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EF6" w:rsidRPr="00112276" w:rsidRDefault="00646EF6" w:rsidP="00112276">
      <w:pPr>
        <w:spacing w:line="360" w:lineRule="auto"/>
        <w:jc w:val="center"/>
        <w:rPr>
          <w:rFonts w:ascii="Times New Roman" w:hAnsi="Times New Roman" w:cs="Times New Roman"/>
          <w:b/>
          <w:noProof/>
          <w:sz w:val="32"/>
          <w:szCs w:val="32"/>
        </w:rPr>
      </w:pPr>
      <w:bookmarkStart w:id="0" w:name="_GoBack"/>
      <w:bookmarkEnd w:id="0"/>
      <w:r w:rsidRPr="00112276">
        <w:rPr>
          <w:rFonts w:ascii="Times New Roman" w:hAnsi="Times New Roman" w:cs="Times New Roman"/>
          <w:b/>
          <w:sz w:val="32"/>
          <w:szCs w:val="32"/>
        </w:rPr>
        <w:t>Atomic many-body theory and variation of constants of nature</w:t>
      </w:r>
    </w:p>
    <w:p w:rsidR="00646EF6" w:rsidRPr="00E80429" w:rsidRDefault="00646EF6" w:rsidP="00112276">
      <w:pPr>
        <w:spacing w:line="360" w:lineRule="auto"/>
        <w:jc w:val="center"/>
        <w:rPr>
          <w:rFonts w:ascii="Times New Roman" w:hAnsi="Times New Roman" w:cs="Times New Roman"/>
          <w:noProof/>
          <w:sz w:val="24"/>
          <w:szCs w:val="24"/>
        </w:rPr>
      </w:pPr>
    </w:p>
    <w:p w:rsidR="00646EF6" w:rsidRPr="00E80429" w:rsidRDefault="00646EF6" w:rsidP="00112276">
      <w:pPr>
        <w:spacing w:line="360" w:lineRule="auto"/>
        <w:jc w:val="center"/>
        <w:rPr>
          <w:rFonts w:ascii="Times New Roman" w:hAnsi="Times New Roman" w:cs="Times New Roman"/>
          <w:noProof/>
          <w:sz w:val="24"/>
          <w:szCs w:val="24"/>
        </w:rPr>
      </w:pPr>
      <w:r w:rsidRPr="00E80429">
        <w:rPr>
          <w:rFonts w:ascii="Times New Roman" w:hAnsi="Times New Roman" w:cs="Times New Roman"/>
          <w:noProof/>
          <w:sz w:val="24"/>
          <w:szCs w:val="24"/>
        </w:rPr>
        <w:t>by</w:t>
      </w:r>
    </w:p>
    <w:p w:rsidR="00646EF6" w:rsidRPr="00E80429" w:rsidRDefault="00646EF6" w:rsidP="00112276">
      <w:pPr>
        <w:spacing w:line="360" w:lineRule="auto"/>
        <w:jc w:val="center"/>
        <w:rPr>
          <w:rFonts w:ascii="Times New Roman" w:hAnsi="Times New Roman" w:cs="Times New Roman"/>
          <w:noProof/>
          <w:sz w:val="24"/>
          <w:szCs w:val="24"/>
        </w:rPr>
      </w:pPr>
      <w:r w:rsidRPr="00E80429">
        <w:rPr>
          <w:rFonts w:ascii="Times New Roman" w:hAnsi="Times New Roman" w:cs="Times New Roman"/>
          <w:noProof/>
          <w:sz w:val="24"/>
          <w:szCs w:val="24"/>
        </w:rPr>
        <w:t>Michael Marchenko</w:t>
      </w:r>
    </w:p>
    <w:p w:rsidR="00646EF6" w:rsidRPr="00E80429" w:rsidRDefault="00646EF6" w:rsidP="00112276">
      <w:pPr>
        <w:spacing w:line="360" w:lineRule="auto"/>
        <w:jc w:val="center"/>
        <w:rPr>
          <w:rFonts w:ascii="Times New Roman" w:hAnsi="Times New Roman" w:cs="Times New Roman"/>
          <w:noProof/>
          <w:sz w:val="24"/>
          <w:szCs w:val="24"/>
        </w:rPr>
      </w:pPr>
    </w:p>
    <w:p w:rsidR="00646EF6" w:rsidRPr="00E80429" w:rsidRDefault="00646EF6" w:rsidP="00112276">
      <w:pPr>
        <w:autoSpaceDE w:val="0"/>
        <w:autoSpaceDN w:val="0"/>
        <w:adjustRightInd w:val="0"/>
        <w:spacing w:after="0" w:line="360" w:lineRule="auto"/>
        <w:jc w:val="center"/>
        <w:rPr>
          <w:rFonts w:ascii="Times New Roman" w:hAnsi="Times New Roman" w:cs="Times New Roman"/>
          <w:sz w:val="24"/>
          <w:szCs w:val="24"/>
        </w:rPr>
      </w:pPr>
      <w:r w:rsidRPr="00E80429">
        <w:rPr>
          <w:rFonts w:ascii="Times New Roman" w:hAnsi="Times New Roman" w:cs="Times New Roman"/>
          <w:sz w:val="24"/>
          <w:szCs w:val="24"/>
        </w:rPr>
        <w:t>A thesis submitted in satisfaction of</w:t>
      </w:r>
    </w:p>
    <w:p w:rsidR="00646EF6" w:rsidRPr="00E80429" w:rsidRDefault="00646EF6" w:rsidP="00112276">
      <w:pPr>
        <w:autoSpaceDE w:val="0"/>
        <w:autoSpaceDN w:val="0"/>
        <w:adjustRightInd w:val="0"/>
        <w:spacing w:after="0" w:line="360" w:lineRule="auto"/>
        <w:jc w:val="center"/>
        <w:rPr>
          <w:rFonts w:ascii="Times New Roman" w:hAnsi="Times New Roman" w:cs="Times New Roman"/>
          <w:sz w:val="24"/>
          <w:szCs w:val="24"/>
        </w:rPr>
      </w:pPr>
      <w:r w:rsidRPr="00E80429">
        <w:rPr>
          <w:rFonts w:ascii="Times New Roman" w:hAnsi="Times New Roman" w:cs="Times New Roman"/>
          <w:sz w:val="24"/>
          <w:szCs w:val="24"/>
        </w:rPr>
        <w:t>the requirements for the degree of</w:t>
      </w:r>
    </w:p>
    <w:p w:rsidR="00646EF6" w:rsidRPr="00E80429" w:rsidRDefault="00646EF6" w:rsidP="00112276">
      <w:pPr>
        <w:autoSpaceDE w:val="0"/>
        <w:autoSpaceDN w:val="0"/>
        <w:adjustRightInd w:val="0"/>
        <w:spacing w:after="0" w:line="360" w:lineRule="auto"/>
        <w:jc w:val="center"/>
        <w:rPr>
          <w:rFonts w:ascii="Times New Roman" w:hAnsi="Times New Roman" w:cs="Times New Roman"/>
          <w:sz w:val="24"/>
          <w:szCs w:val="24"/>
        </w:rPr>
      </w:pPr>
      <w:r w:rsidRPr="00E80429">
        <w:rPr>
          <w:rFonts w:ascii="Times New Roman" w:hAnsi="Times New Roman" w:cs="Times New Roman"/>
          <w:sz w:val="24"/>
          <w:szCs w:val="24"/>
        </w:rPr>
        <w:t>Doctor of Philosophy</w:t>
      </w:r>
    </w:p>
    <w:p w:rsidR="00646EF6" w:rsidRPr="00E80429" w:rsidRDefault="00646EF6" w:rsidP="00112276">
      <w:pPr>
        <w:spacing w:line="360" w:lineRule="auto"/>
        <w:jc w:val="center"/>
        <w:rPr>
          <w:rFonts w:ascii="Times New Roman" w:hAnsi="Times New Roman" w:cs="Times New Roman"/>
          <w:sz w:val="24"/>
          <w:szCs w:val="24"/>
        </w:rPr>
      </w:pPr>
      <w:r w:rsidRPr="00E80429">
        <w:rPr>
          <w:rFonts w:ascii="Times New Roman" w:hAnsi="Times New Roman" w:cs="Times New Roman"/>
          <w:sz w:val="24"/>
          <w:szCs w:val="24"/>
        </w:rPr>
        <w:t>in the Faculty of Science.</w:t>
      </w:r>
    </w:p>
    <w:p w:rsidR="003E7580" w:rsidRPr="00E80429" w:rsidRDefault="003E7580" w:rsidP="00112276">
      <w:pPr>
        <w:spacing w:line="360" w:lineRule="auto"/>
        <w:jc w:val="center"/>
        <w:rPr>
          <w:rFonts w:ascii="Times New Roman" w:hAnsi="Times New Roman" w:cs="Times New Roman"/>
          <w:sz w:val="24"/>
          <w:szCs w:val="24"/>
        </w:rPr>
      </w:pPr>
    </w:p>
    <w:p w:rsidR="003E7580" w:rsidRPr="00E80429" w:rsidRDefault="0034776B" w:rsidP="0011227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003E7580" w:rsidRPr="00E80429">
        <w:rPr>
          <w:rFonts w:ascii="Times New Roman" w:hAnsi="Times New Roman" w:cs="Times New Roman"/>
          <w:sz w:val="24"/>
          <w:szCs w:val="24"/>
        </w:rPr>
        <w:t xml:space="preserve"> </w:t>
      </w:r>
      <w:r w:rsidR="001E3F50">
        <w:rPr>
          <w:rFonts w:ascii="Times New Roman" w:hAnsi="Times New Roman" w:cs="Times New Roman"/>
          <w:sz w:val="24"/>
          <w:szCs w:val="24"/>
        </w:rPr>
        <w:t>September</w:t>
      </w:r>
      <w:r w:rsidR="0027134D">
        <w:rPr>
          <w:rFonts w:ascii="Times New Roman" w:hAnsi="Times New Roman" w:cs="Times New Roman"/>
          <w:sz w:val="24"/>
          <w:szCs w:val="24"/>
        </w:rPr>
        <w:t xml:space="preserve"> 2015</w:t>
      </w:r>
    </w:p>
    <w:p w:rsidR="00CF5C19" w:rsidRPr="00E80429" w:rsidRDefault="00CF5C19" w:rsidP="00112276">
      <w:pPr>
        <w:spacing w:line="360" w:lineRule="auto"/>
        <w:jc w:val="center"/>
        <w:rPr>
          <w:rFonts w:ascii="Times New Roman" w:hAnsi="Times New Roman" w:cs="Times New Roman"/>
          <w:sz w:val="24"/>
          <w:szCs w:val="24"/>
        </w:rPr>
      </w:pPr>
    </w:p>
    <w:p w:rsidR="00CF5C19" w:rsidRPr="00E80429" w:rsidRDefault="00CF5C19" w:rsidP="00112276">
      <w:pPr>
        <w:spacing w:line="360" w:lineRule="auto"/>
        <w:jc w:val="center"/>
        <w:rPr>
          <w:rFonts w:ascii="Times New Roman" w:hAnsi="Times New Roman" w:cs="Times New Roman"/>
          <w:noProof/>
          <w:sz w:val="24"/>
          <w:szCs w:val="24"/>
        </w:rPr>
      </w:pPr>
    </w:p>
    <w:p w:rsidR="00E80429" w:rsidRPr="0027134D" w:rsidRDefault="00C777A3" w:rsidP="00C777A3">
      <w:pPr>
        <w:jc w:val="center"/>
        <w:rPr>
          <w:rFonts w:ascii="Times New Roman" w:hAnsi="Times New Roman" w:cs="Times New Roman"/>
          <w:noProof/>
          <w:sz w:val="24"/>
          <w:szCs w:val="24"/>
        </w:rPr>
      </w:pPr>
      <w:r w:rsidRPr="00E80429">
        <w:rPr>
          <w:rFonts w:ascii="Times New Roman" w:hAnsi="Times New Roman" w:cs="Times New Roman"/>
          <w:noProof/>
          <w:sz w:val="24"/>
          <w:szCs w:val="24"/>
        </w:rPr>
        <w:drawing>
          <wp:inline distT="0" distB="0" distL="0" distR="0" wp14:anchorId="2F2D0ABA" wp14:editId="6E013E56">
            <wp:extent cx="2908300" cy="278130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Wemblem.jpg"/>
                    <pic:cNvPicPr/>
                  </pic:nvPicPr>
                  <pic:blipFill>
                    <a:blip r:embed="rId9">
                      <a:extLst>
                        <a:ext uri="{28A0092B-C50C-407E-A947-70E740481C1C}">
                          <a14:useLocalDpi xmlns:a14="http://schemas.microsoft.com/office/drawing/2010/main" val="0"/>
                        </a:ext>
                      </a:extLst>
                    </a:blip>
                    <a:stretch>
                      <a:fillRect/>
                    </a:stretch>
                  </pic:blipFill>
                  <pic:spPr>
                    <a:xfrm>
                      <a:off x="0" y="0"/>
                      <a:ext cx="2908300" cy="2781300"/>
                    </a:xfrm>
                    <a:prstGeom prst="rect">
                      <a:avLst/>
                    </a:prstGeom>
                  </pic:spPr>
                </pic:pic>
              </a:graphicData>
            </a:graphic>
          </wp:inline>
        </w:drawing>
      </w:r>
      <w:r w:rsidR="0027134D">
        <w:rPr>
          <w:rFonts w:ascii="Times New Roman" w:hAnsi="Times New Roman" w:cs="Times New Roman"/>
          <w:noProof/>
          <w:sz w:val="24"/>
          <w:szCs w:val="24"/>
        </w:rPr>
        <w:br w:type="page"/>
      </w:r>
    </w:p>
    <w:p w:rsidR="00571109" w:rsidRPr="00E80429" w:rsidRDefault="00571109" w:rsidP="00EF6F7D">
      <w:pPr>
        <w:spacing w:after="0" w:line="360" w:lineRule="auto"/>
        <w:jc w:val="both"/>
        <w:rPr>
          <w:rFonts w:ascii="Times New Roman" w:eastAsia="Times New Roman" w:hAnsi="Times New Roman" w:cs="Times New Roman"/>
          <w:sz w:val="24"/>
          <w:szCs w:val="24"/>
        </w:rPr>
      </w:pPr>
      <w:r w:rsidRPr="00E80429">
        <w:rPr>
          <w:rFonts w:ascii="Times New Roman" w:eastAsia="Times New Roman" w:hAnsi="Times New Roman" w:cs="Times New Roman"/>
          <w:sz w:val="24"/>
          <w:szCs w:val="24"/>
        </w:rPr>
        <w:lastRenderedPageBreak/>
        <w:t>Statement of Originality</w:t>
      </w:r>
    </w:p>
    <w:p w:rsidR="00571109" w:rsidRPr="00E80429" w:rsidRDefault="00571109" w:rsidP="00E80429">
      <w:pPr>
        <w:spacing w:after="0" w:line="360" w:lineRule="auto"/>
        <w:jc w:val="both"/>
        <w:rPr>
          <w:rFonts w:ascii="Times New Roman" w:eastAsia="Times New Roman" w:hAnsi="Times New Roman" w:cs="Times New Roman"/>
          <w:sz w:val="24"/>
          <w:szCs w:val="24"/>
        </w:rPr>
      </w:pPr>
    </w:p>
    <w:p w:rsidR="00571109" w:rsidRPr="00E80429" w:rsidRDefault="00571109" w:rsidP="00E80429">
      <w:pPr>
        <w:spacing w:after="0" w:line="360" w:lineRule="auto"/>
        <w:jc w:val="both"/>
        <w:rPr>
          <w:rFonts w:ascii="Times New Roman" w:eastAsia="Times New Roman" w:hAnsi="Times New Roman" w:cs="Times New Roman"/>
          <w:sz w:val="24"/>
          <w:szCs w:val="24"/>
        </w:rPr>
      </w:pPr>
      <w:r w:rsidRPr="00E80429">
        <w:rPr>
          <w:rFonts w:ascii="Times New Roman" w:eastAsia="Times New Roman" w:hAnsi="Times New Roman" w:cs="Times New Roman"/>
          <w:sz w:val="24"/>
          <w:szCs w:val="24"/>
        </w:rPr>
        <w:t>I hereby declare that this submission is my own work and to the best of my knowledge it contains no materials previously published or written by another person, or substantial proportions of material which have been accepted</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for</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award</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of</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any</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other</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degree</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or</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diploma</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at</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UNSW</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or</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any</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other</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educational</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institution,</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except</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where</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due</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ackno</w:t>
      </w:r>
      <w:r w:rsidR="00987BEF" w:rsidRPr="00E80429">
        <w:rPr>
          <w:rFonts w:ascii="Times New Roman" w:eastAsia="Times New Roman" w:hAnsi="Times New Roman" w:cs="Times New Roman"/>
          <w:sz w:val="24"/>
          <w:szCs w:val="24"/>
        </w:rPr>
        <w:t>wl</w:t>
      </w:r>
      <w:r w:rsidRPr="00E80429">
        <w:rPr>
          <w:rFonts w:ascii="Times New Roman" w:eastAsia="Times New Roman" w:hAnsi="Times New Roman" w:cs="Times New Roman"/>
          <w:sz w:val="24"/>
          <w:szCs w:val="24"/>
        </w:rPr>
        <w:t>edgement</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is</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made</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in</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987BEF"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thesis.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Any</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contribution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made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to</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research</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by</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others,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with</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whom</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have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worked</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UNSW</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or</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elsewhere,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explicitly</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acknowledged</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thesis.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also</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declare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that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intellectual</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content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of</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thesis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product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of</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my</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own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work,</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except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to</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extent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that</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assistance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from</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others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the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project's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design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and</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conception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or</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style,</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presentation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and</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linguistic</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expression</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is</w:t>
      </w:r>
      <w:r w:rsidR="00AB6DF7" w:rsidRPr="00E80429">
        <w:rPr>
          <w:rFonts w:ascii="Times New Roman" w:eastAsia="Times New Roman" w:hAnsi="Times New Roman" w:cs="Times New Roman"/>
          <w:sz w:val="24"/>
          <w:szCs w:val="24"/>
        </w:rPr>
        <w:t xml:space="preserve"> </w:t>
      </w:r>
      <w:r w:rsidRPr="00E80429">
        <w:rPr>
          <w:rFonts w:ascii="Times New Roman" w:eastAsia="Times New Roman" w:hAnsi="Times New Roman" w:cs="Times New Roman"/>
          <w:sz w:val="24"/>
          <w:szCs w:val="24"/>
        </w:rPr>
        <w:t>acknowledged.</w:t>
      </w:r>
    </w:p>
    <w:p w:rsidR="00E80429" w:rsidRDefault="00E80429" w:rsidP="00E80429">
      <w:pPr>
        <w:spacing w:after="0" w:line="360" w:lineRule="auto"/>
        <w:jc w:val="both"/>
        <w:rPr>
          <w:rFonts w:ascii="Times New Roman" w:eastAsia="Times New Roman" w:hAnsi="Times New Roman" w:cs="Times New Roman"/>
          <w:sz w:val="24"/>
          <w:szCs w:val="24"/>
        </w:rPr>
      </w:pPr>
    </w:p>
    <w:p w:rsidR="00E80429" w:rsidRDefault="00E80429" w:rsidP="00E80429">
      <w:pPr>
        <w:spacing w:after="0" w:line="360" w:lineRule="auto"/>
        <w:jc w:val="both"/>
        <w:rPr>
          <w:rFonts w:ascii="Times New Roman" w:eastAsia="Times New Roman" w:hAnsi="Times New Roman" w:cs="Times New Roman"/>
          <w:sz w:val="24"/>
          <w:szCs w:val="24"/>
        </w:rPr>
      </w:pPr>
    </w:p>
    <w:p w:rsidR="00E80429" w:rsidRDefault="00E80429" w:rsidP="00E80429">
      <w:pPr>
        <w:spacing w:after="0" w:line="360" w:lineRule="auto"/>
        <w:jc w:val="both"/>
        <w:rPr>
          <w:rFonts w:ascii="Times New Roman" w:eastAsia="Times New Roman" w:hAnsi="Times New Roman" w:cs="Times New Roman"/>
          <w:sz w:val="24"/>
          <w:szCs w:val="24"/>
        </w:rPr>
      </w:pPr>
    </w:p>
    <w:p w:rsidR="00E80429" w:rsidRDefault="00E80429" w:rsidP="00E80429">
      <w:pPr>
        <w:spacing w:after="0" w:line="360" w:lineRule="auto"/>
        <w:jc w:val="both"/>
        <w:rPr>
          <w:rFonts w:ascii="Times New Roman" w:eastAsia="Times New Roman" w:hAnsi="Times New Roman" w:cs="Times New Roman"/>
          <w:sz w:val="24"/>
          <w:szCs w:val="24"/>
        </w:rPr>
      </w:pPr>
    </w:p>
    <w:p w:rsidR="00AB6DF7" w:rsidRPr="00E80429" w:rsidRDefault="00571109" w:rsidP="00E80429">
      <w:pPr>
        <w:spacing w:after="0" w:line="360" w:lineRule="auto"/>
        <w:jc w:val="right"/>
        <w:rPr>
          <w:rFonts w:ascii="Times New Roman" w:eastAsia="Times New Roman" w:hAnsi="Times New Roman" w:cs="Times New Roman"/>
          <w:sz w:val="24"/>
          <w:szCs w:val="24"/>
        </w:rPr>
      </w:pPr>
      <w:r w:rsidRPr="00E80429">
        <w:rPr>
          <w:rFonts w:ascii="Times New Roman" w:eastAsia="Times New Roman" w:hAnsi="Times New Roman" w:cs="Times New Roman"/>
          <w:sz w:val="24"/>
          <w:szCs w:val="24"/>
        </w:rPr>
        <w:t>(Signed)</w:t>
      </w: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Pr="00E80429" w:rsidRDefault="0097472C" w:rsidP="00E80429">
      <w:pPr>
        <w:spacing w:after="0" w:line="360" w:lineRule="auto"/>
        <w:jc w:val="both"/>
        <w:rPr>
          <w:rFonts w:ascii="Times New Roman" w:eastAsia="Times New Roman" w:hAnsi="Times New Roman" w:cs="Times New Roman"/>
          <w:sz w:val="24"/>
          <w:szCs w:val="24"/>
        </w:rPr>
      </w:pPr>
    </w:p>
    <w:p w:rsidR="0097472C" w:rsidRDefault="0097472C" w:rsidP="00E80429">
      <w:pPr>
        <w:spacing w:after="0" w:line="360" w:lineRule="auto"/>
        <w:jc w:val="both"/>
        <w:rPr>
          <w:rFonts w:ascii="Times New Roman" w:eastAsia="Times New Roman" w:hAnsi="Times New Roman" w:cs="Times New Roman"/>
          <w:sz w:val="24"/>
          <w:szCs w:val="24"/>
        </w:rPr>
      </w:pPr>
    </w:p>
    <w:p w:rsidR="003862D9" w:rsidRDefault="003862D9" w:rsidP="00E80429">
      <w:pPr>
        <w:spacing w:after="0" w:line="360" w:lineRule="auto"/>
        <w:jc w:val="both"/>
        <w:rPr>
          <w:rFonts w:ascii="Times New Roman" w:eastAsia="Times New Roman" w:hAnsi="Times New Roman" w:cs="Times New Roman"/>
          <w:sz w:val="24"/>
          <w:szCs w:val="24"/>
        </w:rPr>
      </w:pPr>
    </w:p>
    <w:p w:rsidR="0027134D" w:rsidRDefault="0027134D">
      <w:pPr>
        <w:rPr>
          <w:rFonts w:ascii="Times New Roman" w:hAnsi="Times New Roman" w:cs="Times New Roman"/>
          <w:b/>
          <w:sz w:val="40"/>
          <w:szCs w:val="40"/>
        </w:rPr>
      </w:pPr>
      <w:r>
        <w:rPr>
          <w:rFonts w:ascii="Times New Roman" w:hAnsi="Times New Roman" w:cs="Times New Roman"/>
          <w:b/>
          <w:sz w:val="40"/>
          <w:szCs w:val="40"/>
        </w:rPr>
        <w:br w:type="page"/>
      </w:r>
    </w:p>
    <w:p w:rsidR="0097472C" w:rsidRPr="00E80429" w:rsidRDefault="0097472C" w:rsidP="00E80429">
      <w:pPr>
        <w:spacing w:after="0" w:line="360" w:lineRule="auto"/>
        <w:jc w:val="both"/>
        <w:rPr>
          <w:rFonts w:ascii="Times New Roman" w:hAnsi="Times New Roman" w:cs="Times New Roman"/>
          <w:sz w:val="24"/>
          <w:szCs w:val="24"/>
        </w:rPr>
      </w:pPr>
      <w:r w:rsidRPr="00B2176C">
        <w:rPr>
          <w:rFonts w:ascii="Times New Roman" w:hAnsi="Times New Roman" w:cs="Times New Roman"/>
          <w:b/>
          <w:sz w:val="40"/>
          <w:szCs w:val="40"/>
        </w:rPr>
        <w:lastRenderedPageBreak/>
        <w:t>Abstract</w:t>
      </w:r>
      <w:r w:rsidRPr="00E80429">
        <w:rPr>
          <w:rFonts w:ascii="Times New Roman" w:hAnsi="Times New Roman" w:cs="Times New Roman"/>
          <w:sz w:val="24"/>
          <w:szCs w:val="24"/>
        </w:rPr>
        <w:br/>
      </w:r>
    </w:p>
    <w:p w:rsidR="00E80429" w:rsidRDefault="0097472C" w:rsidP="00E80429">
      <w:pPr>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Fundamental physical constants are the only absolutes which exist at the moment. If they are not really constants then this is a serious philosophical problem. All measurements are binding to the fundamental physical constants. The cutting edge of the modern physics is high energy physics which can allow to go beyond Standard Model, to discover New Physics, and to understand better how the Universe came into existence (evolved). This may result in be</w:t>
      </w:r>
      <w:r w:rsidR="00E80429">
        <w:rPr>
          <w:rFonts w:ascii="Times New Roman" w:hAnsi="Times New Roman" w:cs="Times New Roman"/>
          <w:sz w:val="24"/>
          <w:szCs w:val="24"/>
        </w:rPr>
        <w:t xml:space="preserve">tter sources of energy than the ones which are used now. </w:t>
      </w:r>
      <w:r w:rsidRPr="00E80429">
        <w:rPr>
          <w:rFonts w:ascii="Times New Roman" w:hAnsi="Times New Roman" w:cs="Times New Roman"/>
          <w:sz w:val="24"/>
          <w:szCs w:val="24"/>
        </w:rPr>
        <w:t>Theories unifying gravity with other interactions (such as string theories and M- theory) allow or require variation of the fundamental physical constants. If one can determine precise enough limits for variation of fundamental physical constants it may help to choose the most adequate theory of unifying gravity with other interactions. This would be indirect theoretical verification of high energy physics. This verification is not fea</w:t>
      </w:r>
      <w:r w:rsidR="00E80429">
        <w:rPr>
          <w:rFonts w:ascii="Times New Roman" w:hAnsi="Times New Roman" w:cs="Times New Roman"/>
          <w:sz w:val="24"/>
          <w:szCs w:val="24"/>
        </w:rPr>
        <w:t xml:space="preserve">sible by experimental methods. </w:t>
      </w:r>
    </w:p>
    <w:p w:rsidR="00AE6F57" w:rsidRDefault="007240C2" w:rsidP="007240C2">
      <w:pPr>
        <w:spacing w:after="0" w:line="360" w:lineRule="auto"/>
        <w:ind w:firstLine="720"/>
        <w:jc w:val="both"/>
        <w:rPr>
          <w:rFonts w:ascii="Times New Roman" w:hAnsi="Times New Roman" w:cs="Times New Roman"/>
          <w:sz w:val="24"/>
          <w:szCs w:val="24"/>
        </w:rPr>
      </w:pPr>
      <w:r w:rsidRPr="007240C2">
        <w:rPr>
          <w:rFonts w:ascii="Times New Roman" w:hAnsi="Times New Roman" w:cs="Times New Roman"/>
          <w:sz w:val="24"/>
          <w:szCs w:val="24"/>
        </w:rPr>
        <w:t xml:space="preserve">We use Big Bang Nucleosynthesis calculations and light element abundance data to constrain the relative variation of the deuteron binding energy since the universe was a few minutes old, δQ = Q(BBN ) − Q(present). Two approaches are used, first treating the baryon to photon ratio, η, as a free parameter, but with the additional freedom of varying δQ, and second using the WMAP value of η and solving only for δQ. Including varying Q yields a better fit to the observational data than imposing the present day value, rectifying the discrepancy between the </w:t>
      </w:r>
      <w:r w:rsidRPr="007240C2">
        <w:rPr>
          <w:rFonts w:ascii="Times New Roman" w:hAnsi="Times New Roman" w:cs="Times New Roman"/>
          <w:sz w:val="24"/>
          <w:szCs w:val="24"/>
          <w:vertAlign w:val="superscript"/>
        </w:rPr>
        <w:t>4</w:t>
      </w:r>
      <w:r w:rsidRPr="007240C2">
        <w:rPr>
          <w:rFonts w:ascii="Times New Roman" w:hAnsi="Times New Roman" w:cs="Times New Roman"/>
          <w:sz w:val="24"/>
          <w:szCs w:val="24"/>
        </w:rPr>
        <w:t xml:space="preserve">H e abundance and the deuterium and </w:t>
      </w:r>
      <w:r w:rsidRPr="007240C2">
        <w:rPr>
          <w:rFonts w:ascii="Times New Roman" w:hAnsi="Times New Roman" w:cs="Times New Roman"/>
          <w:sz w:val="24"/>
          <w:szCs w:val="24"/>
          <w:vertAlign w:val="superscript"/>
        </w:rPr>
        <w:t>7</w:t>
      </w:r>
      <w:r w:rsidRPr="007240C2">
        <w:rPr>
          <w:rFonts w:ascii="Times New Roman" w:hAnsi="Times New Roman" w:cs="Times New Roman"/>
          <w:sz w:val="24"/>
          <w:szCs w:val="24"/>
        </w:rPr>
        <w:t xml:space="preserve">Li abundances, </w:t>
      </w:r>
      <w:r w:rsidRPr="007240C2">
        <w:rPr>
          <w:rFonts w:ascii="Times New Roman" w:hAnsi="Times New Roman" w:cs="Times New Roman"/>
          <w:b/>
          <w:bCs/>
          <w:sz w:val="24"/>
          <w:szCs w:val="24"/>
        </w:rPr>
        <w:t>and</w:t>
      </w:r>
      <w:r w:rsidRPr="007240C2">
        <w:rPr>
          <w:rFonts w:ascii="Times New Roman" w:hAnsi="Times New Roman" w:cs="Times New Roman"/>
          <w:sz w:val="24"/>
          <w:szCs w:val="24"/>
        </w:rPr>
        <w:t xml:space="preserve"> yields good agreement with the independently determined η</w:t>
      </w:r>
      <w:r w:rsidRPr="007240C2">
        <w:rPr>
          <w:rFonts w:ascii="Times New Roman" w:hAnsi="Times New Roman" w:cs="Times New Roman"/>
          <w:b/>
          <w:bCs/>
          <w:sz w:val="24"/>
          <w:szCs w:val="24"/>
          <w:vertAlign w:val="subscript"/>
        </w:rPr>
        <w:t>W M AP</w:t>
      </w:r>
      <w:r w:rsidRPr="007240C2">
        <w:rPr>
          <w:rFonts w:ascii="Times New Roman" w:hAnsi="Times New Roman" w:cs="Times New Roman"/>
          <w:sz w:val="24"/>
          <w:szCs w:val="24"/>
        </w:rPr>
        <w:t xml:space="preserve"> . The minimal deviation consistent with the data is significant at about the 4-σ level; δQ/Q = −0.019 ± 0.005. If the primordial </w:t>
      </w:r>
      <w:r w:rsidRPr="007240C2">
        <w:rPr>
          <w:rFonts w:ascii="Times New Roman" w:hAnsi="Times New Roman" w:cs="Times New Roman"/>
          <w:sz w:val="24"/>
          <w:szCs w:val="24"/>
          <w:vertAlign w:val="superscript"/>
        </w:rPr>
        <w:t>4</w:t>
      </w:r>
      <w:r w:rsidRPr="007240C2">
        <w:rPr>
          <w:rFonts w:ascii="Times New Roman" w:hAnsi="Times New Roman" w:cs="Times New Roman"/>
          <w:sz w:val="24"/>
          <w:szCs w:val="24"/>
        </w:rPr>
        <w:t xml:space="preserve"> He abundance lies towards the low end of values in the literature, this deviation is even larger and more statistically significant. Taking the light element abundance data at face-value, our result may be interpreted as variation of the dimensionless ratio X = m</w:t>
      </w:r>
      <w:r w:rsidRPr="007240C2">
        <w:rPr>
          <w:rFonts w:ascii="Times New Roman" w:hAnsi="Times New Roman" w:cs="Times New Roman"/>
          <w:b/>
          <w:bCs/>
          <w:sz w:val="24"/>
          <w:szCs w:val="24"/>
          <w:vertAlign w:val="subscript"/>
        </w:rPr>
        <w:t>s</w:t>
      </w:r>
      <w:r w:rsidRPr="007240C2">
        <w:rPr>
          <w:rFonts w:ascii="Times New Roman" w:hAnsi="Times New Roman" w:cs="Times New Roman"/>
          <w:sz w:val="24"/>
          <w:szCs w:val="24"/>
        </w:rPr>
        <w:t xml:space="preserve"> /Λ</w:t>
      </w:r>
      <w:r w:rsidRPr="007240C2">
        <w:rPr>
          <w:rFonts w:ascii="Times New Roman" w:hAnsi="Times New Roman" w:cs="Times New Roman"/>
          <w:b/>
          <w:bCs/>
          <w:sz w:val="24"/>
          <w:szCs w:val="24"/>
          <w:vertAlign w:val="subscript"/>
        </w:rPr>
        <w:t>QCD</w:t>
      </w:r>
      <w:r w:rsidRPr="007240C2">
        <w:rPr>
          <w:rFonts w:ascii="Times New Roman" w:hAnsi="Times New Roman" w:cs="Times New Roman"/>
          <w:sz w:val="24"/>
          <w:szCs w:val="24"/>
        </w:rPr>
        <w:t xml:space="preserve"> of the strange quark mass and strong scale: δX/X = (1.1 ± 0.3) × 10</w:t>
      </w:r>
      <w:r w:rsidRPr="007240C2">
        <w:rPr>
          <w:rFonts w:ascii="Times New Roman" w:hAnsi="Times New Roman" w:cs="Times New Roman"/>
          <w:sz w:val="24"/>
          <w:szCs w:val="24"/>
          <w:vertAlign w:val="superscript"/>
        </w:rPr>
        <w:t>−3</w:t>
      </w:r>
      <w:r w:rsidRPr="007240C2">
        <w:rPr>
          <w:rFonts w:ascii="Times New Roman" w:hAnsi="Times New Roman" w:cs="Times New Roman"/>
          <w:sz w:val="24"/>
          <w:szCs w:val="24"/>
        </w:rPr>
        <w:t xml:space="preserve"> . These results provide a strong motivation for a more thorough exploration of the potential systematic errors in the light element abundance data.</w:t>
      </w:r>
    </w:p>
    <w:p w:rsidR="0097472C" w:rsidRPr="007B15F7" w:rsidRDefault="00AE6F57" w:rsidP="007B15F7">
      <w:pPr>
        <w:spacing w:after="0" w:line="360" w:lineRule="auto"/>
        <w:ind w:firstLine="720"/>
        <w:rPr>
          <w:rFonts w:ascii="Times New Roman" w:eastAsia="Times New Roman" w:hAnsi="Times New Roman" w:cs="Times New Roman"/>
          <w:sz w:val="24"/>
          <w:szCs w:val="24"/>
        </w:rPr>
      </w:pPr>
      <w:r w:rsidRPr="007B15F7">
        <w:rPr>
          <w:rFonts w:ascii="Times New Roman" w:hAnsi="Times New Roman" w:cs="Times New Roman"/>
          <w:sz w:val="24"/>
          <w:szCs w:val="24"/>
        </w:rPr>
        <w:t xml:space="preserve">Key words: physical constants, high energy physics, Big Bang nucleosynthesis (nuclear synthesis), atomic clocks, Grand Unification, Standard Model, quasar spectra, </w:t>
      </w:r>
      <w:r w:rsidR="007B15F7">
        <w:rPr>
          <w:rFonts w:ascii="Times New Roman" w:hAnsi="Times New Roman" w:cs="Times New Roman"/>
          <w:sz w:val="24"/>
          <w:szCs w:val="24"/>
        </w:rPr>
        <w:t xml:space="preserve">signal processing, sensitivity, </w:t>
      </w:r>
      <w:r w:rsidRPr="007B15F7">
        <w:rPr>
          <w:rFonts w:ascii="Times New Roman" w:hAnsi="Times New Roman" w:cs="Times New Roman"/>
          <w:sz w:val="24"/>
          <w:szCs w:val="24"/>
        </w:rPr>
        <w:t>precision.</w:t>
      </w:r>
      <w:r w:rsidR="0097472C" w:rsidRPr="007B15F7">
        <w:rPr>
          <w:rFonts w:ascii="Times New Roman" w:hAnsi="Times New Roman" w:cs="Times New Roman"/>
          <w:sz w:val="24"/>
          <w:szCs w:val="24"/>
        </w:rPr>
        <w:br/>
      </w:r>
    </w:p>
    <w:p w:rsidR="002404E0" w:rsidRPr="00E80429" w:rsidRDefault="002404E0" w:rsidP="00E80429">
      <w:pPr>
        <w:spacing w:after="0" w:line="360" w:lineRule="auto"/>
        <w:jc w:val="both"/>
        <w:rPr>
          <w:rFonts w:ascii="Times New Roman" w:eastAsia="Times New Roman" w:hAnsi="Times New Roman" w:cs="Times New Roman"/>
          <w:sz w:val="24"/>
          <w:szCs w:val="24"/>
        </w:rPr>
      </w:pPr>
    </w:p>
    <w:p w:rsidR="002404E0" w:rsidRPr="00E80429" w:rsidRDefault="002404E0" w:rsidP="00E80429">
      <w:pPr>
        <w:spacing w:after="0" w:line="360" w:lineRule="auto"/>
        <w:jc w:val="both"/>
        <w:rPr>
          <w:rFonts w:ascii="Times New Roman" w:eastAsia="Times New Roman" w:hAnsi="Times New Roman" w:cs="Times New Roman"/>
          <w:sz w:val="24"/>
          <w:szCs w:val="24"/>
        </w:rPr>
      </w:pPr>
    </w:p>
    <w:p w:rsidR="00BF76F5" w:rsidRDefault="00BF76F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2404E0" w:rsidRPr="007B15F7" w:rsidRDefault="00BF76F5" w:rsidP="00E80429">
      <w:pPr>
        <w:spacing w:after="0" w:line="360" w:lineRule="auto"/>
        <w:jc w:val="both"/>
        <w:rPr>
          <w:rFonts w:ascii="Times New Roman" w:eastAsia="Times New Roman" w:hAnsi="Times New Roman" w:cs="Times New Roman"/>
          <w:b/>
          <w:sz w:val="40"/>
          <w:szCs w:val="40"/>
        </w:rPr>
      </w:pPr>
      <w:r w:rsidRPr="007B15F7">
        <w:rPr>
          <w:rFonts w:ascii="Times New Roman" w:eastAsia="Times New Roman" w:hAnsi="Times New Roman" w:cs="Times New Roman"/>
          <w:b/>
          <w:sz w:val="40"/>
          <w:szCs w:val="40"/>
        </w:rPr>
        <w:lastRenderedPageBreak/>
        <w:t>Contents</w:t>
      </w:r>
    </w:p>
    <w:p w:rsidR="00B15E89" w:rsidRDefault="00B15E89" w:rsidP="007B15F7">
      <w:pPr>
        <w:tabs>
          <w:tab w:val="left" w:pos="6480"/>
          <w:tab w:val="left" w:pos="72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2</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Introduction</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4</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1</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17</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2</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26</w:t>
      </w:r>
    </w:p>
    <w:p w:rsidR="00BF76F5"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3</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47</w:t>
      </w:r>
    </w:p>
    <w:p w:rsidR="00880793"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4</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69</w:t>
      </w:r>
    </w:p>
    <w:p w:rsidR="00BF76F5"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5</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73</w:t>
      </w:r>
    </w:p>
    <w:p w:rsidR="00BF76F5"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6</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92</w:t>
      </w:r>
    </w:p>
    <w:p w:rsidR="00BF76F5"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7</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105</w:t>
      </w:r>
    </w:p>
    <w:p w:rsidR="00BF76F5"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8</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115</w:t>
      </w:r>
    </w:p>
    <w:p w:rsidR="00BF76F5" w:rsidRPr="007B15F7" w:rsidRDefault="00BF76F5" w:rsidP="007B15F7">
      <w:pPr>
        <w:tabs>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Chapter 9</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120</w:t>
      </w:r>
    </w:p>
    <w:p w:rsidR="001E3F50" w:rsidRDefault="001E3F50"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 xml:space="preserve">Chapter </w:t>
      </w:r>
      <w:r>
        <w:rPr>
          <w:rFonts w:ascii="Times New Roman" w:eastAsia="Times New Roman" w:hAnsi="Times New Roman" w:cs="Times New Roman"/>
          <w:sz w:val="24"/>
          <w:szCs w:val="24"/>
        </w:rPr>
        <w:t>10</w:t>
      </w:r>
      <w:r w:rsidRPr="007B1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page 13</w:t>
      </w:r>
      <w:r w:rsidRPr="007B15F7">
        <w:rPr>
          <w:rFonts w:ascii="Times New Roman" w:eastAsia="Times New Roman" w:hAnsi="Times New Roman" w:cs="Times New Roman"/>
          <w:sz w:val="24"/>
          <w:szCs w:val="24"/>
        </w:rPr>
        <w:t>0</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Computer code</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1E3F50">
        <w:rPr>
          <w:rFonts w:ascii="Times New Roman" w:eastAsia="Times New Roman" w:hAnsi="Times New Roman" w:cs="Times New Roman"/>
          <w:sz w:val="24"/>
          <w:szCs w:val="24"/>
        </w:rPr>
        <w:t>page 13</w:t>
      </w:r>
      <w:r w:rsidR="00880793" w:rsidRPr="007B15F7">
        <w:rPr>
          <w:rFonts w:ascii="Times New Roman" w:eastAsia="Times New Roman" w:hAnsi="Times New Roman" w:cs="Times New Roman"/>
          <w:sz w:val="24"/>
          <w:szCs w:val="24"/>
        </w:rPr>
        <w:t>1</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Conclusions</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1E3F50">
        <w:rPr>
          <w:rFonts w:ascii="Times New Roman" w:eastAsia="Times New Roman" w:hAnsi="Times New Roman" w:cs="Times New Roman"/>
          <w:sz w:val="24"/>
          <w:szCs w:val="24"/>
        </w:rPr>
        <w:t>page 13</w:t>
      </w:r>
      <w:r w:rsidR="00880793" w:rsidRPr="007B15F7">
        <w:rPr>
          <w:rFonts w:ascii="Times New Roman" w:eastAsia="Times New Roman" w:hAnsi="Times New Roman" w:cs="Times New Roman"/>
          <w:sz w:val="24"/>
          <w:szCs w:val="24"/>
        </w:rPr>
        <w:t>5</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References and bibliography</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w:t>
      </w:r>
      <w:r w:rsidR="001E3F50">
        <w:rPr>
          <w:rFonts w:ascii="Times New Roman" w:eastAsia="Times New Roman" w:hAnsi="Times New Roman" w:cs="Times New Roman"/>
          <w:sz w:val="24"/>
          <w:szCs w:val="24"/>
        </w:rPr>
        <w:t>ge 1</w:t>
      </w:r>
      <w:r w:rsidR="00B15E89">
        <w:rPr>
          <w:rFonts w:ascii="Times New Roman" w:eastAsia="Times New Roman" w:hAnsi="Times New Roman" w:cs="Times New Roman"/>
          <w:sz w:val="24"/>
          <w:szCs w:val="24"/>
        </w:rPr>
        <w:t>37</w:t>
      </w:r>
    </w:p>
    <w:p w:rsidR="00BF76F5" w:rsidRPr="007B15F7" w:rsidRDefault="00BF76F5">
      <w:pPr>
        <w:rPr>
          <w:rFonts w:ascii="Times New Roman" w:eastAsia="Times New Roman" w:hAnsi="Times New Roman" w:cs="Times New Roman"/>
          <w:sz w:val="24"/>
          <w:szCs w:val="24"/>
        </w:rPr>
      </w:pP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List of figures</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131</w:t>
      </w:r>
    </w:p>
    <w:p w:rsidR="00BF76F5" w:rsidRPr="007B15F7" w:rsidRDefault="00BF76F5" w:rsidP="007B15F7">
      <w:pPr>
        <w:tabs>
          <w:tab w:val="left" w:pos="6480"/>
          <w:tab w:val="left" w:pos="7200"/>
        </w:tabs>
        <w:rPr>
          <w:rFonts w:ascii="Times New Roman" w:eastAsia="Times New Roman" w:hAnsi="Times New Roman" w:cs="Times New Roman"/>
          <w:sz w:val="24"/>
          <w:szCs w:val="24"/>
        </w:rPr>
      </w:pPr>
      <w:r w:rsidRPr="007B15F7">
        <w:rPr>
          <w:rFonts w:ascii="Times New Roman" w:eastAsia="Times New Roman" w:hAnsi="Times New Roman" w:cs="Times New Roman"/>
          <w:sz w:val="24"/>
          <w:szCs w:val="24"/>
        </w:rPr>
        <w:t>List of tables</w:t>
      </w:r>
      <w:r w:rsidR="00880793" w:rsidRPr="007B15F7">
        <w:rPr>
          <w:rFonts w:ascii="Times New Roman" w:eastAsia="Times New Roman" w:hAnsi="Times New Roman" w:cs="Times New Roman"/>
          <w:sz w:val="24"/>
          <w:szCs w:val="24"/>
        </w:rPr>
        <w:t xml:space="preserve"> </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880793" w:rsidRPr="007B15F7">
        <w:rPr>
          <w:rFonts w:ascii="Times New Roman" w:eastAsia="Times New Roman" w:hAnsi="Times New Roman" w:cs="Times New Roman"/>
          <w:sz w:val="24"/>
          <w:szCs w:val="24"/>
        </w:rPr>
        <w:t>page 132</w:t>
      </w:r>
    </w:p>
    <w:p w:rsidR="0027134D" w:rsidRPr="007B15F7" w:rsidRDefault="00BF76F5" w:rsidP="007B15F7">
      <w:pPr>
        <w:tabs>
          <w:tab w:val="left" w:pos="6480"/>
          <w:tab w:val="left" w:pos="7200"/>
        </w:tabs>
        <w:rPr>
          <w:rFonts w:ascii="Times New Roman" w:eastAsia="Times New Roman" w:hAnsi="Times New Roman" w:cs="Times New Roman"/>
          <w:b/>
          <w:sz w:val="24"/>
          <w:szCs w:val="24"/>
        </w:rPr>
      </w:pPr>
      <w:r w:rsidRPr="007B15F7">
        <w:rPr>
          <w:rFonts w:ascii="Times New Roman" w:eastAsia="Times New Roman" w:hAnsi="Times New Roman" w:cs="Times New Roman"/>
          <w:sz w:val="24"/>
          <w:szCs w:val="24"/>
        </w:rPr>
        <w:t>List of formulas</w:t>
      </w:r>
      <w:r w:rsidR="007B15F7">
        <w:rPr>
          <w:rFonts w:ascii="Times New Roman" w:eastAsia="Times New Roman" w:hAnsi="Times New Roman" w:cs="Times New Roman"/>
          <w:sz w:val="24"/>
          <w:szCs w:val="24"/>
        </w:rPr>
        <w:t>………………………………………………………</w:t>
      </w:r>
      <w:r w:rsidR="007B15F7">
        <w:rPr>
          <w:rFonts w:ascii="Times New Roman" w:eastAsia="Times New Roman" w:hAnsi="Times New Roman" w:cs="Times New Roman"/>
          <w:sz w:val="24"/>
          <w:szCs w:val="24"/>
        </w:rPr>
        <w:tab/>
      </w:r>
      <w:r w:rsidR="00B15E89">
        <w:rPr>
          <w:rFonts w:ascii="Times New Roman" w:eastAsia="Times New Roman" w:hAnsi="Times New Roman" w:cs="Times New Roman"/>
          <w:sz w:val="24"/>
          <w:szCs w:val="24"/>
        </w:rPr>
        <w:t>page 135</w:t>
      </w:r>
      <w:r w:rsidR="0027134D" w:rsidRPr="007B15F7">
        <w:rPr>
          <w:rFonts w:ascii="Times New Roman" w:eastAsia="Times New Roman" w:hAnsi="Times New Roman" w:cs="Times New Roman"/>
          <w:b/>
          <w:sz w:val="24"/>
          <w:szCs w:val="24"/>
        </w:rPr>
        <w:br w:type="page"/>
      </w:r>
    </w:p>
    <w:p w:rsidR="002404E0" w:rsidRPr="00112276" w:rsidRDefault="002404E0" w:rsidP="00112276">
      <w:pPr>
        <w:spacing w:after="0" w:line="360" w:lineRule="auto"/>
        <w:jc w:val="center"/>
        <w:rPr>
          <w:rFonts w:ascii="Times New Roman" w:eastAsia="Times New Roman" w:hAnsi="Times New Roman" w:cs="Times New Roman"/>
          <w:b/>
          <w:sz w:val="28"/>
          <w:szCs w:val="28"/>
        </w:rPr>
      </w:pPr>
      <w:r w:rsidRPr="00112276">
        <w:rPr>
          <w:rFonts w:ascii="Times New Roman" w:eastAsia="Times New Roman" w:hAnsi="Times New Roman" w:cs="Times New Roman"/>
          <w:b/>
          <w:sz w:val="28"/>
          <w:szCs w:val="28"/>
        </w:rPr>
        <w:lastRenderedPageBreak/>
        <w:t>Introduction</w:t>
      </w:r>
    </w:p>
    <w:p w:rsidR="002404E0" w:rsidRPr="00E80429" w:rsidRDefault="002404E0" w:rsidP="00E80429">
      <w:pPr>
        <w:spacing w:after="0" w:line="360" w:lineRule="auto"/>
        <w:jc w:val="both"/>
        <w:rPr>
          <w:rFonts w:ascii="Times New Roman" w:eastAsia="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Recently there was an intensive discussion of the possible space-time variation of the fine structure constant</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E80429" w:rsidRDefault="00B905C7" w:rsidP="00E80429">
      <w:pPr>
        <w:widowControl w:val="0"/>
        <w:numPr>
          <w:ilvl w:val="0"/>
          <w:numId w:val="1"/>
        </w:numPr>
        <w:tabs>
          <w:tab w:val="clear" w:pos="720"/>
          <w:tab w:val="num" w:pos="199"/>
        </w:tabs>
        <w:overflowPunct w:val="0"/>
        <w:autoSpaceDE w:val="0"/>
        <w:autoSpaceDN w:val="0"/>
        <w:adjustRightInd w:val="0"/>
        <w:spacing w:after="0" w:line="360" w:lineRule="auto"/>
        <w:ind w:left="0" w:firstLine="0"/>
        <w:jc w:val="both"/>
        <w:rPr>
          <w:rFonts w:ascii="Times New Roman" w:hAnsi="Times New Roman" w:cs="Times New Roman"/>
          <w:sz w:val="24"/>
          <w:szCs w:val="24"/>
        </w:rPr>
      </w:pPr>
      <w:r w:rsidRPr="00E80429">
        <w:rPr>
          <w:rFonts w:ascii="Times New Roman" w:hAnsi="Times New Roman" w:cs="Times New Roman"/>
          <w:sz w:val="24"/>
          <w:szCs w:val="24"/>
        </w:rPr>
        <w:t>= e</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/hc at the cosmological scale. </w:t>
      </w:r>
    </w:p>
    <w:p w:rsidR="00E80429" w:rsidRDefault="00E80429"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first evidence for such variation has been reported in [1, 2, 3, 4, 5, 6] from the analysis of the astrophysical data. These results are to be compared with the number of experimental up-per bounds on this variation obtained from other astrophysical observations (see, e.g. [7, 8, 9]) and from the precision laboratory measurements [10, 11, 12]. Recently a number of new laboratory tests have been proposed (see, e.g. [13]). The analysis of the microwave back-ground radiation can also give some restrictions on time variation of α as suggested in [14, 15, 16]. Implementations of the space-time variation of the fine structure constant to the theory of the fundamental interactions are discussed e.g. in Refs. [17, 18, 19, 20, 21, 22, 23] (see also discussion and references in [3]).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most straightforward way to look for the variation of is to measure the ratio of some fine structure interval to an optical transition frequency, such as ω(np</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 np</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and ω(n</w:t>
      </w:r>
      <w:r w:rsidRPr="00E80429">
        <w:rPr>
          <w:rFonts w:ascii="Times New Roman" w:eastAsia="MS PGothic" w:hAnsi="Times New Roman" w:cs="Times New Roman"/>
          <w:sz w:val="24"/>
          <w:szCs w:val="24"/>
          <w:vertAlign w:val="superscript"/>
        </w:rPr>
        <w:t>′</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 np</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[37]. This ratio can be roughly estimated as 0.2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Z</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where Z is the nuclear charge [24]. Therefore, any di</w:t>
      </w:r>
      <w:r w:rsidRPr="00E80429">
        <w:rPr>
          <w:rFonts w:ascii="Cambria Math" w:hAnsi="Cambria Math" w:cs="Cambria Math"/>
          <w:sz w:val="24"/>
          <w:szCs w:val="24"/>
        </w:rPr>
        <w:t>ﬀ</w:t>
      </w:r>
      <w:r w:rsidRPr="00E80429">
        <w:rPr>
          <w:rFonts w:ascii="Times New Roman" w:hAnsi="Times New Roman" w:cs="Times New Roman"/>
          <w:sz w:val="24"/>
          <w:szCs w:val="24"/>
        </w:rPr>
        <w:t>erence in this ratio for a laboratory experiment and a measurement for some distant astrophysical object can be easily converted into the space-time variation of α. However, as it was pointed out in [25], one can gain about an order of magnitude in the sensitivity to the α-variation by comparing optical transitions for di</w:t>
      </w:r>
      <w:r w:rsidRPr="00E80429">
        <w:rPr>
          <w:rFonts w:ascii="Cambria Math" w:hAnsi="Cambria Math" w:cs="Cambria Math"/>
          <w:sz w:val="24"/>
          <w:szCs w:val="24"/>
        </w:rPr>
        <w:t>ﬀ</w:t>
      </w:r>
      <w:r w:rsidRPr="00E80429">
        <w:rPr>
          <w:rFonts w:ascii="Times New Roman" w:hAnsi="Times New Roman" w:cs="Times New Roman"/>
          <w:sz w:val="24"/>
          <w:szCs w:val="24"/>
        </w:rPr>
        <w:t>erent atoms. In this case the frequency of each transition can be expanded in a series in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stands for the laboratory value of the fine structure constant. Note, that Eq. </w:t>
      </w:r>
      <w:hyperlink w:anchor="page1" w:history="1">
        <w:r w:rsidRPr="00E80429">
          <w:rPr>
            <w:rFonts w:ascii="Times New Roman" w:hAnsi="Times New Roman" w:cs="Times New Roman"/>
            <w:sz w:val="24"/>
            <w:szCs w:val="24"/>
          </w:rPr>
          <w:t xml:space="preserve"> (1a)</w:t>
        </w:r>
      </w:hyperlink>
      <w:r w:rsidRPr="00E80429">
        <w:rPr>
          <w:rFonts w:ascii="Times New Roman" w:hAnsi="Times New Roman" w:cs="Times New Roman"/>
          <w:sz w:val="24"/>
          <w:szCs w:val="24"/>
        </w:rPr>
        <w:t xml:space="preserve"> corresponds to the expansion at α = 0, while Eq. </w:t>
      </w:r>
      <w:hyperlink w:anchor="page1" w:history="1">
        <w:r w:rsidRPr="00E80429">
          <w:rPr>
            <w:rFonts w:ascii="Times New Roman" w:hAnsi="Times New Roman" w:cs="Times New Roman"/>
            <w:sz w:val="24"/>
            <w:szCs w:val="24"/>
          </w:rPr>
          <w:t xml:space="preserve"> (1b)</w:t>
        </w:r>
      </w:hyperlink>
      <w:r w:rsidRPr="00E80429">
        <w:rPr>
          <w:rFonts w:ascii="Times New Roman" w:hAnsi="Times New Roman" w:cs="Times New Roman"/>
          <w:sz w:val="24"/>
          <w:szCs w:val="24"/>
        </w:rPr>
        <w:t xml:space="preserve"> — to the expansion at α = 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In both cases parameters ω</w:t>
      </w:r>
      <w:r w:rsidRPr="00E80429">
        <w:rPr>
          <w:rFonts w:ascii="Times New Roman" w:hAnsi="Times New Roman" w:cs="Times New Roman"/>
          <w:sz w:val="24"/>
          <w:szCs w:val="24"/>
          <w:vertAlign w:val="subscript"/>
        </w:rPr>
        <w:t>i</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and q</w:t>
      </w:r>
      <w:r w:rsidRPr="00E80429">
        <w:rPr>
          <w:rFonts w:ascii="Times New Roman" w:hAnsi="Times New Roman" w:cs="Times New Roman"/>
          <w:sz w:val="24"/>
          <w:szCs w:val="24"/>
          <w:vertAlign w:val="subscript"/>
        </w:rPr>
        <w:t>i</w:t>
      </w:r>
      <w:r w:rsidRPr="00E80429">
        <w:rPr>
          <w:rFonts w:ascii="Times New Roman" w:hAnsi="Times New Roman" w:cs="Times New Roman"/>
          <w:sz w:val="24"/>
          <w:szCs w:val="24"/>
        </w:rPr>
        <w:t xml:space="preserve"> appear due to relativistic corrections.</w:t>
      </w:r>
    </w:p>
    <w:p w:rsidR="00E80429" w:rsidRDefault="00E80429" w:rsidP="00E80429">
      <w:pPr>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sidRPr="00E80429">
        <w:rPr>
          <w:rFonts w:ascii="Times New Roman" w:hAnsi="Times New Roman" w:cs="Times New Roman"/>
          <w:sz w:val="24"/>
          <w:szCs w:val="24"/>
        </w:rPr>
        <w:t>For a fine structure transition the first coe</w:t>
      </w:r>
      <w:r w:rsidRPr="00E80429">
        <w:rPr>
          <w:rFonts w:ascii="Cambria Math" w:hAnsi="Cambria Math" w:cs="Cambria Math"/>
          <w:sz w:val="24"/>
          <w:szCs w:val="24"/>
        </w:rPr>
        <w:t>ﬃ</w:t>
      </w:r>
      <w:r w:rsidRPr="00E80429">
        <w:rPr>
          <w:rFonts w:ascii="Times New Roman" w:hAnsi="Times New Roman" w:cs="Times New Roman"/>
          <w:sz w:val="24"/>
          <w:szCs w:val="24"/>
        </w:rPr>
        <w:t xml:space="preserve">cient on the right hand side of </w:t>
      </w:r>
      <w:hyperlink w:anchor="page1" w:history="1">
        <w:r w:rsidRPr="00E80429">
          <w:rPr>
            <w:rFonts w:ascii="Times New Roman" w:hAnsi="Times New Roman" w:cs="Times New Roman"/>
            <w:sz w:val="24"/>
            <w:szCs w:val="24"/>
          </w:rPr>
          <w:t xml:space="preserve"> (1a)</w:t>
        </w:r>
      </w:hyperlink>
      <w:r w:rsidRPr="00E80429">
        <w:rPr>
          <w:rFonts w:ascii="Times New Roman" w:hAnsi="Times New Roman" w:cs="Times New Roman"/>
          <w:sz w:val="24"/>
          <w:szCs w:val="24"/>
        </w:rPr>
        <w:t xml:space="preserve"> turns to zero, while for the optical transitions it does not. Thus, for the case of a fine structure and an optical transition one can write:</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Quite often the coe</w:t>
      </w:r>
      <w:r w:rsidRPr="00E80429">
        <w:rPr>
          <w:rFonts w:ascii="Cambria Math" w:hAnsi="Cambria Math" w:cs="Cambria Math"/>
          <w:sz w:val="24"/>
          <w:szCs w:val="24"/>
        </w:rPr>
        <w:t>ﬃ</w:t>
      </w:r>
      <w:r w:rsidRPr="00E80429">
        <w:rPr>
          <w:rFonts w:ascii="Times New Roman" w:hAnsi="Times New Roman" w:cs="Times New Roman"/>
          <w:sz w:val="24"/>
          <w:szCs w:val="24"/>
        </w:rPr>
        <w:t>cients ω</w:t>
      </w:r>
      <w:r w:rsidRPr="00E80429">
        <w:rPr>
          <w:rFonts w:ascii="Times New Roman" w:hAnsi="Times New Roman" w:cs="Times New Roman"/>
          <w:sz w:val="24"/>
          <w:szCs w:val="24"/>
          <w:vertAlign w:val="subscript"/>
        </w:rPr>
        <w:t>i</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for optical transitions are about an order of magnitude larger than corresponding coe</w:t>
      </w:r>
      <w:r w:rsidRPr="00E80429">
        <w:rPr>
          <w:rFonts w:ascii="Cambria Math" w:hAnsi="Cambria Math" w:cs="Cambria Math"/>
          <w:sz w:val="24"/>
          <w:szCs w:val="24"/>
        </w:rPr>
        <w:t>ﬃ</w:t>
      </w:r>
      <w:r w:rsidRPr="00E80429">
        <w:rPr>
          <w:rFonts w:ascii="Times New Roman" w:hAnsi="Times New Roman" w:cs="Times New Roman"/>
          <w:sz w:val="24"/>
          <w:szCs w:val="24"/>
        </w:rPr>
        <w:t>cients for the fine structure transitions ω</w:t>
      </w:r>
      <w:r w:rsidRPr="00E80429">
        <w:rPr>
          <w:rFonts w:ascii="Times New Roman" w:hAnsi="Times New Roman" w:cs="Times New Roman"/>
          <w:sz w:val="24"/>
          <w:szCs w:val="24"/>
          <w:vertAlign w:val="subscript"/>
        </w:rPr>
        <w:t>fs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(this is because the relativistic correction to a ground state electron energy is substantially larger than the spin-orbit splitting in an excited state [25, 26]). Therefore, the ratio </w:t>
      </w:r>
      <w:hyperlink w:anchor="page1" w:history="1">
        <w:r w:rsidRPr="00E80429">
          <w:rPr>
            <w:rFonts w:ascii="Times New Roman" w:hAnsi="Times New Roman" w:cs="Times New Roman"/>
            <w:sz w:val="24"/>
            <w:szCs w:val="24"/>
          </w:rPr>
          <w:t xml:space="preserve"> (3)</w:t>
        </w:r>
      </w:hyperlink>
      <w:r w:rsidRPr="00E80429">
        <w:rPr>
          <w:rFonts w:ascii="Times New Roman" w:hAnsi="Times New Roman" w:cs="Times New Roman"/>
          <w:sz w:val="24"/>
          <w:szCs w:val="24"/>
        </w:rPr>
        <w:t xml:space="preserve"> is, in general, more sensitive to the variation of α than the ratio </w:t>
      </w:r>
      <w:hyperlink w:anchor="page1" w:history="1">
        <w:r w:rsidRPr="00E80429">
          <w:rPr>
            <w:rFonts w:ascii="Times New Roman" w:hAnsi="Times New Roman" w:cs="Times New Roman"/>
            <w:sz w:val="24"/>
            <w:szCs w:val="24"/>
          </w:rPr>
          <w:t xml:space="preserve"> (2</w:t>
        </w:r>
      </w:hyperlink>
      <w:r w:rsidRPr="00E80429">
        <w:rPr>
          <w:rFonts w:ascii="Times New Roman" w:hAnsi="Times New Roman" w:cs="Times New Roman"/>
          <w:sz w:val="24"/>
          <w:szCs w:val="24"/>
        </w:rPr>
        <w:t>). It is also important that the signs of coe</w:t>
      </w:r>
      <w:r w:rsidRPr="00E80429">
        <w:rPr>
          <w:rFonts w:ascii="Cambria Math" w:hAnsi="Cambria Math" w:cs="Cambria Math"/>
          <w:sz w:val="24"/>
          <w:szCs w:val="24"/>
        </w:rPr>
        <w:t>ﬃ</w:t>
      </w:r>
      <w:r w:rsidRPr="00E80429">
        <w:rPr>
          <w:rFonts w:ascii="Times New Roman" w:hAnsi="Times New Roman" w:cs="Times New Roman"/>
          <w:sz w:val="24"/>
          <w:szCs w:val="24"/>
        </w:rPr>
        <w:t>cients ω</w:t>
      </w:r>
      <w:r w:rsidRPr="00E80429">
        <w:rPr>
          <w:rFonts w:ascii="Times New Roman" w:hAnsi="Times New Roman" w:cs="Times New Roman"/>
          <w:sz w:val="24"/>
          <w:szCs w:val="24"/>
          <w:vertAlign w:val="subscript"/>
        </w:rPr>
        <w:t>i</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in </w:t>
      </w:r>
      <w:hyperlink w:anchor="page1" w:history="1">
        <w:r w:rsidRPr="00E80429">
          <w:rPr>
            <w:rFonts w:ascii="Times New Roman" w:hAnsi="Times New Roman" w:cs="Times New Roman"/>
            <w:sz w:val="24"/>
            <w:szCs w:val="24"/>
          </w:rPr>
          <w:t xml:space="preserve"> (3)</w:t>
        </w:r>
      </w:hyperlink>
      <w:r w:rsidRPr="00E80429">
        <w:rPr>
          <w:rFonts w:ascii="Times New Roman" w:hAnsi="Times New Roman" w:cs="Times New Roman"/>
          <w:sz w:val="24"/>
          <w:szCs w:val="24"/>
        </w:rPr>
        <w:t xml:space="preserve"> can vary. For example, for s-p transitions the relativistic corrections are positive while for d-p transitions they are negative. This allows to suppress possible systematic errors which “do not know” about the signs and magnitude of the relativistic corrections [25]. On the other hand, for many cases of interest, the underlying atomic theory is much more complicated for Eq. </w:t>
      </w:r>
      <w:hyperlink w:anchor="page1" w:history="1">
        <w:r w:rsidRPr="00E80429">
          <w:rPr>
            <w:rFonts w:ascii="Times New Roman" w:hAnsi="Times New Roman" w:cs="Times New Roman"/>
            <w:sz w:val="24"/>
            <w:szCs w:val="24"/>
          </w:rPr>
          <w:t xml:space="preserve"> (3</w:t>
        </w:r>
      </w:hyperlink>
      <w:r w:rsidRPr="00E80429">
        <w:rPr>
          <w:rFonts w:ascii="Times New Roman" w:hAnsi="Times New Roman" w:cs="Times New Roman"/>
          <w:sz w:val="24"/>
          <w:szCs w:val="24"/>
        </w:rPr>
        <w:t>). In particular, the most di</w:t>
      </w:r>
      <w:r w:rsidRPr="00E80429">
        <w:rPr>
          <w:rFonts w:ascii="Cambria Math" w:hAnsi="Cambria Math" w:cs="Cambria Math"/>
          <w:sz w:val="24"/>
          <w:szCs w:val="24"/>
        </w:rPr>
        <w:t>ﬃ</w:t>
      </w:r>
      <w:r w:rsidRPr="00E80429">
        <w:rPr>
          <w:rFonts w:ascii="Times New Roman" w:hAnsi="Times New Roman" w:cs="Times New Roman"/>
          <w:sz w:val="24"/>
          <w:szCs w:val="24"/>
        </w:rPr>
        <w:t>cult case corresponds to transitions to highly excited states of a multi-electron atom, where the spectrum is very dense. And this happens to be a typical situation for astrophysical spectra, in particular, for large cosmological red shifts. Corresponding atomic calculations have to account very accurately for the electronic correlations, which may affect such spectra quite dramatically.</w:t>
      </w:r>
    </w:p>
    <w:p w:rsidR="0014162C" w:rsidRPr="00E80429" w:rsidRDefault="0014162C" w:rsidP="00E80429">
      <w:pPr>
        <w:widowControl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4162C" w:rsidRDefault="0014162C"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 xml:space="preserve">TABLE I: Final results for parameters q from Eq. </w:t>
      </w:r>
      <w:hyperlink w:anchor="page1" w:history="1">
        <w:r w:rsidRPr="00E80429">
          <w:rPr>
            <w:rFonts w:ascii="Times New Roman" w:hAnsi="Times New Roman" w:cs="Times New Roman"/>
            <w:sz w:val="24"/>
            <w:szCs w:val="24"/>
          </w:rPr>
          <w:t xml:space="preserve"> (1)</w:t>
        </w:r>
      </w:hyperlink>
      <w:r w:rsidRPr="00E80429">
        <w:rPr>
          <w:rFonts w:ascii="Times New Roman" w:hAnsi="Times New Roman" w:cs="Times New Roman"/>
          <w:sz w:val="24"/>
          <w:szCs w:val="24"/>
        </w:rPr>
        <w:t xml:space="preserve"> for Si II, Cr II, Fe II, Ni II, and Zn II. Estimated errors are in brackets.</w:t>
      </w:r>
    </w:p>
    <w:tbl>
      <w:tblPr>
        <w:tblW w:w="0" w:type="auto"/>
        <w:tblInd w:w="480" w:type="dxa"/>
        <w:tblLayout w:type="fixed"/>
        <w:tblCellMar>
          <w:left w:w="0" w:type="dxa"/>
          <w:right w:w="0" w:type="dxa"/>
        </w:tblCellMar>
        <w:tblLook w:val="0000" w:firstRow="0" w:lastRow="0" w:firstColumn="0" w:lastColumn="0" w:noHBand="0" w:noVBand="0"/>
      </w:tblPr>
      <w:tblGrid>
        <w:gridCol w:w="960"/>
        <w:gridCol w:w="1350"/>
        <w:gridCol w:w="990"/>
        <w:gridCol w:w="1260"/>
        <w:gridCol w:w="1980"/>
        <w:gridCol w:w="990"/>
        <w:gridCol w:w="990"/>
      </w:tblGrid>
      <w:tr w:rsidR="00B905C7" w:rsidRPr="00E80429" w:rsidTr="008D7B57">
        <w:trPr>
          <w:trHeight w:val="225"/>
        </w:trPr>
        <w:tc>
          <w:tcPr>
            <w:tcW w:w="960" w:type="dxa"/>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120"/>
              <w:jc w:val="both"/>
              <w:rPr>
                <w:rFonts w:ascii="Gabriola" w:hAnsi="Gabriola" w:cs="Times New Roman"/>
                <w:sz w:val="24"/>
                <w:szCs w:val="24"/>
              </w:rPr>
            </w:pPr>
            <w:r w:rsidRPr="00E80429">
              <w:rPr>
                <w:rFonts w:ascii="Gabriola" w:hAnsi="Gabriola" w:cs="Times New Roman"/>
                <w:sz w:val="24"/>
                <w:szCs w:val="24"/>
              </w:rPr>
              <w:t>Ion</w:t>
            </w:r>
          </w:p>
        </w:tc>
        <w:tc>
          <w:tcPr>
            <w:tcW w:w="3600" w:type="dxa"/>
            <w:gridSpan w:val="3"/>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Transition</w:t>
            </w:r>
          </w:p>
        </w:tc>
        <w:tc>
          <w:tcPr>
            <w:tcW w:w="1980" w:type="dxa"/>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Gabriola" w:hAnsi="Gabriola" w:cs="Times New Roman"/>
                <w:sz w:val="24"/>
                <w:szCs w:val="24"/>
              </w:rPr>
            </w:pPr>
            <w:r w:rsidRPr="00E80429">
              <w:rPr>
                <w:rFonts w:ascii="Gabriola" w:hAnsi="Gabriola" w:cs="Times New Roman"/>
                <w:sz w:val="24"/>
                <w:szCs w:val="24"/>
              </w:rPr>
              <w:t>ω</w:t>
            </w:r>
            <w:r w:rsidRPr="00E80429">
              <w:rPr>
                <w:rFonts w:ascii="Gabriola" w:hAnsi="Gabriola" w:cs="Times New Roman"/>
                <w:sz w:val="24"/>
                <w:szCs w:val="24"/>
                <w:vertAlign w:val="subscript"/>
              </w:rPr>
              <w:t>0</w:t>
            </w:r>
            <w:r w:rsidRPr="00E80429">
              <w:rPr>
                <w:rFonts w:ascii="Gabriola" w:hAnsi="Gabriola" w:cs="Times New Roman"/>
                <w:sz w:val="24"/>
                <w:szCs w:val="24"/>
              </w:rPr>
              <w:t xml:space="preserve">  (cm</w:t>
            </w:r>
            <w:r w:rsidRPr="00E80429">
              <w:rPr>
                <w:rFonts w:ascii="Gabriola" w:hAnsi="Gabriola" w:cs="Times New Roman"/>
                <w:sz w:val="24"/>
                <w:szCs w:val="24"/>
                <w:vertAlign w:val="superscript"/>
              </w:rPr>
              <w:t>−1</w:t>
            </w:r>
            <w:r w:rsidRPr="00E80429">
              <w:rPr>
                <w:rFonts w:ascii="Gabriola" w:hAnsi="Gabriola" w:cs="Times New Roman"/>
                <w:sz w:val="24"/>
                <w:szCs w:val="24"/>
              </w:rPr>
              <w:t>)</w:t>
            </w:r>
          </w:p>
        </w:tc>
        <w:tc>
          <w:tcPr>
            <w:tcW w:w="1980" w:type="dxa"/>
            <w:gridSpan w:val="2"/>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200"/>
              <w:jc w:val="both"/>
              <w:rPr>
                <w:rFonts w:ascii="Gabriola" w:hAnsi="Gabriola" w:cs="Times New Roman"/>
                <w:sz w:val="24"/>
                <w:szCs w:val="24"/>
              </w:rPr>
            </w:pPr>
            <w:r w:rsidRPr="00E80429">
              <w:rPr>
                <w:rFonts w:ascii="Gabriola" w:hAnsi="Gabriola" w:cs="Times New Roman"/>
                <w:sz w:val="24"/>
                <w:szCs w:val="24"/>
              </w:rPr>
              <w:t>q (cm</w:t>
            </w:r>
            <w:r w:rsidRPr="00E80429">
              <w:rPr>
                <w:rFonts w:ascii="Gabriola" w:hAnsi="Gabriola" w:cs="Times New Roman"/>
                <w:sz w:val="24"/>
                <w:szCs w:val="24"/>
                <w:vertAlign w:val="superscript"/>
              </w:rPr>
              <w:t>−1</w:t>
            </w:r>
            <w:r w:rsidRPr="00E80429">
              <w:rPr>
                <w:rFonts w:ascii="Gabriola" w:hAnsi="Gabriola" w:cs="Times New Roman"/>
                <w:sz w:val="24"/>
                <w:szCs w:val="24"/>
              </w:rPr>
              <w:t xml:space="preserve"> )</w:t>
            </w:r>
          </w:p>
        </w:tc>
      </w:tr>
      <w:tr w:rsidR="00B905C7" w:rsidRPr="00E80429" w:rsidTr="008D7B57">
        <w:trPr>
          <w:trHeight w:val="210"/>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Gabriola" w:hAnsi="Gabriola" w:cs="Times New Roman"/>
                <w:sz w:val="24"/>
                <w:szCs w:val="24"/>
              </w:rPr>
            </w:pPr>
            <w:r w:rsidRPr="00E80429">
              <w:rPr>
                <w:rFonts w:ascii="Gabriola" w:hAnsi="Gabriola" w:cs="Times New Roman"/>
                <w:sz w:val="24"/>
                <w:szCs w:val="24"/>
              </w:rPr>
              <w:t>Si II</w:t>
            </w: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P</w:t>
            </w:r>
            <w:r w:rsidRPr="00E80429">
              <w:rPr>
                <w:rFonts w:ascii="Gabriola" w:hAnsi="Gabriola" w:cs="Times New Roman"/>
                <w:sz w:val="24"/>
                <w:szCs w:val="24"/>
                <w:vertAlign w:val="subscript"/>
              </w:rPr>
              <w:t>1</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D</w:t>
            </w:r>
            <w:r w:rsidRPr="00E80429">
              <w:rPr>
                <w:rFonts w:ascii="Gabriola" w:hAnsi="Gabriola" w:cs="Times New Roman"/>
                <w:sz w:val="24"/>
                <w:szCs w:val="24"/>
                <w:vertAlign w:val="subscript"/>
              </w:rPr>
              <w:t>3/2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55309.3365</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520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(30)</w:t>
            </w:r>
          </w:p>
        </w:tc>
      </w:tr>
      <w:tr w:rsidR="00B905C7" w:rsidRPr="00E80429" w:rsidTr="008D7B57">
        <w:trPr>
          <w:trHeight w:val="405"/>
        </w:trPr>
        <w:tc>
          <w:tcPr>
            <w:tcW w:w="9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S</w:t>
            </w:r>
            <w:r w:rsidRPr="00E80429">
              <w:rPr>
                <w:rFonts w:ascii="Gabriola" w:hAnsi="Gabriola" w:cs="Times New Roman"/>
                <w:sz w:val="24"/>
                <w:szCs w:val="24"/>
                <w:vertAlign w:val="subscript"/>
              </w:rPr>
              <w:t>1/2</w:t>
            </w:r>
          </w:p>
        </w:tc>
        <w:tc>
          <w:tcPr>
            <w:tcW w:w="19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65500.4492</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50</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(30)</w:t>
            </w:r>
          </w:p>
        </w:tc>
      </w:tr>
      <w:tr w:rsidR="00B905C7" w:rsidRPr="00E80429" w:rsidTr="008D7B57">
        <w:trPr>
          <w:trHeight w:val="204"/>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Gabriola" w:hAnsi="Gabriola" w:cs="Times New Roman"/>
                <w:sz w:val="24"/>
                <w:szCs w:val="24"/>
              </w:rPr>
            </w:pPr>
            <w:r w:rsidRPr="00E80429">
              <w:rPr>
                <w:rFonts w:ascii="Gabriola" w:hAnsi="Gabriola" w:cs="Times New Roman"/>
                <w:sz w:val="24"/>
                <w:szCs w:val="24"/>
              </w:rPr>
              <w:t>Cr II</w:t>
            </w: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S</w:t>
            </w:r>
            <w:r w:rsidRPr="00E80429">
              <w:rPr>
                <w:rFonts w:ascii="Gabriola" w:hAnsi="Gabriola" w:cs="Times New Roman"/>
                <w:sz w:val="24"/>
                <w:szCs w:val="24"/>
                <w:vertAlign w:val="subscript"/>
              </w:rPr>
              <w:t>5/2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P</w:t>
            </w:r>
            <w:r w:rsidRPr="00E80429">
              <w:rPr>
                <w:rFonts w:ascii="Gabriola" w:hAnsi="Gabriola" w:cs="Times New Roman"/>
                <w:sz w:val="24"/>
                <w:szCs w:val="24"/>
                <w:vertAlign w:val="subscript"/>
              </w:rPr>
              <w:t>3</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48398.868</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−1360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26"/>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P</w:t>
            </w:r>
            <w:r w:rsidRPr="00E80429">
              <w:rPr>
                <w:rFonts w:ascii="Gabriola" w:hAnsi="Gabriola" w:cs="Times New Roman"/>
                <w:sz w:val="24"/>
                <w:szCs w:val="24"/>
                <w:vertAlign w:val="subscript"/>
              </w:rPr>
              <w:t>5</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48491.053</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−1280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39"/>
        </w:trPr>
        <w:tc>
          <w:tcPr>
            <w:tcW w:w="9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P</w:t>
            </w:r>
            <w:r w:rsidRPr="00E80429">
              <w:rPr>
                <w:rFonts w:ascii="Gabriola" w:hAnsi="Gabriola" w:cs="Times New Roman"/>
                <w:sz w:val="24"/>
                <w:szCs w:val="24"/>
                <w:vertAlign w:val="subscript"/>
              </w:rPr>
              <w:t>7</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48632.055</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−1110</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04"/>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Gabriola" w:hAnsi="Gabriola" w:cs="Times New Roman"/>
                <w:sz w:val="24"/>
                <w:szCs w:val="24"/>
              </w:rPr>
            </w:pPr>
            <w:r w:rsidRPr="00E80429">
              <w:rPr>
                <w:rFonts w:ascii="Gabriola" w:hAnsi="Gabriola" w:cs="Times New Roman"/>
                <w:sz w:val="24"/>
                <w:szCs w:val="24"/>
              </w:rPr>
              <w:t>Fe II</w:t>
            </w: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D</w:t>
            </w:r>
            <w:r w:rsidRPr="00E80429">
              <w:rPr>
                <w:rFonts w:ascii="Gabriola" w:hAnsi="Gabriola" w:cs="Times New Roman"/>
                <w:sz w:val="24"/>
                <w:szCs w:val="24"/>
                <w:vertAlign w:val="subscript"/>
              </w:rPr>
              <w:t>9/2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D</w:t>
            </w:r>
            <w:r w:rsidRPr="00E80429">
              <w:rPr>
                <w:rFonts w:ascii="Gabriola" w:hAnsi="Gabriola" w:cs="Times New Roman"/>
                <w:sz w:val="24"/>
                <w:szCs w:val="24"/>
                <w:vertAlign w:val="subscript"/>
              </w:rPr>
              <w:t>9</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38458.9871</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1330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26"/>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D</w:t>
            </w:r>
            <w:r w:rsidRPr="00E80429">
              <w:rPr>
                <w:rFonts w:ascii="Gabriola" w:hAnsi="Gabriola" w:cs="Times New Roman"/>
                <w:sz w:val="24"/>
                <w:szCs w:val="24"/>
                <w:vertAlign w:val="subscript"/>
              </w:rPr>
              <w:t>7</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38660.0494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1490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28"/>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F</w:t>
            </w:r>
            <w:r w:rsidRPr="00E80429">
              <w:rPr>
                <w:rFonts w:ascii="Gabriola" w:hAnsi="Gabriola" w:cs="Times New Roman"/>
                <w:sz w:val="24"/>
                <w:szCs w:val="24"/>
                <w:vertAlign w:val="subscript"/>
              </w:rPr>
              <w:t>11</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41968.0642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1460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26"/>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F</w:t>
            </w:r>
            <w:r w:rsidRPr="00E80429">
              <w:rPr>
                <w:rFonts w:ascii="Gabriola" w:hAnsi="Gabriola" w:cs="Times New Roman"/>
                <w:sz w:val="24"/>
                <w:szCs w:val="24"/>
                <w:vertAlign w:val="subscript"/>
              </w:rPr>
              <w:t>9</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42114.8329</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1590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28"/>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P</w:t>
            </w:r>
            <w:r w:rsidRPr="00E80429">
              <w:rPr>
                <w:rFonts w:ascii="Gabriola" w:hAnsi="Gabriola" w:cs="Times New Roman"/>
                <w:sz w:val="24"/>
                <w:szCs w:val="24"/>
                <w:vertAlign w:val="subscript"/>
              </w:rPr>
              <w:t>7</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42658.2404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1210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(150)</w:t>
            </w:r>
          </w:p>
        </w:tc>
      </w:tr>
      <w:tr w:rsidR="00B905C7" w:rsidRPr="00E80429" w:rsidTr="008D7B57">
        <w:trPr>
          <w:trHeight w:val="226"/>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4</w:t>
            </w:r>
            <w:r w:rsidRPr="00E80429">
              <w:rPr>
                <w:rFonts w:ascii="Gabriola" w:hAnsi="Gabriola" w:cs="Times New Roman"/>
                <w:sz w:val="24"/>
                <w:szCs w:val="24"/>
              </w:rPr>
              <w:t>F</w:t>
            </w:r>
            <w:r w:rsidRPr="00E80429">
              <w:rPr>
                <w:rFonts w:ascii="Gabriola" w:hAnsi="Gabriola" w:cs="Times New Roman"/>
                <w:sz w:val="24"/>
                <w:szCs w:val="24"/>
                <w:vertAlign w:val="subscript"/>
              </w:rPr>
              <w:t>7</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62065.528</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1100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(300)</w:t>
            </w:r>
          </w:p>
        </w:tc>
      </w:tr>
      <w:tr w:rsidR="00B905C7" w:rsidRPr="00E80429" w:rsidTr="008D7B57">
        <w:trPr>
          <w:trHeight w:val="239"/>
        </w:trPr>
        <w:tc>
          <w:tcPr>
            <w:tcW w:w="9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6</w:t>
            </w:r>
            <w:r w:rsidRPr="00E80429">
              <w:rPr>
                <w:rFonts w:ascii="Gabriola" w:hAnsi="Gabriola" w:cs="Times New Roman"/>
                <w:sz w:val="24"/>
                <w:szCs w:val="24"/>
              </w:rPr>
              <w:t>P</w:t>
            </w:r>
            <w:r w:rsidRPr="00E80429">
              <w:rPr>
                <w:rFonts w:ascii="Gabriola" w:hAnsi="Gabriola" w:cs="Times New Roman"/>
                <w:sz w:val="24"/>
                <w:szCs w:val="24"/>
                <w:vertAlign w:val="subscript"/>
              </w:rPr>
              <w:t>7</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62171.625</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−1300</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(300)</w:t>
            </w:r>
          </w:p>
        </w:tc>
      </w:tr>
      <w:tr w:rsidR="00B905C7" w:rsidRPr="00E80429" w:rsidTr="008D7B57">
        <w:trPr>
          <w:trHeight w:val="204"/>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Gabriola" w:hAnsi="Gabriola" w:cs="Times New Roman"/>
                <w:sz w:val="24"/>
                <w:szCs w:val="24"/>
              </w:rPr>
            </w:pPr>
            <w:r w:rsidRPr="00E80429">
              <w:rPr>
                <w:rFonts w:ascii="Gabriola" w:hAnsi="Gabriola" w:cs="Times New Roman"/>
                <w:sz w:val="24"/>
                <w:szCs w:val="24"/>
              </w:rPr>
              <w:t>Ni II</w:t>
            </w: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D</w:t>
            </w:r>
            <w:r w:rsidRPr="00E80429">
              <w:rPr>
                <w:rFonts w:ascii="Gabriola" w:hAnsi="Gabriola" w:cs="Times New Roman"/>
                <w:sz w:val="24"/>
                <w:szCs w:val="24"/>
                <w:vertAlign w:val="subscript"/>
              </w:rPr>
              <w:t>5/2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F</w:t>
            </w:r>
            <w:r w:rsidRPr="00E80429">
              <w:rPr>
                <w:rFonts w:ascii="Gabriola" w:hAnsi="Gabriola" w:cs="Times New Roman"/>
                <w:sz w:val="24"/>
                <w:szCs w:val="24"/>
                <w:vertAlign w:val="subscript"/>
              </w:rPr>
              <w:t>7</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57080.373</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−700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(250)</w:t>
            </w:r>
          </w:p>
        </w:tc>
      </w:tr>
      <w:tr w:rsidR="00B905C7" w:rsidRPr="00E80429" w:rsidTr="008D7B57">
        <w:trPr>
          <w:trHeight w:val="226"/>
        </w:trPr>
        <w:tc>
          <w:tcPr>
            <w:tcW w:w="9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D</w:t>
            </w:r>
            <w:r w:rsidRPr="00E80429">
              <w:rPr>
                <w:rFonts w:ascii="Gabriola" w:hAnsi="Gabriola" w:cs="Times New Roman"/>
                <w:sz w:val="24"/>
                <w:szCs w:val="24"/>
                <w:vertAlign w:val="subscript"/>
              </w:rPr>
              <w:t>5</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57420.013</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−1400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(250)</w:t>
            </w:r>
          </w:p>
        </w:tc>
      </w:tr>
      <w:tr w:rsidR="00B905C7" w:rsidRPr="00E80429" w:rsidTr="008D7B57">
        <w:trPr>
          <w:trHeight w:val="239"/>
        </w:trPr>
        <w:tc>
          <w:tcPr>
            <w:tcW w:w="9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F</w:t>
            </w:r>
            <w:r w:rsidRPr="00E80429">
              <w:rPr>
                <w:rFonts w:ascii="Gabriola" w:hAnsi="Gabriola" w:cs="Times New Roman"/>
                <w:sz w:val="24"/>
                <w:szCs w:val="24"/>
                <w:vertAlign w:val="subscript"/>
              </w:rPr>
              <w:t>5</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58493.071</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−20</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(250)</w:t>
            </w:r>
          </w:p>
        </w:tc>
      </w:tr>
      <w:tr w:rsidR="00B905C7" w:rsidRPr="00E80429" w:rsidTr="008D7B57">
        <w:trPr>
          <w:trHeight w:val="204"/>
        </w:trPr>
        <w:tc>
          <w:tcPr>
            <w:tcW w:w="231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Gabriola" w:hAnsi="Gabriola" w:cs="Times New Roman"/>
                <w:sz w:val="24"/>
                <w:szCs w:val="24"/>
              </w:rPr>
            </w:pPr>
            <w:r w:rsidRPr="00E80429">
              <w:rPr>
                <w:rFonts w:ascii="Gabriola" w:hAnsi="Gabriola" w:cs="Times New Roman"/>
                <w:sz w:val="24"/>
                <w:szCs w:val="24"/>
              </w:rPr>
              <w:t xml:space="preserve">Zn II </w:t>
            </w:r>
            <w:r w:rsidRPr="00E80429">
              <w:rPr>
                <w:rFonts w:ascii="Gabriola" w:hAnsi="Gabriola" w:cs="Times New Roman"/>
                <w:sz w:val="24"/>
                <w:szCs w:val="24"/>
                <w:vertAlign w:val="superscript"/>
              </w:rPr>
              <w:t>2</w:t>
            </w:r>
            <w:r w:rsidRPr="00E80429">
              <w:rPr>
                <w:rFonts w:ascii="Gabriola" w:hAnsi="Gabriola" w:cs="Times New Roman"/>
                <w:sz w:val="24"/>
                <w:szCs w:val="24"/>
              </w:rPr>
              <w:t>S</w:t>
            </w:r>
            <w:r w:rsidRPr="00E80429">
              <w:rPr>
                <w:rFonts w:ascii="Gabriola" w:hAnsi="Gabriola" w:cs="Times New Roman"/>
                <w:sz w:val="24"/>
                <w:szCs w:val="24"/>
                <w:vertAlign w:val="subscript"/>
              </w:rPr>
              <w:t>1/2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sz w:val="24"/>
                <w:szCs w:val="24"/>
              </w:rPr>
              <w:t>→</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P</w:t>
            </w:r>
            <w:r w:rsidRPr="00E80429">
              <w:rPr>
                <w:rFonts w:ascii="Gabriola" w:hAnsi="Gabriola" w:cs="Times New Roman"/>
                <w:sz w:val="24"/>
                <w:szCs w:val="24"/>
                <w:vertAlign w:val="subscript"/>
              </w:rPr>
              <w:t>1</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48481.077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1584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(25)</w:t>
            </w:r>
          </w:p>
        </w:tc>
      </w:tr>
      <w:tr w:rsidR="00B905C7" w:rsidRPr="00E80429" w:rsidTr="008D7B57">
        <w:trPr>
          <w:trHeight w:val="236"/>
        </w:trPr>
        <w:tc>
          <w:tcPr>
            <w:tcW w:w="9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Times New Roman" w:hAnsi="Times New Roman" w:cs="Times New Roman"/>
                <w:w w:val="99"/>
                <w:sz w:val="24"/>
                <w:szCs w:val="24"/>
              </w:rPr>
              <w:t>→</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vertAlign w:val="superscript"/>
              </w:rPr>
              <w:t>2</w:t>
            </w:r>
            <w:r w:rsidRPr="00E80429">
              <w:rPr>
                <w:rFonts w:ascii="Gabriola" w:hAnsi="Gabriola" w:cs="Times New Roman"/>
                <w:sz w:val="24"/>
                <w:szCs w:val="24"/>
              </w:rPr>
              <w:t>P</w:t>
            </w:r>
            <w:r w:rsidRPr="00E80429">
              <w:rPr>
                <w:rFonts w:ascii="Gabriola" w:hAnsi="Gabriola" w:cs="Times New Roman"/>
                <w:sz w:val="24"/>
                <w:szCs w:val="24"/>
                <w:vertAlign w:val="subscript"/>
              </w:rPr>
              <w:t>3</w:t>
            </w:r>
            <w:r w:rsidRPr="00E80429">
              <w:rPr>
                <w:rFonts w:ascii="Gabriola" w:hAnsi="Gabriola" w:cs="Times New Roman"/>
                <w:sz w:val="24"/>
                <w:szCs w:val="24"/>
                <w:vertAlign w:val="superscript"/>
              </w:rPr>
              <w:t>o</w:t>
            </w:r>
            <w:r w:rsidRPr="00E80429">
              <w:rPr>
                <w:rFonts w:ascii="Gabriola" w:hAnsi="Gabriola" w:cs="Times New Roman"/>
                <w:sz w:val="24"/>
                <w:szCs w:val="24"/>
                <w:vertAlign w:val="subscript"/>
              </w:rPr>
              <w:t>/2</w:t>
            </w:r>
          </w:p>
        </w:tc>
        <w:tc>
          <w:tcPr>
            <w:tcW w:w="19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49355.002</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Gabriola" w:hAnsi="Gabriola" w:cs="Times New Roman"/>
                <w:sz w:val="24"/>
                <w:szCs w:val="24"/>
              </w:rPr>
            </w:pPr>
            <w:r w:rsidRPr="00E80429">
              <w:rPr>
                <w:rFonts w:ascii="Gabriola" w:hAnsi="Gabriola" w:cs="Times New Roman"/>
                <w:sz w:val="24"/>
                <w:szCs w:val="24"/>
              </w:rPr>
              <w:t>2490</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Gabriola" w:hAnsi="Gabriola" w:cs="Times New Roman"/>
                <w:sz w:val="24"/>
                <w:szCs w:val="24"/>
              </w:rPr>
            </w:pPr>
            <w:r w:rsidRPr="00E80429">
              <w:rPr>
                <w:rFonts w:ascii="Gabriola" w:hAnsi="Gabriola" w:cs="Times New Roman"/>
                <w:sz w:val="24"/>
                <w:szCs w:val="24"/>
              </w:rPr>
              <w:t>(25)</w:t>
            </w:r>
          </w:p>
        </w:tc>
      </w:tr>
    </w:tbl>
    <w:p w:rsidR="00E80429" w:rsidRDefault="00E80429"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The first calculations of the coe</w:t>
      </w:r>
      <w:r w:rsidRPr="00E80429">
        <w:rPr>
          <w:rFonts w:ascii="Cambria Math" w:hAnsi="Cambria Math" w:cs="Cambria Math"/>
          <w:sz w:val="24"/>
          <w:szCs w:val="24"/>
        </w:rPr>
        <w:t>ﬃ</w:t>
      </w:r>
      <w:r w:rsidRPr="00E80429">
        <w:rPr>
          <w:rFonts w:ascii="Times New Roman" w:hAnsi="Times New Roman" w:cs="Times New Roman"/>
          <w:sz w:val="24"/>
          <w:szCs w:val="24"/>
        </w:rPr>
        <w:t xml:space="preserve">cients q from Eq. </w:t>
      </w:r>
      <w:hyperlink w:anchor="page1" w:history="1">
        <w:r w:rsidRPr="00E80429">
          <w:rPr>
            <w:rFonts w:ascii="Times New Roman" w:hAnsi="Times New Roman" w:cs="Times New Roman"/>
            <w:sz w:val="24"/>
            <w:szCs w:val="24"/>
          </w:rPr>
          <w:t xml:space="preserve"> (1</w:t>
        </w:r>
      </w:hyperlink>
      <w:r w:rsidRPr="00E80429">
        <w:rPr>
          <w:rFonts w:ascii="Times New Roman" w:hAnsi="Times New Roman" w:cs="Times New Roman"/>
          <w:sz w:val="24"/>
          <w:szCs w:val="24"/>
        </w:rPr>
        <w:t>) for the transitions suitable for astronomical and laboratory measurements were done in Refs. [25, 26, 27, 28]. Here we present a new and more accurate calculations of the coe</w:t>
      </w:r>
      <w:r w:rsidRPr="00E80429">
        <w:rPr>
          <w:rFonts w:ascii="Cambria Math" w:hAnsi="Cambria Math" w:cs="Cambria Math"/>
          <w:sz w:val="24"/>
          <w:szCs w:val="24"/>
        </w:rPr>
        <w:t>ﬃ</w:t>
      </w:r>
      <w:r w:rsidRPr="00E80429">
        <w:rPr>
          <w:rFonts w:ascii="Times New Roman" w:hAnsi="Times New Roman" w:cs="Times New Roman"/>
          <w:sz w:val="24"/>
          <w:szCs w:val="24"/>
        </w:rPr>
        <w:t>cients q for the transitions, which are currently used in the analysis of the astrophysical data. A full list of these transitions was given in [3]. We have not re-calculated here the lightest and the most-simple atoms Mg and Al, for which the previous calculation [25] should be su</w:t>
      </w:r>
      <w:r w:rsidRPr="00E80429">
        <w:rPr>
          <w:rFonts w:ascii="Cambria Math" w:hAnsi="Cambria Math" w:cs="Cambria Math"/>
          <w:sz w:val="24"/>
          <w:szCs w:val="24"/>
        </w:rPr>
        <w:t>ﬃ</w:t>
      </w:r>
      <w:r w:rsidRPr="00E80429">
        <w:rPr>
          <w:rFonts w:ascii="Times New Roman" w:hAnsi="Times New Roman" w:cs="Times New Roman"/>
          <w:sz w:val="24"/>
          <w:szCs w:val="24"/>
        </w:rPr>
        <w:t>ciently accurate and focused on more complicated ions Si II, Cr II, Fe II, Ni II, and Zn II. Our final results for them are given in Table I. Note, that here we use the single parameter q instead of two parameters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and 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used in the earlier works and q ≡ ∂ω/∂x|</w:t>
      </w:r>
      <w:r w:rsidRPr="00E80429">
        <w:rPr>
          <w:rFonts w:ascii="Times New Roman" w:hAnsi="Times New Roman" w:cs="Times New Roman"/>
          <w:sz w:val="24"/>
          <w:szCs w:val="24"/>
          <w:vertAlign w:val="subscript"/>
        </w:rPr>
        <w:t>x=0</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+ 2q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Details of the calculations and discussion of the accuracy will be given in Sec. </w:t>
      </w:r>
      <w:hyperlink w:anchor="page3" w:history="1">
        <w:r w:rsidRPr="00E80429">
          <w:rPr>
            <w:rFonts w:ascii="Times New Roman" w:hAnsi="Times New Roman" w:cs="Times New Roman"/>
            <w:sz w:val="24"/>
            <w:szCs w:val="24"/>
          </w:rPr>
          <w:t xml:space="preserve"> III.</w:t>
        </w:r>
      </w:hyperlink>
      <w:r w:rsidRPr="00E80429">
        <w:rPr>
          <w:rFonts w:ascii="Times New Roman" w:hAnsi="Times New Roman" w:cs="Times New Roman"/>
          <w:sz w:val="24"/>
          <w:szCs w:val="24"/>
        </w:rPr>
        <w:t xml:space="preserve"> Before that we briefly address few theoretical points in Sec. II.</w:t>
      </w:r>
    </w:p>
    <w:p w:rsidR="00E80429" w:rsidRPr="00E80429" w:rsidRDefault="00E80429"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Theories unifying gravity with other interactions suggest that fundamental constants could vary in space-time (see, e.g. [1]). Recent evidence of variation of the fine structure constant α in quasar absorption spectra [2] elevated interest to the search of variation of α in laboratory experiments. Comparing frequencies of di</w:t>
      </w:r>
      <w:r w:rsidRPr="00E80429">
        <w:rPr>
          <w:rFonts w:ascii="Cambria Math" w:hAnsi="Cambria Math" w:cs="Cambria Math"/>
          <w:sz w:val="24"/>
          <w:szCs w:val="24"/>
        </w:rPr>
        <w:t>ﬀ</w:t>
      </w:r>
      <w:r w:rsidRPr="00E80429">
        <w:rPr>
          <w:rFonts w:ascii="Times New Roman" w:hAnsi="Times New Roman" w:cs="Times New Roman"/>
          <w:sz w:val="24"/>
          <w:szCs w:val="24"/>
        </w:rPr>
        <w:t>erent atomic transitions over long period of time is a good way to do such search due to</w:t>
      </w:r>
      <w:r w:rsidR="00E80429">
        <w:rPr>
          <w:rFonts w:ascii="Times New Roman" w:hAnsi="Times New Roman" w:cs="Times New Roman"/>
          <w:sz w:val="24"/>
          <w:szCs w:val="24"/>
        </w:rPr>
        <w:t xml:space="preserve"> extremely high accuracy of mea</w:t>
      </w:r>
      <w:r w:rsidRPr="00E80429">
        <w:rPr>
          <w:rFonts w:ascii="Times New Roman" w:hAnsi="Times New Roman" w:cs="Times New Roman"/>
          <w:sz w:val="24"/>
          <w:szCs w:val="24"/>
        </w:rPr>
        <w:t>surements achieved for certain types of transitions. The best limit on local present-time variation of the fine structure constant published so far was obtained by comparing Hg</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microwave atomic clock vs hydrogen maser [3]. Recently this limit was further improved by more than an order of magnitude in comparing cesium and rubidium atomic clocks [4]. There are also many proposals for the search of variation of α in atomic optical transitions, some of which were analyzed in our previous works (see [5] and references therein). In the present paper we analyze three new proposals involving strontium/calcium, dual beam [6], dysprosium atom [5,7] and ytterbium positive ions Y 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[8] and Y b</w:t>
      </w:r>
      <w:r w:rsidRPr="00E80429">
        <w:rPr>
          <w:rFonts w:ascii="Times New Roman" w:hAnsi="Times New Roman" w:cs="Times New Roman"/>
          <w:sz w:val="24"/>
          <w:szCs w:val="24"/>
          <w:vertAlign w:val="superscript"/>
        </w:rPr>
        <w:t>2+</w:t>
      </w:r>
      <w:r w:rsidR="00E80429">
        <w:rPr>
          <w:rFonts w:ascii="Times New Roman" w:hAnsi="Times New Roman" w:cs="Times New Roman"/>
          <w:sz w:val="24"/>
          <w:szCs w:val="24"/>
        </w:rPr>
        <w:t xml:space="preserve"> [9]. We perform rela</w:t>
      </w:r>
      <w:r w:rsidRPr="00E80429">
        <w:rPr>
          <w:rFonts w:ascii="Times New Roman" w:hAnsi="Times New Roman" w:cs="Times New Roman"/>
          <w:sz w:val="24"/>
          <w:szCs w:val="24"/>
        </w:rPr>
        <w:t>tivistic many-body calculations to link variation of α with the variation of the frequencies of atomic transitions. Then we use this connection to find out what accuracy of measurements is needed to improve current best limit on time variation of the fine structure constant.</w:t>
      </w:r>
    </w:p>
    <w:p w:rsidR="00E80429" w:rsidRDefault="00E80429"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In the proposal suggested by S. Bergeson strontium-calcium dual beam is to be used to compare the frequencies of the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clock transitions in these atoms over a long period of time. Ca and Sr have similar electron structure. However, due to higher nuclear charge, relativistic e</w:t>
      </w:r>
      <w:r w:rsidRPr="00E80429">
        <w:rPr>
          <w:rFonts w:ascii="Cambria Math" w:hAnsi="Cambria Math" w:cs="Cambria Math"/>
          <w:sz w:val="24"/>
          <w:szCs w:val="24"/>
        </w:rPr>
        <w:t>ﬀ</w:t>
      </w:r>
      <w:r w:rsidRPr="00E80429">
        <w:rPr>
          <w:rFonts w:ascii="Times New Roman" w:hAnsi="Times New Roman" w:cs="Times New Roman"/>
          <w:sz w:val="24"/>
          <w:szCs w:val="24"/>
        </w:rPr>
        <w:t xml:space="preserve">ects are larger for strontium. If α is changing, corresponding change in frequency of the clock transition for Sr would go considerably faster than for Ca. Precise measurements might be able to indicate this or, at least, put strong constrain on possible variation of α. Calculations of the </w:t>
      </w:r>
      <w:r w:rsidRPr="00E80429">
        <w:rPr>
          <w:rFonts w:ascii="Times New Roman" w:hAnsi="Times New Roman" w:cs="Times New Roman"/>
          <w:sz w:val="24"/>
          <w:szCs w:val="24"/>
        </w:rPr>
        <w:lastRenderedPageBreak/>
        <w:t>relativistic e</w:t>
      </w:r>
      <w:r w:rsidRPr="00E80429">
        <w:rPr>
          <w:rFonts w:ascii="Cambria Math" w:hAnsi="Cambria Math" w:cs="Cambria Math"/>
          <w:sz w:val="24"/>
          <w:szCs w:val="24"/>
        </w:rPr>
        <w:t>ﬀ</w:t>
      </w:r>
      <w:r w:rsidRPr="00E80429">
        <w:rPr>
          <w:rFonts w:ascii="Times New Roman" w:hAnsi="Times New Roman" w:cs="Times New Roman"/>
          <w:sz w:val="24"/>
          <w:szCs w:val="24"/>
        </w:rPr>
        <w:t>ects for Ca were done in our previous work [5]. In present paper we do similar calculations for Sr.</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Experiments with ytterbium positive ion have advantages of greater relativistic e</w:t>
      </w:r>
      <w:r w:rsidRPr="00E80429">
        <w:rPr>
          <w:rFonts w:ascii="Cambria Math" w:hAnsi="Cambria Math" w:cs="Cambria Math"/>
          <w:sz w:val="24"/>
          <w:szCs w:val="24"/>
        </w:rPr>
        <w:t>ﬀ</w:t>
      </w:r>
      <w:r w:rsidRPr="00E80429">
        <w:rPr>
          <w:rFonts w:ascii="Times New Roman" w:hAnsi="Times New Roman" w:cs="Times New Roman"/>
          <w:sz w:val="24"/>
          <w:szCs w:val="24"/>
        </w:rPr>
        <w:t>ects due to larger nuclear charge and the convenience of working with two di</w:t>
      </w:r>
      <w:r w:rsidRPr="00E80429">
        <w:rPr>
          <w:rFonts w:ascii="Cambria Math" w:hAnsi="Cambria Math" w:cs="Cambria Math"/>
          <w:sz w:val="24"/>
          <w:szCs w:val="24"/>
        </w:rPr>
        <w:t>ﬀ</w:t>
      </w:r>
      <w:r w:rsidRPr="00E80429">
        <w:rPr>
          <w:rFonts w:ascii="Times New Roman" w:hAnsi="Times New Roman" w:cs="Times New Roman"/>
          <w:sz w:val="24"/>
          <w:szCs w:val="24"/>
        </w:rPr>
        <w:t>erent transitions of the same element. There are two transitions in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involving metastable states for which comparison of frequencies is considered. One is quadrupole transition 4f </w:t>
      </w:r>
      <w:r w:rsidRPr="00E80429">
        <w:rPr>
          <w:rFonts w:ascii="Times New Roman" w:hAnsi="Times New Roman" w:cs="Times New Roman"/>
          <w:sz w:val="24"/>
          <w:szCs w:val="24"/>
          <w:vertAlign w:val="superscript"/>
        </w:rPr>
        <w:t>14</w:t>
      </w:r>
      <w:r w:rsidRPr="00E80429">
        <w:rPr>
          <w:rFonts w:ascii="Times New Roman" w:hAnsi="Times New Roman" w:cs="Times New Roman"/>
          <w:sz w:val="24"/>
          <w:szCs w:val="24"/>
        </w:rPr>
        <w:t xml:space="preserve">6s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− 4f </w:t>
      </w:r>
      <w:r w:rsidRPr="00E80429">
        <w:rPr>
          <w:rFonts w:ascii="Times New Roman" w:hAnsi="Times New Roman" w:cs="Times New Roman"/>
          <w:sz w:val="24"/>
          <w:szCs w:val="24"/>
          <w:vertAlign w:val="superscript"/>
        </w:rPr>
        <w:t>14</w:t>
      </w:r>
      <w:r w:rsidRPr="00E80429">
        <w:rPr>
          <w:rFonts w:ascii="Times New Roman" w:hAnsi="Times New Roman" w:cs="Times New Roman"/>
          <w:sz w:val="24"/>
          <w:szCs w:val="24"/>
        </w:rPr>
        <w:t xml:space="preserve">5d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and another is octupole transition 4f </w:t>
      </w:r>
      <w:r w:rsidRPr="00E80429">
        <w:rPr>
          <w:rFonts w:ascii="Times New Roman" w:hAnsi="Times New Roman" w:cs="Times New Roman"/>
          <w:sz w:val="24"/>
          <w:szCs w:val="24"/>
          <w:vertAlign w:val="superscript"/>
        </w:rPr>
        <w:t>14</w:t>
      </w:r>
      <w:r w:rsidRPr="00E80429">
        <w:rPr>
          <w:rFonts w:ascii="Times New Roman" w:hAnsi="Times New Roman" w:cs="Times New Roman"/>
          <w:sz w:val="24"/>
          <w:szCs w:val="24"/>
        </w:rPr>
        <w:t xml:space="preserve">6s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−4f </w:t>
      </w:r>
      <w:r w:rsidRPr="00E80429">
        <w:rPr>
          <w:rFonts w:ascii="Times New Roman" w:hAnsi="Times New Roman" w:cs="Times New Roman"/>
          <w:sz w:val="24"/>
          <w:szCs w:val="24"/>
          <w:vertAlign w:val="superscript"/>
        </w:rPr>
        <w:t>13</w:t>
      </w:r>
      <w:r w:rsidRPr="00E80429">
        <w:rPr>
          <w:rFonts w:ascii="Times New Roman" w:hAnsi="Times New Roman" w:cs="Times New Roman"/>
          <w:sz w:val="24"/>
          <w:szCs w:val="24"/>
        </w:rPr>
        <w:t>6s</w:t>
      </w:r>
      <w:r w:rsidRPr="00E80429">
        <w:rPr>
          <w:rFonts w:ascii="Times New Roman" w:hAnsi="Times New Roman" w:cs="Times New Roman"/>
          <w:sz w:val="24"/>
          <w:szCs w:val="24"/>
          <w:vertAlign w:val="superscript"/>
        </w:rPr>
        <w:t>2 2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The quadrupole transition is basically a s−d transition while the octupole one is a f −s transition. According to simple analytical formula presented in Ref. [5] relativistic energy shifts for s electrons, and electrons with high total momentum j (like d and f electrons) are large but have opposite sign. This means that we should expect that two metastable states of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move in opposite directions if α is changing. This brings extra enhancement to the sensitivity of the measurements for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to the variation of α. Our accurate calculations presented below support these considerations.</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proposal for dysprosium is quite di</w:t>
      </w:r>
      <w:r w:rsidRPr="00E80429">
        <w:rPr>
          <w:rFonts w:ascii="Cambria Math" w:hAnsi="Cambria Math" w:cs="Cambria Math"/>
          <w:sz w:val="24"/>
          <w:szCs w:val="24"/>
        </w:rPr>
        <w:t>ﬀ</w:t>
      </w:r>
      <w:r w:rsidRPr="00E80429">
        <w:rPr>
          <w:rFonts w:ascii="Times New Roman" w:hAnsi="Times New Roman" w:cs="Times New Roman"/>
          <w:sz w:val="24"/>
          <w:szCs w:val="24"/>
        </w:rPr>
        <w:t xml:space="preserve">erent from what was considered so far. Instead of comparing two very stable atomic clock frequencies the authors of this proposal [5] suggest to measure very small frequency of the transition between two almost degenerate states of opposite parity in dysprosium. The states are 4f </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 xml:space="preserve">5d6s </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[10]</w:t>
      </w:r>
      <w:r w:rsidRPr="00E80429">
        <w:rPr>
          <w:rFonts w:ascii="Times New Roman" w:hAnsi="Times New Roman" w:cs="Times New Roman"/>
          <w:sz w:val="24"/>
          <w:szCs w:val="24"/>
          <w:vertAlign w:val="subscript"/>
        </w:rPr>
        <w:t>10</w:t>
      </w:r>
      <w:r w:rsidRPr="00E80429">
        <w:rPr>
          <w:rFonts w:ascii="Times New Roman" w:hAnsi="Times New Roman" w:cs="Times New Roman"/>
          <w:sz w:val="24"/>
          <w:szCs w:val="24"/>
        </w:rPr>
        <w:t xml:space="preserve"> E = 19797.96cm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and 4f </w:t>
      </w:r>
      <w:r w:rsidRPr="00E80429">
        <w:rPr>
          <w:rFonts w:ascii="Times New Roman" w:hAnsi="Times New Roman" w:cs="Times New Roman"/>
          <w:sz w:val="24"/>
          <w:szCs w:val="24"/>
          <w:vertAlign w:val="superscript"/>
        </w:rPr>
        <w:t>9</w:t>
      </w:r>
      <w:r w:rsidRPr="00E80429">
        <w:rPr>
          <w:rFonts w:ascii="Times New Roman" w:hAnsi="Times New Roman" w:cs="Times New Roman"/>
          <w:sz w:val="24"/>
          <w:szCs w:val="24"/>
        </w:rPr>
        <w:t>5d</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6s </w:t>
      </w:r>
      <w:r w:rsidRPr="00E80429">
        <w:rPr>
          <w:rFonts w:ascii="Times New Roman" w:hAnsi="Times New Roman" w:cs="Times New Roman"/>
          <w:sz w:val="24"/>
          <w:szCs w:val="24"/>
          <w:vertAlign w:val="superscript"/>
        </w:rPr>
        <w:t>9</w:t>
      </w:r>
      <w:r w:rsidRPr="00E80429">
        <w:rPr>
          <w:rFonts w:ascii="Times New Roman" w:hAnsi="Times New Roman" w:cs="Times New Roman"/>
          <w:sz w:val="24"/>
          <w:szCs w:val="24"/>
        </w:rPr>
        <w:t>K</w:t>
      </w:r>
      <w:r w:rsidRPr="00E80429">
        <w:rPr>
          <w:rFonts w:ascii="Times New Roman" w:hAnsi="Times New Roman" w:cs="Times New Roman"/>
          <w:sz w:val="24"/>
          <w:szCs w:val="24"/>
          <w:vertAlign w:val="subscript"/>
        </w:rPr>
        <w:t>10</w:t>
      </w:r>
      <w:r w:rsidRPr="00E80429">
        <w:rPr>
          <w:rFonts w:ascii="Times New Roman" w:hAnsi="Times New Roman" w:cs="Times New Roman"/>
          <w:sz w:val="24"/>
          <w:szCs w:val="24"/>
        </w:rPr>
        <w:t xml:space="preserve"> E = 19797.96cm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These states were used before for the search of parity non-conservation in Dy [11]. Small energy splitting and di</w:t>
      </w:r>
      <w:r w:rsidRPr="00E80429">
        <w:rPr>
          <w:rFonts w:ascii="Cambria Math" w:hAnsi="Cambria Math" w:cs="Cambria Math"/>
          <w:sz w:val="24"/>
          <w:szCs w:val="24"/>
        </w:rPr>
        <w:t>ﬀ</w:t>
      </w:r>
      <w:r w:rsidRPr="00E80429">
        <w:rPr>
          <w:rFonts w:ascii="Times New Roman" w:hAnsi="Times New Roman" w:cs="Times New Roman"/>
          <w:sz w:val="24"/>
          <w:szCs w:val="24"/>
        </w:rPr>
        <w:t>erent electron structure of these two states lead to very strong enhancement of the sensitivity of the frequency of transition</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sectPr w:rsidR="00CD4C82" w:rsidRPr="00E80429" w:rsidSect="00EF6F7D">
          <w:headerReference w:type="default" r:id="rId10"/>
          <w:pgSz w:w="12240" w:h="15840"/>
          <w:pgMar w:top="1428" w:right="1440" w:bottom="357" w:left="1440" w:header="720" w:footer="720" w:gutter="0"/>
          <w:cols w:space="720" w:equalWidth="0">
            <w:col w:w="9360"/>
          </w:cols>
          <w:noEndnote/>
        </w:sectPr>
      </w:pP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sectPr w:rsidR="00CD4C82" w:rsidRPr="00E80429">
          <w:type w:val="continuous"/>
          <w:pgSz w:w="12240" w:h="15840"/>
          <w:pgMar w:top="1428" w:right="6080" w:bottom="357" w:left="6040" w:header="720" w:footer="720" w:gutter="0"/>
          <w:cols w:space="720" w:equalWidth="0">
            <w:col w:w="120"/>
          </w:cols>
          <w:noEndnote/>
        </w:sectPr>
      </w:pP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bookmarkStart w:id="1" w:name="page3"/>
      <w:bookmarkEnd w:id="1"/>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between the states to variation of α. The enhancement (about eight orders of magnitude) seems to be strong enough to overcome the disadvantage of dealing with states which are not very narrow.</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the present paper we calculate the values of relativistic energy shifts for Sr,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and Dy and discuss what accuracy of measurements is needed to improve current best constrain on local time variation of the fine structure constant.</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852FD2" w:rsidRPr="00EB5AE7" w:rsidRDefault="00852FD2">
      <w:pPr>
        <w:rPr>
          <w:rFonts w:ascii="Times New Roman" w:hAnsi="Times New Roman" w:cs="Times New Roman"/>
          <w:b/>
          <w:sz w:val="24"/>
          <w:szCs w:val="24"/>
        </w:rPr>
      </w:pPr>
      <w:r>
        <w:rPr>
          <w:rFonts w:ascii="Times New Roman" w:hAnsi="Times New Roman" w:cs="Times New Roman"/>
          <w:sz w:val="24"/>
          <w:szCs w:val="24"/>
        </w:rPr>
        <w:br w:type="page"/>
      </w:r>
      <w:r w:rsidR="00956532" w:rsidRPr="00EB5AE7">
        <w:rPr>
          <w:rFonts w:ascii="Times New Roman" w:hAnsi="Times New Roman" w:cs="Times New Roman"/>
          <w:b/>
          <w:sz w:val="24"/>
          <w:szCs w:val="24"/>
        </w:rPr>
        <w:lastRenderedPageBreak/>
        <w:t>Chapter1 Many-Body Theory</w:t>
      </w:r>
    </w:p>
    <w:p w:rsidR="00956532" w:rsidRPr="00956532" w:rsidRDefault="00956532" w:rsidP="00EB5AE7">
      <w:pPr>
        <w:spacing w:after="0" w:line="360" w:lineRule="auto"/>
        <w:jc w:val="both"/>
        <w:rPr>
          <w:rFonts w:ascii="Times New Roman" w:eastAsia="Times New Roman" w:hAnsi="Times New Roman" w:cs="Times New Roman"/>
          <w:sz w:val="24"/>
          <w:szCs w:val="24"/>
        </w:rPr>
      </w:pPr>
      <w:r w:rsidRPr="00956532">
        <w:rPr>
          <w:rFonts w:ascii="Times New Roman" w:eastAsia="Times New Roman" w:hAnsi="Times New Roman" w:cs="Times New Roman"/>
          <w:sz w:val="24"/>
          <w:szCs w:val="24"/>
        </w:rPr>
        <w:t>Standard many-body perturbation theory</w:t>
      </w:r>
    </w:p>
    <w:p w:rsidR="00EB5AE7" w:rsidRDefault="00956532" w:rsidP="00EB5AE7">
      <w:pPr>
        <w:spacing w:after="0" w:line="360" w:lineRule="auto"/>
        <w:jc w:val="both"/>
        <w:rPr>
          <w:rFonts w:ascii="Times New Roman" w:eastAsia="Times New Roman" w:hAnsi="Times New Roman" w:cs="Times New Roman"/>
          <w:sz w:val="24"/>
          <w:szCs w:val="24"/>
        </w:rPr>
      </w:pPr>
      <w:r w:rsidRPr="00956532">
        <w:rPr>
          <w:rFonts w:ascii="Times New Roman" w:eastAsia="Times New Roman" w:hAnsi="Times New Roman" w:cs="Times New Roman"/>
          <w:sz w:val="24"/>
          <w:szCs w:val="24"/>
        </w:rPr>
        <w:t>The quantum-mechanical treatment of many-electron systems, based on the</w:t>
      </w:r>
      <w:r w:rsid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Schrodinger equation and the Coulomb interaction between the electrons,was developed shortly after the advent of quantum mechanics, particularlyby John Slater in the late 1920's and early 1930's [214]. Self-consistent-</w:t>
      </w:r>
      <w:r w:rsidRPr="00EB5AE7">
        <w:rPr>
          <w:rFonts w:ascii="Times New Roman" w:eastAsia="Times New Roman" w:hAnsi="Times New Roman" w:cs="Times New Roman"/>
          <w:sz w:val="24"/>
          <w:szCs w:val="24"/>
        </w:rPr>
        <w:t>fi</w:t>
      </w:r>
      <w:r w:rsidRPr="00956532">
        <w:rPr>
          <w:rFonts w:ascii="Times New Roman" w:eastAsia="Times New Roman" w:hAnsi="Times New Roman" w:cs="Times New Roman"/>
          <w:sz w:val="24"/>
          <w:szCs w:val="24"/>
        </w:rPr>
        <w:t>eld(SCF) schemes were early developed by Slater, Hartree, Fock and others.1</w:t>
      </w:r>
      <w:r w:rsidR="00EB5AE7">
        <w:rPr>
          <w:rFonts w:ascii="Times New Roman" w:eastAsia="Times New Roman" w:hAnsi="Times New Roman" w:cs="Times New Roman"/>
          <w:sz w:val="24"/>
          <w:szCs w:val="24"/>
        </w:rPr>
        <w:t xml:space="preserve"> </w:t>
      </w:r>
    </w:p>
    <w:p w:rsidR="00956532" w:rsidRPr="00EB5AE7" w:rsidRDefault="00956532" w:rsidP="00EB5AE7">
      <w:pPr>
        <w:spacing w:after="0" w:line="360" w:lineRule="auto"/>
        <w:jc w:val="both"/>
        <w:rPr>
          <w:rFonts w:ascii="Times New Roman" w:eastAsia="Times New Roman" w:hAnsi="Times New Roman" w:cs="Times New Roman"/>
          <w:sz w:val="24"/>
          <w:szCs w:val="24"/>
        </w:rPr>
      </w:pPr>
      <w:r w:rsidRPr="00956532">
        <w:rPr>
          <w:rFonts w:ascii="Times New Roman" w:eastAsia="Times New Roman" w:hAnsi="Times New Roman" w:cs="Times New Roman"/>
          <w:sz w:val="24"/>
          <w:szCs w:val="24"/>
        </w:rPr>
        <w:t>Perturbative schemes for quantum-mechanical system, based on the Rayleigh-Schrodinger and Brillouin-Wigner schemes, were developed in the 1930's and</w:t>
      </w:r>
      <w:r w:rsid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1940's, leading to the important</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linked-diagram expansion, introduced by</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Brueckner [37] and Goldstone [73] in the 1950</w:t>
      </w:r>
      <w:r w:rsidRPr="00EB5AE7">
        <w:rPr>
          <w:rFonts w:ascii="Times New Roman" w:eastAsia="Times New Roman" w:hAnsi="Times New Roman" w:cs="Times New Roman"/>
          <w:sz w:val="24"/>
          <w:szCs w:val="24"/>
        </w:rPr>
        <w:t>'s, primarily for nuclear appli</w:t>
      </w:r>
      <w:r w:rsidRPr="00956532">
        <w:rPr>
          <w:rFonts w:ascii="Times New Roman" w:eastAsia="Times New Roman" w:hAnsi="Times New Roman" w:cs="Times New Roman"/>
          <w:sz w:val="24"/>
          <w:szCs w:val="24"/>
        </w:rPr>
        <w:t>cations. That scheme was in the 1960's and 1970's also applied to electronic</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 xml:space="preserve">systems [100] and extended to degenerate </w:t>
      </w:r>
      <w:r w:rsidRPr="00EB5AE7">
        <w:rPr>
          <w:rFonts w:ascii="Times New Roman" w:eastAsia="Times New Roman" w:hAnsi="Times New Roman" w:cs="Times New Roman"/>
          <w:sz w:val="24"/>
          <w:szCs w:val="24"/>
        </w:rPr>
        <w:t>and quasi-degenerate energy lev</w:t>
      </w:r>
      <w:r w:rsidRPr="00956532">
        <w:rPr>
          <w:rFonts w:ascii="Times New Roman" w:eastAsia="Times New Roman" w:hAnsi="Times New Roman" w:cs="Times New Roman"/>
          <w:sz w:val="24"/>
          <w:szCs w:val="24"/>
        </w:rPr>
        <w:t>els [31, 112]. The next step in this development was the introduction of "</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all-order methods" of</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coupled-cluster</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type, where certain e</w:t>
      </w:r>
      <w:r w:rsidRPr="00EB5AE7">
        <w:rPr>
          <w:rFonts w:ascii="Times New Roman" w:eastAsia="Times New Roman" w:hAnsi="Times New Roman" w:cs="Times New Roman"/>
          <w:sz w:val="24"/>
          <w:szCs w:val="24"/>
        </w:rPr>
        <w:t>ff</w:t>
      </w:r>
      <w:r w:rsidRPr="00956532">
        <w:rPr>
          <w:rFonts w:ascii="Times New Roman" w:eastAsia="Times New Roman" w:hAnsi="Times New Roman" w:cs="Times New Roman"/>
          <w:sz w:val="24"/>
          <w:szCs w:val="24"/>
        </w:rPr>
        <w:t>ects are taken to all</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orders of the perturbation expansion. Th</w:t>
      </w:r>
      <w:r w:rsidRPr="00EB5AE7">
        <w:rPr>
          <w:rFonts w:ascii="Times New Roman" w:eastAsia="Times New Roman" w:hAnsi="Times New Roman" w:cs="Times New Roman"/>
          <w:sz w:val="24"/>
          <w:szCs w:val="24"/>
        </w:rPr>
        <w:t>is represents the last and prob</w:t>
      </w:r>
      <w:r w:rsidRPr="00956532">
        <w:rPr>
          <w:rFonts w:ascii="Times New Roman" w:eastAsia="Times New Roman" w:hAnsi="Times New Roman" w:cs="Times New Roman"/>
          <w:sz w:val="24"/>
          <w:szCs w:val="24"/>
        </w:rPr>
        <w:t>ably major step of the development of a non-relativistic many-body</w:t>
      </w:r>
      <w:r w:rsidRPr="00EB5AE7">
        <w:rPr>
          <w:rFonts w:ascii="Times New Roman" w:eastAsia="Times New Roman" w:hAnsi="Times New Roman" w:cs="Times New Roman"/>
          <w:sz w:val="24"/>
          <w:szCs w:val="24"/>
        </w:rPr>
        <w:t xml:space="preserve"> </w:t>
      </w:r>
      <w:r w:rsidRPr="00956532">
        <w:rPr>
          <w:rFonts w:ascii="Times New Roman" w:eastAsia="Times New Roman" w:hAnsi="Times New Roman" w:cs="Times New Roman"/>
          <w:sz w:val="24"/>
          <w:szCs w:val="24"/>
        </w:rPr>
        <w:t>perturbation theory (MBPT).2</w:t>
      </w:r>
    </w:p>
    <w:p w:rsidR="00282429" w:rsidRPr="00EB5AE7" w:rsidRDefault="005E207A" w:rsidP="00EB5AE7">
      <w:pPr>
        <w:spacing w:after="0" w:line="360" w:lineRule="auto"/>
        <w:jc w:val="both"/>
        <w:rPr>
          <w:rFonts w:ascii="Times New Roman" w:eastAsia="Times New Roman" w:hAnsi="Times New Roman" w:cs="Times New Roman"/>
          <w:sz w:val="24"/>
          <w:szCs w:val="24"/>
        </w:rPr>
      </w:pPr>
      <w:r w:rsidRPr="005E207A">
        <w:rPr>
          <w:rFonts w:ascii="Times New Roman" w:eastAsia="Times New Roman" w:hAnsi="Times New Roman" w:cs="Times New Roman"/>
          <w:sz w:val="24"/>
          <w:szCs w:val="24"/>
        </w:rPr>
        <w:t xml:space="preserve">The </w:t>
      </w:r>
      <w:r w:rsidRPr="00EB5AE7">
        <w:rPr>
          <w:rFonts w:ascii="Times New Roman" w:eastAsia="Times New Roman" w:hAnsi="Times New Roman" w:cs="Times New Roman"/>
          <w:sz w:val="24"/>
          <w:szCs w:val="24"/>
        </w:rPr>
        <w:t>fi</w:t>
      </w:r>
      <w:r w:rsidRPr="005E207A">
        <w:rPr>
          <w:rFonts w:ascii="Times New Roman" w:eastAsia="Times New Roman" w:hAnsi="Times New Roman" w:cs="Times New Roman"/>
          <w:sz w:val="24"/>
          <w:szCs w:val="24"/>
        </w:rPr>
        <w:t>rst step towards a relativistic treatment of many-electron systems</w:t>
      </w:r>
      <w:r w:rsidR="00EB5AE7">
        <w:rPr>
          <w:rFonts w:ascii="Times New Roman" w:eastAsia="Times New Roman" w:hAnsi="Times New Roman" w:cs="Times New Roman"/>
          <w:sz w:val="24"/>
          <w:szCs w:val="24"/>
        </w:rPr>
        <w:t xml:space="preserve"> </w:t>
      </w:r>
      <w:r w:rsidRPr="005E207A">
        <w:rPr>
          <w:rFonts w:ascii="Times New Roman" w:eastAsia="Times New Roman" w:hAnsi="Times New Roman" w:cs="Times New Roman"/>
          <w:sz w:val="24"/>
          <w:szCs w:val="24"/>
        </w:rPr>
        <w:t>was taken in the early 1930's by Gregory Breit [32], extending works made</w:t>
      </w:r>
      <w:r w:rsidR="00EB5AE7">
        <w:rPr>
          <w:rFonts w:ascii="Times New Roman" w:eastAsia="Times New Roman" w:hAnsi="Times New Roman" w:cs="Times New Roman"/>
          <w:sz w:val="24"/>
          <w:szCs w:val="24"/>
        </w:rPr>
        <w:t xml:space="preserve"> </w:t>
      </w:r>
      <w:r w:rsidRPr="005E207A">
        <w:rPr>
          <w:rFonts w:ascii="Times New Roman" w:eastAsia="Times New Roman" w:hAnsi="Times New Roman" w:cs="Times New Roman"/>
          <w:sz w:val="24"/>
          <w:szCs w:val="24"/>
        </w:rPr>
        <w:t>somewhat earlier by J. A. Gaunt [68]. Physic</w:t>
      </w:r>
      <w:r w:rsidR="00EB5AE7">
        <w:rPr>
          <w:rFonts w:ascii="Times New Roman" w:eastAsia="Times New Roman" w:hAnsi="Times New Roman" w:cs="Times New Roman"/>
          <w:sz w:val="24"/>
          <w:szCs w:val="24"/>
        </w:rPr>
        <w:t>ally, the Gaunt interaction rep</w:t>
      </w:r>
      <w:r w:rsidRPr="005E207A">
        <w:rPr>
          <w:rFonts w:ascii="Times New Roman" w:eastAsia="Times New Roman" w:hAnsi="Times New Roman" w:cs="Times New Roman"/>
          <w:sz w:val="24"/>
          <w:szCs w:val="24"/>
        </w:rPr>
        <w:t>resents the magnetic interaction between the electrons, which is a purely</w:t>
      </w:r>
      <w:r w:rsidR="00EB5AE7">
        <w:rPr>
          <w:rFonts w:ascii="Times New Roman" w:eastAsia="Times New Roman" w:hAnsi="Times New Roman" w:cs="Times New Roman"/>
          <w:sz w:val="24"/>
          <w:szCs w:val="24"/>
        </w:rPr>
        <w:t xml:space="preserve"> </w:t>
      </w:r>
      <w:r w:rsidRPr="00EB5AE7">
        <w:rPr>
          <w:rFonts w:ascii="Times New Roman" w:eastAsia="Times New Roman" w:hAnsi="Times New Roman" w:cs="Times New Roman"/>
          <w:sz w:val="24"/>
          <w:szCs w:val="24"/>
        </w:rPr>
        <w:t>relativistic eff</w:t>
      </w:r>
      <w:r w:rsidRPr="005E207A">
        <w:rPr>
          <w:rFonts w:ascii="Times New Roman" w:eastAsia="Times New Roman" w:hAnsi="Times New Roman" w:cs="Times New Roman"/>
          <w:sz w:val="24"/>
          <w:szCs w:val="24"/>
        </w:rPr>
        <w:t xml:space="preserve">ect. </w:t>
      </w:r>
      <w:r w:rsidR="00A26B9D" w:rsidRPr="00EB5AE7">
        <w:rPr>
          <w:rFonts w:ascii="Times New Roman" w:eastAsia="Times New Roman" w:hAnsi="Times New Roman" w:cs="Times New Roman"/>
          <w:sz w:val="24"/>
          <w:szCs w:val="24"/>
        </w:rPr>
        <w:t>Breit augmented this treatment by including the leading</w:t>
      </w:r>
      <w:r w:rsidR="00282429" w:rsidRPr="00EB5AE7">
        <w:rPr>
          <w:rFonts w:ascii="Times New Roman" w:eastAsia="Times New Roman" w:hAnsi="Times New Roman" w:cs="Times New Roman"/>
          <w:sz w:val="24"/>
          <w:szCs w:val="24"/>
        </w:rPr>
        <w:t xml:space="preserve"> retardation effect, due to the fact that the Coulomb interaction is not instantaneous, which is an eff</w:t>
      </w:r>
      <w:r w:rsidR="00282429" w:rsidRPr="00282429">
        <w:rPr>
          <w:rFonts w:ascii="Times New Roman" w:eastAsia="Times New Roman" w:hAnsi="Times New Roman" w:cs="Times New Roman"/>
          <w:sz w:val="24"/>
          <w:szCs w:val="24"/>
        </w:rPr>
        <w:t>ect of the same order.</w:t>
      </w:r>
    </w:p>
    <w:p w:rsidR="00EB5AE7" w:rsidRDefault="00EB5AE7" w:rsidP="00EB5AE7">
      <w:pPr>
        <w:spacing w:after="0" w:line="360" w:lineRule="auto"/>
        <w:jc w:val="both"/>
        <w:rPr>
          <w:rFonts w:ascii="Times New Roman" w:eastAsia="Times New Roman" w:hAnsi="Times New Roman" w:cs="Times New Roman"/>
          <w:sz w:val="24"/>
          <w:szCs w:val="24"/>
        </w:rPr>
      </w:pPr>
    </w:p>
    <w:p w:rsidR="00E4419A" w:rsidRPr="00E4419A" w:rsidRDefault="00E4419A" w:rsidP="00EB5AE7">
      <w:pPr>
        <w:spacing w:after="0" w:line="360" w:lineRule="auto"/>
        <w:jc w:val="both"/>
        <w:rPr>
          <w:rFonts w:ascii="Times New Roman" w:eastAsia="Times New Roman" w:hAnsi="Times New Roman" w:cs="Times New Roman"/>
          <w:sz w:val="24"/>
          <w:szCs w:val="24"/>
        </w:rPr>
      </w:pPr>
      <w:r w:rsidRPr="00E4419A">
        <w:rPr>
          <w:rFonts w:ascii="Times New Roman" w:eastAsia="Times New Roman" w:hAnsi="Times New Roman" w:cs="Times New Roman"/>
          <w:sz w:val="24"/>
          <w:szCs w:val="24"/>
        </w:rPr>
        <w:t>A proper relativistic theory should be</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Lorentz covariant, like the Dirac</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single-electron theory.3</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 xml:space="preserve">The Dirac equation </w:t>
      </w:r>
      <w:r w:rsidRPr="00EB5AE7">
        <w:rPr>
          <w:rFonts w:ascii="Times New Roman" w:eastAsia="Times New Roman" w:hAnsi="Times New Roman" w:cs="Times New Roman"/>
          <w:sz w:val="24"/>
          <w:szCs w:val="24"/>
        </w:rPr>
        <w:t>for the individual electrons to</w:t>
      </w:r>
      <w:r w:rsidRPr="00E4419A">
        <w:rPr>
          <w:rFonts w:ascii="Times New Roman" w:eastAsia="Times New Roman" w:hAnsi="Times New Roman" w:cs="Times New Roman"/>
          <w:sz w:val="24"/>
          <w:szCs w:val="24"/>
        </w:rPr>
        <w:t>gether with the instantaneous Coulomb and Breit interactions between the</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electrons represent f</w:t>
      </w:r>
      <w:r w:rsidRPr="00EB5AE7">
        <w:rPr>
          <w:rFonts w:ascii="Times New Roman" w:eastAsia="Times New Roman" w:hAnsi="Times New Roman" w:cs="Times New Roman"/>
          <w:sz w:val="24"/>
          <w:szCs w:val="24"/>
        </w:rPr>
        <w:t>or a many-electron system all eff</w:t>
      </w:r>
      <w:r w:rsidRPr="00E4419A">
        <w:rPr>
          <w:rFonts w:ascii="Times New Roman" w:eastAsia="Times New Roman" w:hAnsi="Times New Roman" w:cs="Times New Roman"/>
          <w:sz w:val="24"/>
          <w:szCs w:val="24"/>
        </w:rPr>
        <w:t>ects up to order2</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H(</w:t>
      </w:r>
      <w:r w:rsidRPr="00EB5AE7">
        <w:rPr>
          <w:rFonts w:ascii="Times New Roman" w:eastAsia="Times New Roman" w:hAnsi="Times New Roman" w:cs="Times New Roman"/>
          <w:sz w:val="24"/>
          <w:szCs w:val="24"/>
        </w:rPr>
        <w:t>H</w:t>
      </w:r>
      <w:r w:rsidRPr="00E4419A">
        <w:rPr>
          <w:rFonts w:ascii="Times New Roman" w:eastAsia="Times New Roman" w:hAnsi="Times New Roman" w:cs="Times New Roman"/>
          <w:sz w:val="24"/>
          <w:szCs w:val="24"/>
        </w:rPr>
        <w:t>artree atomic units) or</w:t>
      </w:r>
      <w:r w:rsid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4mec2.4</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This procedure, however, is NOT Lorentz</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 xml:space="preserve">covariant, and the Breit interaction can only be treated to </w:t>
      </w:r>
      <w:r w:rsidRPr="00EB5AE7">
        <w:rPr>
          <w:rFonts w:ascii="Times New Roman" w:eastAsia="Times New Roman" w:hAnsi="Times New Roman" w:cs="Times New Roman"/>
          <w:sz w:val="24"/>
          <w:szCs w:val="24"/>
        </w:rPr>
        <w:t>first-order in per</w:t>
      </w:r>
      <w:r w:rsidRPr="00E4419A">
        <w:rPr>
          <w:rFonts w:ascii="Times New Roman" w:eastAsia="Times New Roman" w:hAnsi="Times New Roman" w:cs="Times New Roman"/>
          <w:sz w:val="24"/>
          <w:szCs w:val="24"/>
        </w:rPr>
        <w:t>turbation theory, unless projection operators are introduced to prevent the</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intermediate states from falling into the "Dirac sea" of negative-energy states,</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as discussed early by Brown and Ravenhall [36] and later by Joe Sucher [222].</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The latter approach has been successfully e</w:t>
      </w:r>
      <w:r w:rsidRPr="00EB5AE7">
        <w:rPr>
          <w:rFonts w:ascii="Times New Roman" w:eastAsia="Times New Roman" w:hAnsi="Times New Roman" w:cs="Times New Roman"/>
          <w:sz w:val="24"/>
          <w:szCs w:val="24"/>
        </w:rPr>
        <w:t>mployed for a long time in rela</w:t>
      </w:r>
      <w:r w:rsidRPr="00E4419A">
        <w:rPr>
          <w:rFonts w:ascii="Times New Roman" w:eastAsia="Times New Roman" w:hAnsi="Times New Roman" w:cs="Times New Roman"/>
          <w:sz w:val="24"/>
          <w:szCs w:val="24"/>
        </w:rPr>
        <w:t>tivistic many-body calculations and is known as the</w:t>
      </w:r>
      <w:r w:rsidRPr="00EB5AE7">
        <w:rPr>
          <w:rFonts w:ascii="Times New Roman" w:eastAsia="Times New Roman" w:hAnsi="Times New Roman" w:cs="Times New Roman"/>
          <w:sz w:val="24"/>
          <w:szCs w:val="24"/>
        </w:rPr>
        <w:t xml:space="preserve"> no-virtual-pair approxi</w:t>
      </w:r>
      <w:r w:rsidRPr="00E4419A">
        <w:rPr>
          <w:rFonts w:ascii="Times New Roman" w:eastAsia="Times New Roman" w:hAnsi="Times New Roman" w:cs="Times New Roman"/>
          <w:sz w:val="24"/>
          <w:szCs w:val="24"/>
        </w:rPr>
        <w:t>mation</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(NVPA).</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 xml:space="preserve">A fully covariant relativistic many-body theory requires a </w:t>
      </w:r>
      <w:r w:rsidRPr="00EB5AE7">
        <w:rPr>
          <w:rFonts w:ascii="Times New Roman" w:eastAsia="Times New Roman" w:hAnsi="Times New Roman" w:cs="Times New Roman"/>
          <w:sz w:val="24"/>
          <w:szCs w:val="24"/>
        </w:rPr>
        <w:t>fi</w:t>
      </w:r>
      <w:r w:rsidRPr="00E4419A">
        <w:rPr>
          <w:rFonts w:ascii="Times New Roman" w:eastAsia="Times New Roman" w:hAnsi="Times New Roman" w:cs="Times New Roman"/>
          <w:sz w:val="24"/>
          <w:szCs w:val="24"/>
        </w:rPr>
        <w:t>eld-theoretical</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approach, i.e., the use of</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quantum-electrodynamics</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(QED). In principle, there</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 xml:space="preserve">is no sharp distinction between relativity </w:t>
      </w:r>
      <w:r w:rsidRPr="00E4419A">
        <w:rPr>
          <w:rFonts w:ascii="Times New Roman" w:eastAsia="Times New Roman" w:hAnsi="Times New Roman" w:cs="Times New Roman"/>
          <w:sz w:val="24"/>
          <w:szCs w:val="24"/>
        </w:rPr>
        <w:lastRenderedPageBreak/>
        <w:t>and QED, but conventionally we</w:t>
      </w:r>
      <w:r w:rsidRPr="00EB5AE7">
        <w:rPr>
          <w:rFonts w:ascii="Times New Roman" w:eastAsia="Times New Roman" w:hAnsi="Times New Roman" w:cs="Times New Roman"/>
          <w:sz w:val="24"/>
          <w:szCs w:val="24"/>
        </w:rPr>
        <w:t xml:space="preserve"> shall refer to eff</w:t>
      </w:r>
      <w:r w:rsidRPr="00E4419A">
        <w:rPr>
          <w:rFonts w:ascii="Times New Roman" w:eastAsia="Times New Roman" w:hAnsi="Times New Roman" w:cs="Times New Roman"/>
          <w:sz w:val="24"/>
          <w:szCs w:val="24"/>
        </w:rPr>
        <w:t>ects beyond the no-virt</w:t>
      </w:r>
      <w:r w:rsidRPr="00EB5AE7">
        <w:rPr>
          <w:rFonts w:ascii="Times New Roman" w:eastAsia="Times New Roman" w:hAnsi="Times New Roman" w:cs="Times New Roman"/>
          <w:sz w:val="24"/>
          <w:szCs w:val="24"/>
        </w:rPr>
        <w:t>ual-pair approximation as QED eff</w:t>
      </w:r>
      <w:r w:rsidRPr="00E4419A">
        <w:rPr>
          <w:rFonts w:ascii="Times New Roman" w:eastAsia="Times New Roman" w:hAnsi="Times New Roman" w:cs="Times New Roman"/>
          <w:sz w:val="24"/>
          <w:szCs w:val="24"/>
        </w:rPr>
        <w:t>ects.</w:t>
      </w:r>
      <w:r w:rsidRPr="00EB5AE7">
        <w:rPr>
          <w:rFonts w:ascii="Times New Roman" w:eastAsia="Times New Roman" w:hAnsi="Times New Roman" w:cs="Times New Roman"/>
          <w:sz w:val="24"/>
          <w:szCs w:val="24"/>
        </w:rPr>
        <w:t xml:space="preserve"> This includes eff</w:t>
      </w:r>
      <w:r w:rsidRPr="00E4419A">
        <w:rPr>
          <w:rFonts w:ascii="Times New Roman" w:eastAsia="Times New Roman" w:hAnsi="Times New Roman" w:cs="Times New Roman"/>
          <w:sz w:val="24"/>
          <w:szCs w:val="24"/>
        </w:rPr>
        <w:t>ects of</w:t>
      </w:r>
      <w:r w:rsidRP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retardation</w:t>
      </w:r>
      <w:r w:rsidRPr="00EB5AE7">
        <w:rPr>
          <w:rFonts w:ascii="Times New Roman" w:eastAsia="Times New Roman" w:hAnsi="Times New Roman" w:cs="Times New Roman"/>
          <w:sz w:val="24"/>
          <w:szCs w:val="24"/>
        </w:rPr>
        <w:t>, virtual pairs and radiative eff</w:t>
      </w:r>
      <w:r w:rsidRPr="00E4419A">
        <w:rPr>
          <w:rFonts w:ascii="Times New Roman" w:eastAsia="Times New Roman" w:hAnsi="Times New Roman" w:cs="Times New Roman"/>
          <w:sz w:val="24"/>
          <w:szCs w:val="24"/>
        </w:rPr>
        <w:t>ects</w:t>
      </w:r>
      <w:r w:rsid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(selfenergy, vacuum polarization, vertex correction). The systematic treatment</w:t>
      </w:r>
      <w:r w:rsidR="00EB5AE7">
        <w:rPr>
          <w:rFonts w:ascii="Times New Roman" w:eastAsia="Times New Roman" w:hAnsi="Times New Roman" w:cs="Times New Roman"/>
          <w:sz w:val="24"/>
          <w:szCs w:val="24"/>
        </w:rPr>
        <w:t xml:space="preserve"> </w:t>
      </w:r>
      <w:r w:rsidRPr="00EB5AE7">
        <w:rPr>
          <w:rFonts w:ascii="Times New Roman" w:eastAsia="Times New Roman" w:hAnsi="Times New Roman" w:cs="Times New Roman"/>
          <w:sz w:val="24"/>
          <w:szCs w:val="24"/>
        </w:rPr>
        <w:t>of these eff</w:t>
      </w:r>
      <w:r w:rsidRPr="00E4419A">
        <w:rPr>
          <w:rFonts w:ascii="Times New Roman" w:eastAsia="Times New Roman" w:hAnsi="Times New Roman" w:cs="Times New Roman"/>
          <w:sz w:val="24"/>
          <w:szCs w:val="24"/>
        </w:rPr>
        <w:t>ects requires a cova</w:t>
      </w:r>
      <w:r w:rsidRPr="00EB5AE7">
        <w:rPr>
          <w:rFonts w:ascii="Times New Roman" w:eastAsia="Times New Roman" w:hAnsi="Times New Roman" w:cs="Times New Roman"/>
          <w:sz w:val="24"/>
          <w:szCs w:val="24"/>
        </w:rPr>
        <w:t>riant approach, where the QED eff</w:t>
      </w:r>
      <w:r w:rsidRPr="00E4419A">
        <w:rPr>
          <w:rFonts w:ascii="Times New Roman" w:eastAsia="Times New Roman" w:hAnsi="Times New Roman" w:cs="Times New Roman"/>
          <w:sz w:val="24"/>
          <w:szCs w:val="24"/>
        </w:rPr>
        <w:t>ects are</w:t>
      </w:r>
      <w:r w:rsid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included in the wave function. It is the main purpose of the present book to</w:t>
      </w:r>
      <w:r w:rsidR="00EB5AE7">
        <w:rPr>
          <w:rFonts w:ascii="Times New Roman" w:eastAsia="Times New Roman" w:hAnsi="Times New Roman" w:cs="Times New Roman"/>
          <w:sz w:val="24"/>
          <w:szCs w:val="24"/>
        </w:rPr>
        <w:t xml:space="preserve"> </w:t>
      </w:r>
      <w:r w:rsidRPr="00E4419A">
        <w:rPr>
          <w:rFonts w:ascii="Times New Roman" w:eastAsia="Times New Roman" w:hAnsi="Times New Roman" w:cs="Times New Roman"/>
          <w:sz w:val="24"/>
          <w:szCs w:val="24"/>
        </w:rPr>
        <w:t>formulate the foundations of such a procedure.</w:t>
      </w:r>
    </w:p>
    <w:p w:rsidR="00A26B9D" w:rsidRPr="00EB5AE7" w:rsidRDefault="00A26B9D" w:rsidP="00A26B9D">
      <w:pPr>
        <w:rPr>
          <w:rFonts w:ascii="Times New Roman" w:eastAsia="Times New Roman" w:hAnsi="Times New Roman" w:cs="Times New Roman"/>
          <w:sz w:val="24"/>
          <w:szCs w:val="24"/>
        </w:rPr>
      </w:pPr>
    </w:p>
    <w:p w:rsidR="0091107C" w:rsidRPr="0091107C" w:rsidRDefault="0091107C" w:rsidP="00EB5AE7">
      <w:pPr>
        <w:spacing w:after="0" w:line="240" w:lineRule="auto"/>
        <w:jc w:val="both"/>
        <w:rPr>
          <w:rFonts w:ascii="Times New Roman" w:eastAsia="Times New Roman" w:hAnsi="Times New Roman" w:cs="Times New Roman"/>
          <w:b/>
          <w:sz w:val="24"/>
          <w:szCs w:val="24"/>
        </w:rPr>
      </w:pPr>
      <w:r w:rsidRPr="0091107C">
        <w:rPr>
          <w:rFonts w:ascii="Times New Roman" w:eastAsia="Times New Roman" w:hAnsi="Times New Roman" w:cs="Times New Roman"/>
          <w:b/>
          <w:sz w:val="24"/>
          <w:szCs w:val="24"/>
        </w:rPr>
        <w:t>Quantum-electrodynamics</w:t>
      </w:r>
    </w:p>
    <w:p w:rsidR="00EB5AE7" w:rsidRDefault="00EB5AE7" w:rsidP="00EB5AE7">
      <w:pPr>
        <w:spacing w:line="360" w:lineRule="auto"/>
        <w:jc w:val="both"/>
        <w:rPr>
          <w:rFonts w:ascii="Times New Roman" w:eastAsia="Times New Roman" w:hAnsi="Times New Roman" w:cs="Times New Roman"/>
          <w:sz w:val="24"/>
          <w:szCs w:val="24"/>
        </w:rPr>
      </w:pPr>
    </w:p>
    <w:p w:rsidR="00AD28E7" w:rsidRPr="00EB5AE7" w:rsidRDefault="0091107C" w:rsidP="00EB5AE7">
      <w:pPr>
        <w:spacing w:line="360" w:lineRule="auto"/>
        <w:jc w:val="both"/>
        <w:rPr>
          <w:rFonts w:ascii="Times New Roman" w:eastAsia="Times New Roman" w:hAnsi="Times New Roman" w:cs="Times New Roman"/>
          <w:sz w:val="24"/>
          <w:szCs w:val="24"/>
        </w:rPr>
      </w:pPr>
      <w:r w:rsidRPr="0091107C">
        <w:rPr>
          <w:rFonts w:ascii="Times New Roman" w:eastAsia="Times New Roman" w:hAnsi="Times New Roman" w:cs="Times New Roman"/>
          <w:sz w:val="24"/>
          <w:szCs w:val="24"/>
        </w:rPr>
        <w:t>Already in the 1930's deviations were observ</w:t>
      </w:r>
      <w:r w:rsidRPr="00EB5AE7">
        <w:rPr>
          <w:rFonts w:ascii="Times New Roman" w:eastAsia="Times New Roman" w:hAnsi="Times New Roman" w:cs="Times New Roman"/>
          <w:sz w:val="24"/>
          <w:szCs w:val="24"/>
        </w:rPr>
        <w:t>ed between the results of preci</w:t>
      </w:r>
      <w:r w:rsidRPr="0091107C">
        <w:rPr>
          <w:rFonts w:ascii="Times New Roman" w:eastAsia="Times New Roman" w:hAnsi="Times New Roman" w:cs="Times New Roman"/>
          <w:sz w:val="24"/>
          <w:szCs w:val="24"/>
        </w:rPr>
        <w:t>sion spectroscopy and the Dirac theory for simple atomic systems, primarily</w:t>
      </w:r>
      <w:r w:rsidRPr="00EB5AE7">
        <w:rPr>
          <w:rFonts w:ascii="Times New Roman" w:eastAsia="Times New Roman" w:hAnsi="Times New Roman" w:cs="Times New Roman"/>
          <w:sz w:val="24"/>
          <w:szCs w:val="24"/>
        </w:rPr>
        <w:t xml:space="preserve"> </w:t>
      </w:r>
      <w:r w:rsidRPr="0091107C">
        <w:rPr>
          <w:rFonts w:ascii="Times New Roman" w:eastAsia="Times New Roman" w:hAnsi="Times New Roman" w:cs="Times New Roman"/>
          <w:sz w:val="24"/>
          <w:szCs w:val="24"/>
        </w:rPr>
        <w:t>the hydrogen atom. Originally, this deviation was expected to be due to</w:t>
      </w:r>
      <w:r w:rsidRPr="00EB5AE7">
        <w:rPr>
          <w:rFonts w:ascii="Times New Roman" w:eastAsia="Times New Roman" w:hAnsi="Times New Roman" w:cs="Times New Roman"/>
          <w:sz w:val="24"/>
          <w:szCs w:val="24"/>
        </w:rPr>
        <w:t xml:space="preserve"> vacuum </w:t>
      </w:r>
      <w:r w:rsidRPr="0091107C">
        <w:rPr>
          <w:rFonts w:ascii="Times New Roman" w:eastAsia="Times New Roman" w:hAnsi="Times New Roman" w:cs="Times New Roman"/>
          <w:sz w:val="24"/>
          <w:szCs w:val="24"/>
        </w:rPr>
        <w:t>polarization, i.e., spontaneous creation of electron-positron pairs in the</w:t>
      </w:r>
      <w:r w:rsidRPr="00EB5AE7">
        <w:rPr>
          <w:rFonts w:ascii="Times New Roman" w:eastAsia="Times New Roman" w:hAnsi="Times New Roman" w:cs="Times New Roman"/>
          <w:sz w:val="24"/>
          <w:szCs w:val="24"/>
        </w:rPr>
        <w:t xml:space="preserve"> vacuum, but this eff</w:t>
      </w:r>
      <w:r w:rsidRPr="0091107C">
        <w:rPr>
          <w:rFonts w:ascii="Times New Roman" w:eastAsia="Times New Roman" w:hAnsi="Times New Roman" w:cs="Times New Roman"/>
          <w:sz w:val="24"/>
          <w:szCs w:val="24"/>
        </w:rPr>
        <w:t>ect turned out to be too small and even of the wrong sign.</w:t>
      </w:r>
      <w:r w:rsidRPr="00EB5AE7">
        <w:rPr>
          <w:rFonts w:ascii="Times New Roman" w:eastAsia="Times New Roman" w:hAnsi="Times New Roman" w:cs="Times New Roman"/>
          <w:sz w:val="24"/>
          <w:szCs w:val="24"/>
        </w:rPr>
        <w:t xml:space="preserve"> An alternative </w:t>
      </w:r>
      <w:r w:rsidRPr="0091107C">
        <w:rPr>
          <w:rFonts w:ascii="Times New Roman" w:eastAsia="Times New Roman" w:hAnsi="Times New Roman" w:cs="Times New Roman"/>
          <w:sz w:val="24"/>
          <w:szCs w:val="24"/>
        </w:rPr>
        <w:t>explanation was the</w:t>
      </w:r>
      <w:r w:rsidRPr="00EB5AE7">
        <w:rPr>
          <w:rFonts w:ascii="Times New Roman" w:eastAsia="Times New Roman" w:hAnsi="Times New Roman" w:cs="Times New Roman"/>
          <w:sz w:val="24"/>
          <w:szCs w:val="24"/>
        </w:rPr>
        <w:t xml:space="preserve"> electron self-</w:t>
      </w:r>
      <w:r w:rsidRPr="0091107C">
        <w:rPr>
          <w:rFonts w:ascii="Times New Roman" w:eastAsia="Times New Roman" w:hAnsi="Times New Roman" w:cs="Times New Roman"/>
          <w:sz w:val="24"/>
          <w:szCs w:val="24"/>
        </w:rPr>
        <w:t>energy, i.e., the emission and</w:t>
      </w:r>
      <w:r w:rsidRPr="00EB5AE7">
        <w:rPr>
          <w:rFonts w:ascii="Times New Roman" w:eastAsia="Times New Roman" w:hAnsi="Times New Roman" w:cs="Times New Roman"/>
          <w:sz w:val="24"/>
          <w:szCs w:val="24"/>
        </w:rPr>
        <w:t xml:space="preserve"> </w:t>
      </w:r>
      <w:r w:rsidRPr="0091107C">
        <w:rPr>
          <w:rFonts w:ascii="Times New Roman" w:eastAsia="Times New Roman" w:hAnsi="Times New Roman" w:cs="Times New Roman"/>
          <w:sz w:val="24"/>
          <w:szCs w:val="24"/>
        </w:rPr>
        <w:t xml:space="preserve">absorption of a virtual photon on </w:t>
      </w:r>
      <w:r w:rsidRPr="00EB5AE7">
        <w:rPr>
          <w:rFonts w:ascii="Times New Roman" w:eastAsia="Times New Roman" w:hAnsi="Times New Roman" w:cs="Times New Roman"/>
          <w:sz w:val="24"/>
          <w:szCs w:val="24"/>
        </w:rPr>
        <w:t>the same electron another eff</w:t>
      </w:r>
      <w:r w:rsidRPr="0091107C">
        <w:rPr>
          <w:rFonts w:ascii="Times New Roman" w:eastAsia="Times New Roman" w:hAnsi="Times New Roman" w:cs="Times New Roman"/>
          <w:sz w:val="24"/>
          <w:szCs w:val="24"/>
        </w:rPr>
        <w:t>ect that is</w:t>
      </w:r>
      <w:r w:rsidRPr="00EB5AE7">
        <w:rPr>
          <w:rFonts w:ascii="Times New Roman" w:eastAsia="Times New Roman" w:hAnsi="Times New Roman" w:cs="Times New Roman"/>
          <w:sz w:val="24"/>
          <w:szCs w:val="24"/>
        </w:rPr>
        <w:t xml:space="preserve"> </w:t>
      </w:r>
      <w:r w:rsidRPr="0091107C">
        <w:rPr>
          <w:rFonts w:ascii="Times New Roman" w:eastAsia="Times New Roman" w:hAnsi="Times New Roman" w:cs="Times New Roman"/>
          <w:sz w:val="24"/>
          <w:szCs w:val="24"/>
        </w:rPr>
        <w:t>not included in the Dirac theory.</w:t>
      </w:r>
      <w:r w:rsidR="007A1810" w:rsidRPr="00EB5AE7">
        <w:rPr>
          <w:rFonts w:ascii="Times New Roman" w:eastAsia="Times New Roman" w:hAnsi="Times New Roman" w:cs="Times New Roman"/>
          <w:sz w:val="24"/>
          <w:szCs w:val="24"/>
        </w:rPr>
        <w:t xml:space="preserve"> </w:t>
      </w:r>
      <w:r w:rsidR="007A1810" w:rsidRPr="00EB5AE7">
        <w:rPr>
          <w:rFonts w:ascii="Times New Roman" w:hAnsi="Times New Roman" w:cs="Times New Roman"/>
          <w:sz w:val="24"/>
          <w:szCs w:val="24"/>
        </w:rPr>
        <w:t>Early attempts to calculate this effect, how</w:t>
      </w:r>
      <w:r w:rsidR="00AD28E7" w:rsidRPr="00AD28E7">
        <w:rPr>
          <w:rFonts w:ascii="Times New Roman" w:eastAsia="Times New Roman" w:hAnsi="Times New Roman" w:cs="Times New Roman"/>
          <w:sz w:val="24"/>
          <w:szCs w:val="24"/>
        </w:rPr>
        <w:t>ever, were unsuccessful, due to singularities (in</w:t>
      </w:r>
      <w:r w:rsidR="006B10D1" w:rsidRPr="00EB5AE7">
        <w:rPr>
          <w:rFonts w:ascii="Times New Roman" w:eastAsia="Times New Roman" w:hAnsi="Times New Roman" w:cs="Times New Roman"/>
          <w:sz w:val="24"/>
          <w:szCs w:val="24"/>
        </w:rPr>
        <w:t>fi</w:t>
      </w:r>
      <w:r w:rsidR="00AD28E7" w:rsidRPr="00AD28E7">
        <w:rPr>
          <w:rFonts w:ascii="Times New Roman" w:eastAsia="Times New Roman" w:hAnsi="Times New Roman" w:cs="Times New Roman"/>
          <w:sz w:val="24"/>
          <w:szCs w:val="24"/>
        </w:rPr>
        <w:t>nities) in the mathematical</w:t>
      </w:r>
      <w:r w:rsidR="006B10D1" w:rsidRPr="00EB5AE7">
        <w:rPr>
          <w:rFonts w:ascii="Times New Roman" w:eastAsia="Times New Roman" w:hAnsi="Times New Roman" w:cs="Times New Roman"/>
          <w:sz w:val="24"/>
          <w:szCs w:val="24"/>
        </w:rPr>
        <w:t xml:space="preserve"> </w:t>
      </w:r>
      <w:r w:rsidR="00AD28E7" w:rsidRPr="00AD28E7">
        <w:rPr>
          <w:rFonts w:ascii="Times New Roman" w:eastAsia="Times New Roman" w:hAnsi="Times New Roman" w:cs="Times New Roman"/>
          <w:sz w:val="24"/>
          <w:szCs w:val="24"/>
        </w:rPr>
        <w:t>expressions.</w:t>
      </w:r>
    </w:p>
    <w:p w:rsidR="00B94658" w:rsidRPr="00EB5AE7" w:rsidRDefault="00B94658" w:rsidP="00EB5AE7">
      <w:pPr>
        <w:spacing w:after="0" w:line="360" w:lineRule="auto"/>
        <w:jc w:val="both"/>
        <w:rPr>
          <w:rFonts w:ascii="Times New Roman" w:eastAsia="Times New Roman" w:hAnsi="Times New Roman" w:cs="Times New Roman"/>
          <w:sz w:val="24"/>
          <w:szCs w:val="24"/>
        </w:rPr>
      </w:pPr>
      <w:r w:rsidRPr="00B94658">
        <w:rPr>
          <w:rFonts w:ascii="Times New Roman" w:eastAsia="Times New Roman" w:hAnsi="Times New Roman" w:cs="Times New Roman"/>
          <w:sz w:val="24"/>
          <w:szCs w:val="24"/>
        </w:rPr>
        <w:t xml:space="preserve">The </w:t>
      </w:r>
      <w:r w:rsidRPr="00EB5AE7">
        <w:rPr>
          <w:rFonts w:ascii="Times New Roman" w:eastAsia="Times New Roman" w:hAnsi="Times New Roman" w:cs="Times New Roman"/>
          <w:sz w:val="24"/>
          <w:szCs w:val="24"/>
        </w:rPr>
        <w:t>fi</w:t>
      </w:r>
      <w:r w:rsidRPr="00B94658">
        <w:rPr>
          <w:rFonts w:ascii="Times New Roman" w:eastAsia="Times New Roman" w:hAnsi="Times New Roman" w:cs="Times New Roman"/>
          <w:sz w:val="24"/>
          <w:szCs w:val="24"/>
        </w:rPr>
        <w:t>rst experimental observation of a clear-cut deviation from the Dirac</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theory was the detection in 1947 by Lamb and Retherford of the so-called</w:t>
      </w:r>
      <w:r w:rsid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Lamb shift</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[111], namely the shift between the 2</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s</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and 2</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p</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1</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2</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levels in atomic</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hydrogen, levels that are exactly degenerate in the Dirac theory [53, 54]. In</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the same year Hans Bethe was able to explain the shift by a non-relativistic</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calculation, eliminating the singularity of the self energy by means of a</w:t>
      </w:r>
      <w:r w:rsidRPr="00EB5AE7">
        <w:rPr>
          <w:rFonts w:ascii="Times New Roman" w:eastAsia="Times New Roman" w:hAnsi="Times New Roman" w:cs="Times New Roman"/>
          <w:sz w:val="24"/>
          <w:szCs w:val="24"/>
        </w:rPr>
        <w:t xml:space="preserve"> renor</w:t>
      </w:r>
      <w:r w:rsidRPr="00B94658">
        <w:rPr>
          <w:rFonts w:ascii="Times New Roman" w:eastAsia="Times New Roman" w:hAnsi="Times New Roman" w:cs="Times New Roman"/>
          <w:sz w:val="24"/>
          <w:szCs w:val="24"/>
        </w:rPr>
        <w:t>malization process[16]. At about the same time Kusch and Foley observed</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that the magnetic</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g-factor of the free electron deviates slightly but signi</w:t>
      </w:r>
      <w:r w:rsidRPr="00EB5AE7">
        <w:rPr>
          <w:rFonts w:ascii="Times New Roman" w:eastAsia="Times New Roman" w:hAnsi="Times New Roman" w:cs="Times New Roman"/>
          <w:sz w:val="24"/>
          <w:szCs w:val="24"/>
        </w:rPr>
        <w:t>fi</w:t>
      </w:r>
      <w:r w:rsidRPr="00B94658">
        <w:rPr>
          <w:rFonts w:ascii="Times New Roman" w:eastAsia="Times New Roman" w:hAnsi="Times New Roman" w:cs="Times New Roman"/>
          <w:sz w:val="24"/>
          <w:szCs w:val="24"/>
        </w:rPr>
        <w:t>cantly from the Dirac value -2 [105, 106]. Thes</w:t>
      </w:r>
      <w:r w:rsidRPr="00EB5AE7">
        <w:rPr>
          <w:rFonts w:ascii="Times New Roman" w:eastAsia="Times New Roman" w:hAnsi="Times New Roman" w:cs="Times New Roman"/>
          <w:sz w:val="24"/>
          <w:szCs w:val="24"/>
        </w:rPr>
        <w:t>e observations led to the devel</w:t>
      </w:r>
      <w:r w:rsidRPr="00B94658">
        <w:rPr>
          <w:rFonts w:ascii="Times New Roman" w:eastAsia="Times New Roman" w:hAnsi="Times New Roman" w:cs="Times New Roman"/>
          <w:sz w:val="24"/>
          <w:szCs w:val="24"/>
        </w:rPr>
        <w:t>opment of the modern form of the quantu</w:t>
      </w:r>
      <w:r w:rsidRPr="00EB5AE7">
        <w:rPr>
          <w:rFonts w:ascii="Times New Roman" w:eastAsia="Times New Roman" w:hAnsi="Times New Roman" w:cs="Times New Roman"/>
          <w:sz w:val="24"/>
          <w:szCs w:val="24"/>
        </w:rPr>
        <w:t>m-electrodynamic</w:t>
      </w:r>
      <w:r w:rsidR="00DE53A8" w:rsidRPr="00EB5AE7">
        <w:rPr>
          <w:rFonts w:ascii="Times New Roman" w:eastAsia="Times New Roman" w:hAnsi="Times New Roman" w:cs="Times New Roman"/>
          <w:sz w:val="24"/>
          <w:szCs w:val="24"/>
        </w:rPr>
        <w:t>s</w:t>
      </w:r>
      <w:r w:rsidRPr="00EB5AE7">
        <w:rPr>
          <w:rFonts w:ascii="Times New Roman" w:eastAsia="Times New Roman" w:hAnsi="Times New Roman" w:cs="Times New Roman"/>
          <w:sz w:val="24"/>
          <w:szCs w:val="24"/>
        </w:rPr>
        <w:t xml:space="preserve"> theory by Feyn</w:t>
      </w:r>
      <w:r w:rsidRPr="00B94658">
        <w:rPr>
          <w:rFonts w:ascii="Times New Roman" w:eastAsia="Times New Roman" w:hAnsi="Times New Roman" w:cs="Times New Roman"/>
          <w:sz w:val="24"/>
          <w:szCs w:val="24"/>
        </w:rPr>
        <w:t>man, Schwinger, Dyson, Tomanaga and others by which the deviations from</w:t>
      </w:r>
      <w:r w:rsidR="00DE53A8"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the Dirac theory could be explained with good accuracy [210, 228, 64, 63, 58].5</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The original theory of QED was applied to free electrons. During the</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last four decades several methods have been developed for n</w:t>
      </w:r>
      <w:r w:rsidRPr="00EB5AE7">
        <w:rPr>
          <w:rFonts w:ascii="Times New Roman" w:eastAsia="Times New Roman" w:hAnsi="Times New Roman" w:cs="Times New Roman"/>
          <w:sz w:val="24"/>
          <w:szCs w:val="24"/>
        </w:rPr>
        <w:t>umerical calculation of QED eff</w:t>
      </w:r>
      <w:r w:rsidRPr="00B94658">
        <w:rPr>
          <w:rFonts w:ascii="Times New Roman" w:eastAsia="Times New Roman" w:hAnsi="Times New Roman" w:cs="Times New Roman"/>
          <w:sz w:val="24"/>
          <w:szCs w:val="24"/>
        </w:rPr>
        <w:t>ects in</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bound</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electronic states. The scattering-matrix or</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S-matrix formulation, originally developed for dealing with the scattering of</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free particles, was made applicable also to bound states by Joe Sucher [220],</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and the numerical procedure was re</w:t>
      </w:r>
      <w:r w:rsidRPr="00EB5AE7">
        <w:rPr>
          <w:rFonts w:ascii="Times New Roman" w:eastAsia="Times New Roman" w:hAnsi="Times New Roman" w:cs="Times New Roman"/>
          <w:sz w:val="24"/>
          <w:szCs w:val="24"/>
        </w:rPr>
        <w:t>fi</w:t>
      </w:r>
      <w:r w:rsidRPr="00B94658">
        <w:rPr>
          <w:rFonts w:ascii="Times New Roman" w:eastAsia="Times New Roman" w:hAnsi="Times New Roman" w:cs="Times New Roman"/>
          <w:sz w:val="24"/>
          <w:szCs w:val="24"/>
        </w:rPr>
        <w:t>ned in the 1970's particularly by Peter</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Mohr [146]. During the last two decades the method has been extensively</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 xml:space="preserve">used in studies of highly charged ions in order </w:t>
      </w:r>
      <w:r w:rsidRPr="00B94658">
        <w:rPr>
          <w:rFonts w:ascii="Times New Roman" w:eastAsia="Times New Roman" w:hAnsi="Times New Roman" w:cs="Times New Roman"/>
          <w:sz w:val="24"/>
          <w:szCs w:val="24"/>
        </w:rPr>
        <w:lastRenderedPageBreak/>
        <w:t>to test the QED theory under</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extreme conditions, works that have been pioneered by Mohr and So (for a</w:t>
      </w:r>
      <w:r w:rsidRPr="00EB5AE7">
        <w:rPr>
          <w:rFonts w:ascii="Times New Roman" w:eastAsia="Times New Roman" w:hAnsi="Times New Roman" w:cs="Times New Roman"/>
          <w:sz w:val="24"/>
          <w:szCs w:val="24"/>
        </w:rPr>
        <w:t xml:space="preserve"> </w:t>
      </w:r>
      <w:r w:rsidRPr="00B94658">
        <w:rPr>
          <w:rFonts w:ascii="Times New Roman" w:eastAsia="Times New Roman" w:hAnsi="Times New Roman" w:cs="Times New Roman"/>
          <w:sz w:val="24"/>
          <w:szCs w:val="24"/>
        </w:rPr>
        <w:t>review, see ref. [152]).</w:t>
      </w:r>
    </w:p>
    <w:p w:rsidR="00B21CDB" w:rsidRPr="00B21CDB" w:rsidRDefault="00B21CDB" w:rsidP="00EB5AE7">
      <w:pPr>
        <w:spacing w:after="0" w:line="360" w:lineRule="auto"/>
        <w:jc w:val="both"/>
        <w:rPr>
          <w:rFonts w:ascii="Times New Roman" w:eastAsia="Times New Roman" w:hAnsi="Times New Roman" w:cs="Times New Roman"/>
          <w:sz w:val="24"/>
          <w:szCs w:val="24"/>
        </w:rPr>
      </w:pPr>
      <w:r w:rsidRPr="00B21CDB">
        <w:rPr>
          <w:rFonts w:ascii="Times New Roman" w:eastAsia="Times New Roman" w:hAnsi="Times New Roman" w:cs="Times New Roman"/>
          <w:sz w:val="24"/>
          <w:szCs w:val="24"/>
        </w:rPr>
        <w:t>The</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Green's function</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is one of the most important tools in mathematical</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physics with applications in essentially all branches of physics.6</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During the1990's the method was adopted to bound-state QED problems by Shabaev</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et al. [211]. This procedure is referred to as the</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Two-times Green's function</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and has recently been extensively applied to highly-charged ions by the St</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Petersburg group.</w:t>
      </w:r>
      <w:r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 xml:space="preserve">During the </w:t>
      </w:r>
      <w:r w:rsidR="00B65484" w:rsidRPr="00EB5AE7">
        <w:rPr>
          <w:rFonts w:ascii="Times New Roman" w:eastAsia="Times New Roman" w:hAnsi="Times New Roman" w:cs="Times New Roman"/>
          <w:sz w:val="24"/>
          <w:szCs w:val="24"/>
        </w:rPr>
        <w:t>fi</w:t>
      </w:r>
      <w:r w:rsidRPr="00B21CDB">
        <w:rPr>
          <w:rFonts w:ascii="Times New Roman" w:eastAsia="Times New Roman" w:hAnsi="Times New Roman" w:cs="Times New Roman"/>
          <w:sz w:val="24"/>
          <w:szCs w:val="24"/>
        </w:rPr>
        <w:t>rst decade of this century another procedure for numerical</w:t>
      </w:r>
      <w:r w:rsidR="00B65484"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QED calculations was developed by the Gothenburg atomic theory group,</w:t>
      </w:r>
      <w:r w:rsidR="00B65484"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termed the</w:t>
      </w:r>
      <w:r w:rsidR="00B65484"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Covariant-evolution-operator</w:t>
      </w:r>
      <w:r w:rsidR="00B65484"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(CEO) method [124], which has</w:t>
      </w:r>
      <w:r w:rsidR="00B65484" w:rsidRPr="00EB5AE7">
        <w:rPr>
          <w:rFonts w:ascii="Times New Roman" w:eastAsia="Times New Roman" w:hAnsi="Times New Roman" w:cs="Times New Roman"/>
          <w:sz w:val="24"/>
          <w:szCs w:val="24"/>
        </w:rPr>
        <w:t xml:space="preserve"> </w:t>
      </w:r>
      <w:r w:rsidRPr="00B21CDB">
        <w:rPr>
          <w:rFonts w:ascii="Times New Roman" w:eastAsia="Times New Roman" w:hAnsi="Times New Roman" w:cs="Times New Roman"/>
          <w:sz w:val="24"/>
          <w:szCs w:val="24"/>
        </w:rPr>
        <w:t xml:space="preserve">been applied to the </w:t>
      </w:r>
      <w:r w:rsidR="00B65484" w:rsidRPr="00EB5AE7">
        <w:rPr>
          <w:rFonts w:ascii="Times New Roman" w:eastAsia="Times New Roman" w:hAnsi="Times New Roman" w:cs="Times New Roman"/>
          <w:sz w:val="24"/>
          <w:szCs w:val="24"/>
        </w:rPr>
        <w:t>fi</w:t>
      </w:r>
      <w:r w:rsidRPr="00B21CDB">
        <w:rPr>
          <w:rFonts w:ascii="Times New Roman" w:eastAsia="Times New Roman" w:hAnsi="Times New Roman" w:cs="Times New Roman"/>
          <w:sz w:val="24"/>
          <w:szCs w:val="24"/>
        </w:rPr>
        <w:t>ne structure and other e</w:t>
      </w:r>
      <w:r w:rsidR="00B65484" w:rsidRPr="00EB5AE7">
        <w:rPr>
          <w:rFonts w:ascii="Times New Roman" w:eastAsia="Times New Roman" w:hAnsi="Times New Roman" w:cs="Times New Roman"/>
          <w:sz w:val="24"/>
          <w:szCs w:val="24"/>
        </w:rPr>
        <w:t>nergy-level separations of heli</w:t>
      </w:r>
      <w:r w:rsidRPr="00B21CDB">
        <w:rPr>
          <w:rFonts w:ascii="Times New Roman" w:eastAsia="Times New Roman" w:hAnsi="Times New Roman" w:cs="Times New Roman"/>
          <w:sz w:val="24"/>
          <w:szCs w:val="24"/>
        </w:rPr>
        <w:t>umlike ions.</w:t>
      </w:r>
      <w:r w:rsidR="003572C9" w:rsidRPr="00EB5AE7">
        <w:rPr>
          <w:rFonts w:ascii="Times New Roman" w:eastAsia="Times New Roman" w:hAnsi="Times New Roman" w:cs="Times New Roman"/>
          <w:sz w:val="24"/>
          <w:szCs w:val="24"/>
        </w:rPr>
        <w:t xml:space="preserve"> </w:t>
      </w:r>
      <w:r w:rsidR="003572C9" w:rsidRPr="00EB5AE7">
        <w:rPr>
          <w:rFonts w:ascii="Times New Roman" w:hAnsi="Times New Roman" w:cs="Times New Roman"/>
          <w:sz w:val="24"/>
          <w:szCs w:val="24"/>
        </w:rPr>
        <w:t>[1.111]</w:t>
      </w:r>
    </w:p>
    <w:p w:rsidR="00B21CDB" w:rsidRPr="00B94658" w:rsidRDefault="00B21CDB" w:rsidP="00EB5AE7">
      <w:pPr>
        <w:spacing w:after="0" w:line="360" w:lineRule="auto"/>
        <w:jc w:val="both"/>
        <w:rPr>
          <w:rFonts w:ascii="Times New Roman" w:eastAsia="Times New Roman" w:hAnsi="Times New Roman" w:cs="Times New Roman"/>
          <w:sz w:val="24"/>
          <w:szCs w:val="24"/>
        </w:rPr>
      </w:pPr>
    </w:p>
    <w:p w:rsidR="00B94658" w:rsidRPr="00AD28E7" w:rsidRDefault="00B94658" w:rsidP="00EB5AE7">
      <w:pPr>
        <w:jc w:val="both"/>
        <w:rPr>
          <w:rFonts w:ascii="Times New Roman" w:eastAsia="Times New Roman" w:hAnsi="Times New Roman" w:cs="Times New Roman"/>
          <w:sz w:val="24"/>
          <w:szCs w:val="24"/>
        </w:rPr>
      </w:pPr>
    </w:p>
    <w:p w:rsidR="0091107C" w:rsidRPr="0091107C" w:rsidRDefault="0091107C" w:rsidP="00EB5AE7">
      <w:pPr>
        <w:spacing w:after="0" w:line="240" w:lineRule="auto"/>
        <w:jc w:val="both"/>
        <w:rPr>
          <w:rFonts w:ascii="Times New Roman" w:eastAsia="Times New Roman" w:hAnsi="Times New Roman" w:cs="Times New Roman"/>
          <w:sz w:val="24"/>
          <w:szCs w:val="24"/>
        </w:rPr>
      </w:pPr>
    </w:p>
    <w:p w:rsidR="0091107C" w:rsidRPr="00EB5AE7" w:rsidRDefault="0091107C" w:rsidP="00EB5AE7">
      <w:pPr>
        <w:jc w:val="both"/>
        <w:rPr>
          <w:rFonts w:ascii="Times New Roman" w:eastAsia="Times New Roman" w:hAnsi="Times New Roman" w:cs="Times New Roman"/>
          <w:sz w:val="24"/>
          <w:szCs w:val="24"/>
        </w:rPr>
      </w:pPr>
    </w:p>
    <w:p w:rsidR="005E207A" w:rsidRPr="005E207A" w:rsidRDefault="005E207A" w:rsidP="00EB5AE7">
      <w:pPr>
        <w:spacing w:after="0" w:line="240" w:lineRule="auto"/>
        <w:jc w:val="both"/>
        <w:rPr>
          <w:rFonts w:ascii="Times New Roman" w:eastAsia="Times New Roman" w:hAnsi="Times New Roman" w:cs="Times New Roman"/>
          <w:sz w:val="24"/>
          <w:szCs w:val="24"/>
        </w:rPr>
      </w:pPr>
    </w:p>
    <w:p w:rsidR="005E207A" w:rsidRPr="00956532" w:rsidRDefault="005E207A" w:rsidP="00EB5AE7">
      <w:pPr>
        <w:spacing w:after="0" w:line="240" w:lineRule="auto"/>
        <w:jc w:val="both"/>
        <w:rPr>
          <w:rFonts w:ascii="Times New Roman" w:eastAsia="Times New Roman" w:hAnsi="Times New Roman" w:cs="Times New Roman"/>
          <w:sz w:val="24"/>
          <w:szCs w:val="24"/>
        </w:rPr>
      </w:pPr>
    </w:p>
    <w:p w:rsidR="00956532" w:rsidRPr="00EB5AE7" w:rsidRDefault="00956532" w:rsidP="00EB5AE7">
      <w:pPr>
        <w:jc w:val="both"/>
        <w:rPr>
          <w:rFonts w:ascii="Times New Roman" w:hAnsi="Times New Roman" w:cs="Times New Roman"/>
          <w:sz w:val="24"/>
          <w:szCs w:val="24"/>
        </w:rPr>
      </w:pPr>
    </w:p>
    <w:p w:rsidR="00956532" w:rsidRPr="00EB5AE7" w:rsidRDefault="00956532" w:rsidP="00EB5AE7">
      <w:pPr>
        <w:jc w:val="both"/>
        <w:rPr>
          <w:rFonts w:ascii="Times New Roman" w:hAnsi="Times New Roman" w:cs="Times New Roman"/>
          <w:sz w:val="24"/>
          <w:szCs w:val="24"/>
        </w:rPr>
      </w:pPr>
      <w:r w:rsidRPr="00EB5AE7">
        <w:rPr>
          <w:rFonts w:ascii="Times New Roman" w:hAnsi="Times New Roman" w:cs="Times New Roman"/>
          <w:sz w:val="24"/>
          <w:szCs w:val="24"/>
        </w:rPr>
        <w:br w:type="page"/>
      </w:r>
    </w:p>
    <w:p w:rsidR="00914EDE" w:rsidRDefault="00914EDE" w:rsidP="00E80429">
      <w:pPr>
        <w:widowControl w:val="0"/>
        <w:autoSpaceDE w:val="0"/>
        <w:autoSpaceDN w:val="0"/>
        <w:adjustRightInd w:val="0"/>
        <w:spacing w:after="0" w:line="360" w:lineRule="auto"/>
        <w:jc w:val="both"/>
        <w:rPr>
          <w:rFonts w:ascii="Times New Roman" w:hAnsi="Times New Roman" w:cs="Times New Roman"/>
          <w:sz w:val="24"/>
          <w:szCs w:val="24"/>
        </w:rPr>
      </w:pPr>
    </w:p>
    <w:p w:rsidR="00914EDE" w:rsidRPr="00E80429" w:rsidRDefault="00914EDE" w:rsidP="00E80429">
      <w:pPr>
        <w:widowControl w:val="0"/>
        <w:autoSpaceDE w:val="0"/>
        <w:autoSpaceDN w:val="0"/>
        <w:adjustRightInd w:val="0"/>
        <w:spacing w:after="0" w:line="360" w:lineRule="auto"/>
        <w:jc w:val="both"/>
        <w:rPr>
          <w:rFonts w:ascii="Times New Roman" w:hAnsi="Times New Roman" w:cs="Times New Roman"/>
          <w:sz w:val="24"/>
          <w:szCs w:val="24"/>
        </w:rPr>
      </w:pPr>
    </w:p>
    <w:p w:rsidR="002404E0" w:rsidRPr="00E80429" w:rsidRDefault="005E207A" w:rsidP="00E8042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2</w:t>
      </w:r>
    </w:p>
    <w:p w:rsidR="00B905C7" w:rsidRPr="00E80429" w:rsidRDefault="00B905C7" w:rsidP="00E80429">
      <w:pPr>
        <w:spacing w:after="0" w:line="360" w:lineRule="auto"/>
        <w:jc w:val="both"/>
        <w:rPr>
          <w:rFonts w:ascii="Times New Roman" w:eastAsia="Times New Roman" w:hAnsi="Times New Roman" w:cs="Times New Roman"/>
          <w:sz w:val="24"/>
          <w:szCs w:val="24"/>
        </w:rPr>
      </w:pPr>
    </w:p>
    <w:p w:rsidR="00B905C7" w:rsidRPr="00E80429" w:rsidRDefault="00D07C26" w:rsidP="00D07C26">
      <w:pPr>
        <w:widowControl w:val="0"/>
        <w:tabs>
          <w:tab w:val="num" w:pos="2220"/>
        </w:tabs>
        <w:overflowPunct w:val="0"/>
        <w:autoSpaceDE w:val="0"/>
        <w:autoSpaceDN w:val="0"/>
        <w:adjustRightInd w:val="0"/>
        <w:spacing w:after="0" w:line="360" w:lineRule="auto"/>
        <w:ind w:left="-648"/>
        <w:jc w:val="both"/>
        <w:rPr>
          <w:rFonts w:ascii="Times New Roman" w:hAnsi="Times New Roman" w:cs="Times New Roman"/>
          <w:sz w:val="24"/>
          <w:szCs w:val="24"/>
        </w:rPr>
      </w:pPr>
      <w:r>
        <w:rPr>
          <w:rFonts w:ascii="Times New Roman" w:hAnsi="Times New Roman" w:cs="Times New Roman"/>
          <w:sz w:val="24"/>
          <w:szCs w:val="24"/>
        </w:rPr>
        <w:tab/>
      </w:r>
      <w:r w:rsidR="00B905C7" w:rsidRPr="00E80429">
        <w:rPr>
          <w:rFonts w:ascii="Times New Roman" w:hAnsi="Times New Roman" w:cs="Times New Roman"/>
          <w:sz w:val="24"/>
          <w:szCs w:val="24"/>
        </w:rPr>
        <w:t xml:space="preserve">THEORY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order to find parameters q = ∂ω/∂x|</w:t>
      </w:r>
      <w:r w:rsidRPr="00E80429">
        <w:rPr>
          <w:rFonts w:ascii="Times New Roman" w:hAnsi="Times New Roman" w:cs="Times New Roman"/>
          <w:sz w:val="24"/>
          <w:szCs w:val="24"/>
          <w:vertAlign w:val="subscript"/>
        </w:rPr>
        <w:t>x=0</w:t>
      </w:r>
      <w:r w:rsidRPr="00E80429">
        <w:rPr>
          <w:rFonts w:ascii="Times New Roman" w:hAnsi="Times New Roman" w:cs="Times New Roman"/>
          <w:sz w:val="24"/>
          <w:szCs w:val="24"/>
        </w:rPr>
        <w:t xml:space="preserve"> in Eq. </w:t>
      </w:r>
      <w:hyperlink w:anchor="page1" w:history="1">
        <w:r w:rsidRPr="00E80429">
          <w:rPr>
            <w:rFonts w:ascii="Times New Roman" w:hAnsi="Times New Roman" w:cs="Times New Roman"/>
            <w:sz w:val="24"/>
            <w:szCs w:val="24"/>
          </w:rPr>
          <w:t xml:space="preserve"> (1</w:t>
        </w:r>
      </w:hyperlink>
      <w:r w:rsidRPr="00E80429">
        <w:rPr>
          <w:rFonts w:ascii="Times New Roman" w:hAnsi="Times New Roman" w:cs="Times New Roman"/>
          <w:sz w:val="24"/>
          <w:szCs w:val="24"/>
        </w:rPr>
        <w:t>) we perform atomic calculations for three values of x: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−1/8, x</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0, and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1/8. That allows us to determine q: q = 4 (ω(x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 ω(x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and also estimate the second derivative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ω/∂x</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w:t>
      </w:r>
      <w:r w:rsidRPr="00E80429">
        <w:rPr>
          <w:rFonts w:ascii="Times New Roman" w:hAnsi="Times New Roman" w:cs="Times New Roman"/>
          <w:sz w:val="24"/>
          <w:szCs w:val="24"/>
          <w:vertAlign w:val="subscript"/>
        </w:rPr>
        <w:t>x=0</w:t>
      </w:r>
      <w:r w:rsidRPr="00E80429">
        <w:rPr>
          <w:rFonts w:ascii="Times New Roman" w:hAnsi="Times New Roman" w:cs="Times New Roman"/>
          <w:sz w:val="24"/>
          <w:szCs w:val="24"/>
        </w:rPr>
        <w:t>. The large value of the latter signals that interaction between levels is strong (level pseudo-crossing), and there is a risk of large errors. For these cases further analysis was done as described below.</w:t>
      </w: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B905C7" w:rsidRPr="00E80429" w:rsidRDefault="00B905C7" w:rsidP="00E80429">
      <w:pPr>
        <w:widowControl w:val="0"/>
        <w:numPr>
          <w:ilvl w:val="0"/>
          <w:numId w:val="7"/>
        </w:numPr>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Relativistic calculations of multi-electron ions. </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order to accurately account for</w:t>
      </w:r>
      <w:r w:rsidR="00A1061C">
        <w:rPr>
          <w:rFonts w:ascii="Times New Roman" w:hAnsi="Times New Roman" w:cs="Times New Roman"/>
          <w:sz w:val="24"/>
          <w:szCs w:val="24"/>
        </w:rPr>
        <w:t xml:space="preserve"> the dominant relativis</w:t>
      </w:r>
      <w:r w:rsidRPr="00E80429">
        <w:rPr>
          <w:rFonts w:ascii="Times New Roman" w:hAnsi="Times New Roman" w:cs="Times New Roman"/>
          <w:sz w:val="24"/>
          <w:szCs w:val="24"/>
        </w:rPr>
        <w:t>tic e</w:t>
      </w:r>
      <w:r w:rsidRPr="00E80429">
        <w:rPr>
          <w:rFonts w:ascii="Cambria Math" w:hAnsi="Cambria Math" w:cs="Cambria Math"/>
          <w:sz w:val="24"/>
          <w:szCs w:val="24"/>
        </w:rPr>
        <w:t>ﬀ</w:t>
      </w:r>
      <w:r w:rsidRPr="00E80429">
        <w:rPr>
          <w:rFonts w:ascii="Times New Roman" w:hAnsi="Times New Roman" w:cs="Times New Roman"/>
          <w:sz w:val="24"/>
          <w:szCs w:val="24"/>
        </w:rPr>
        <w:t xml:space="preserve">ects we use the Dirac-Hartree-Fock approximation as a starting point for </w:t>
      </w:r>
      <w:r w:rsidR="00A1061C">
        <w:rPr>
          <w:rFonts w:ascii="Times New Roman" w:hAnsi="Times New Roman" w:cs="Times New Roman"/>
          <w:sz w:val="24"/>
          <w:szCs w:val="24"/>
        </w:rPr>
        <w:t>all calculations of atomic spec</w:t>
      </w:r>
      <w:r w:rsidRPr="00E80429">
        <w:rPr>
          <w:rFonts w:ascii="Times New Roman" w:hAnsi="Times New Roman" w:cs="Times New Roman"/>
          <w:sz w:val="24"/>
          <w:szCs w:val="24"/>
        </w:rPr>
        <w:t>tra. Though most of the calculations were done for the Coulomb potential, we have also estimated Breit corrections by including the magnetic part of the Breit inter-action in the self-consistent field [</w:t>
      </w:r>
      <w:r w:rsidR="00603ED5">
        <w:rPr>
          <w:rFonts w:ascii="Times New Roman" w:hAnsi="Times New Roman" w:cs="Times New Roman"/>
          <w:sz w:val="24"/>
          <w:szCs w:val="24"/>
        </w:rPr>
        <w:t>1.</w:t>
      </w:r>
      <w:r w:rsidRPr="00E80429">
        <w:rPr>
          <w:rFonts w:ascii="Times New Roman" w:hAnsi="Times New Roman" w:cs="Times New Roman"/>
          <w:sz w:val="24"/>
          <w:szCs w:val="24"/>
        </w:rPr>
        <w:t>29].</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ions we are dealing with in this paper have from one to nine electrons in the open shells. For one valence electron in Zn II the Dirac-Fock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approximation already gives rather good results. On the next step the core-valence correlations can be accounted for by means of the many-body perturbation theory (MBPT). Already the second order MBPT correction allows to reproduce the spectrum with the accuracy, better than 1%, which is more than su</w:t>
      </w:r>
      <w:r w:rsidRPr="00E80429">
        <w:rPr>
          <w:rFonts w:ascii="Cambria Math" w:hAnsi="Cambria Math" w:cs="Cambria Math"/>
          <w:sz w:val="24"/>
          <w:szCs w:val="24"/>
        </w:rPr>
        <w:t>ﬃ</w:t>
      </w:r>
      <w:r w:rsidRPr="00E80429">
        <w:rPr>
          <w:rFonts w:ascii="Times New Roman" w:hAnsi="Times New Roman" w:cs="Times New Roman"/>
          <w:sz w:val="24"/>
          <w:szCs w:val="24"/>
        </w:rPr>
        <w:t>cient for our current purposes.</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Other ions of interest to us have at least three valence electrons. Here the dominant correlation correction to transition frequencies corresponds to the valence-valence correlations. This type of correlations can be accounted for with configuration interaction (CI) method. If necessary, the core-valence correlations can be included within combined CI+MBPT technique [</w:t>
      </w:r>
      <w:r w:rsidR="00603ED5">
        <w:rPr>
          <w:rFonts w:ascii="Times New Roman" w:hAnsi="Times New Roman" w:cs="Times New Roman"/>
          <w:sz w:val="24"/>
          <w:szCs w:val="24"/>
        </w:rPr>
        <w:t>1.</w:t>
      </w:r>
      <w:r w:rsidRPr="00E80429">
        <w:rPr>
          <w:rFonts w:ascii="Times New Roman" w:hAnsi="Times New Roman" w:cs="Times New Roman"/>
          <w:sz w:val="24"/>
          <w:szCs w:val="24"/>
        </w:rPr>
        <w:t>30]. The latter usually provides an accuracy of the order of 1% or better for the lower part of the spectra of atoms and ions with two or three valence electrons [</w:t>
      </w:r>
      <w:r w:rsidR="00603ED5">
        <w:rPr>
          <w:rFonts w:ascii="Times New Roman" w:hAnsi="Times New Roman" w:cs="Times New Roman"/>
          <w:sz w:val="24"/>
          <w:szCs w:val="24"/>
        </w:rPr>
        <w:t>1.</w:t>
      </w:r>
      <w:r w:rsidRPr="00E80429">
        <w:rPr>
          <w:rFonts w:ascii="Times New Roman" w:hAnsi="Times New Roman" w:cs="Times New Roman"/>
          <w:sz w:val="24"/>
          <w:szCs w:val="24"/>
        </w:rPr>
        <w:t xml:space="preserve">30, 31, 32]. However, the accuracy of ab initio methods decreases with the number of valence electrons and with excitation energy. </w:t>
      </w:r>
      <w:r w:rsidRPr="00E80429">
        <w:rPr>
          <w:rFonts w:ascii="Times New Roman" w:hAnsi="Times New Roman" w:cs="Times New Roman"/>
          <w:sz w:val="24"/>
          <w:szCs w:val="24"/>
        </w:rPr>
        <w:lastRenderedPageBreak/>
        <w:t>Indeed, for a large number of valence electrons and/or su</w:t>
      </w:r>
      <w:r w:rsidRPr="00E80429">
        <w:rPr>
          <w:rFonts w:ascii="Cambria Math" w:hAnsi="Cambria Math" w:cs="Cambria Math"/>
          <w:sz w:val="24"/>
          <w:szCs w:val="24"/>
        </w:rPr>
        <w:t>ﬃ</w:t>
      </w:r>
      <w:r w:rsidRPr="00E80429">
        <w:rPr>
          <w:rFonts w:ascii="Times New Roman" w:hAnsi="Times New Roman" w:cs="Times New Roman"/>
          <w:sz w:val="24"/>
          <w:szCs w:val="24"/>
        </w:rPr>
        <w:t>ciently high excitation energy the spectrum becomes dense and the levels with the same exact quantum numbers strongly interact with each other. The part of the spectrum of Fe II above 55000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and, to a somewhat lesser extent, the spectrum of Ni II represent this situation. There-fore, for these ions we developed a semi-empirical fitting procedure, which is described below.</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order to have additional control of the accuracy of our CI we performed calculations for most of the ions with two di</w:t>
      </w:r>
      <w:r w:rsidRPr="00E80429">
        <w:rPr>
          <w:rFonts w:ascii="Cambria Math" w:hAnsi="Cambria Math" w:cs="Cambria Math"/>
          <w:sz w:val="24"/>
          <w:szCs w:val="24"/>
        </w:rPr>
        <w:t>ﬀ</w:t>
      </w:r>
      <w:r w:rsidRPr="00E80429">
        <w:rPr>
          <w:rFonts w:ascii="Times New Roman" w:hAnsi="Times New Roman" w:cs="Times New Roman"/>
          <w:sz w:val="24"/>
          <w:szCs w:val="24"/>
        </w:rPr>
        <w:t>erent computer packages. One package was used earlier in Refs. [30, 32, 33] and another one was used in Refs. [3, 25, 26, 27, 28, 31]. The former pack-age allows to construct flexible basis sets and optimize configuration space, while the latter allows for a larger CI space as it works with the block of the Hamiltonian matrix, which corresponds to a particular total angular momentum of atom J . When there were no significant di</w:t>
      </w:r>
      <w:r w:rsidRPr="00E80429">
        <w:rPr>
          <w:rFonts w:ascii="Cambria Math" w:hAnsi="Cambria Math" w:cs="Cambria Math"/>
          <w:sz w:val="24"/>
          <w:szCs w:val="24"/>
        </w:rPr>
        <w:t>ﬀ</w:t>
      </w:r>
      <w:r w:rsidRPr="00E80429">
        <w:rPr>
          <w:rFonts w:ascii="Times New Roman" w:hAnsi="Times New Roman" w:cs="Times New Roman"/>
          <w:sz w:val="24"/>
          <w:szCs w:val="24"/>
        </w:rPr>
        <w:t xml:space="preserve">erence between two calculations, we only give results obtained with the first package. Nevertheless, our final results presented in Table </w:t>
      </w:r>
      <w:hyperlink w:anchor="page2" w:history="1">
        <w:r w:rsidRPr="00E80429">
          <w:rPr>
            <w:rFonts w:ascii="Times New Roman" w:hAnsi="Times New Roman" w:cs="Times New Roman"/>
            <w:sz w:val="24"/>
            <w:szCs w:val="24"/>
          </w:rPr>
          <w:t xml:space="preserve"> I</w:t>
        </w:r>
      </w:hyperlink>
      <w:r w:rsidRPr="00E80429">
        <w:rPr>
          <w:rFonts w:ascii="Times New Roman" w:hAnsi="Times New Roman" w:cs="Times New Roman"/>
          <w:sz w:val="24"/>
          <w:szCs w:val="24"/>
        </w:rPr>
        <w:t xml:space="preserve"> are based on both calculations.</w:t>
      </w: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 xml:space="preserve">b. Semi-empirical treatment of the strong interaction of levels: pseudo-crossing. </w:t>
      </w: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B905C7" w:rsidRPr="00876C40" w:rsidRDefault="00B905C7" w:rsidP="00876C40">
      <w:pPr>
        <w:autoSpaceDE w:val="0"/>
        <w:autoSpaceDN w:val="0"/>
        <w:adjustRightInd w:val="0"/>
        <w:spacing w:after="0" w:line="240" w:lineRule="auto"/>
        <w:rPr>
          <w:rFonts w:ascii="CMR10" w:hAnsi="CMR10" w:cs="CMR10"/>
          <w:sz w:val="20"/>
          <w:szCs w:val="20"/>
        </w:rPr>
      </w:pPr>
      <w:r w:rsidRPr="00E80429">
        <w:rPr>
          <w:rFonts w:ascii="Times New Roman" w:hAnsi="Times New Roman" w:cs="Times New Roman"/>
          <w:sz w:val="24"/>
          <w:szCs w:val="24"/>
        </w:rPr>
        <w:t>In the nonrelativistic limit α → 0, all multi-electron states are accurately described by the LS-coupling scheme: E</w:t>
      </w:r>
      <w:r w:rsidRPr="00E80429">
        <w:rPr>
          <w:rFonts w:ascii="Times New Roman" w:hAnsi="Times New Roman" w:cs="Times New Roman"/>
          <w:sz w:val="24"/>
          <w:szCs w:val="24"/>
          <w:vertAlign w:val="subscript"/>
        </w:rPr>
        <w:t>α→0</w:t>
      </w:r>
      <w:r w:rsidRPr="00E80429">
        <w:rPr>
          <w:rFonts w:ascii="Times New Roman" w:hAnsi="Times New Roman" w:cs="Times New Roman"/>
          <w:sz w:val="24"/>
          <w:szCs w:val="24"/>
        </w:rPr>
        <w:t xml:space="preserve"> = E</w:t>
      </w:r>
      <w:r w:rsidRPr="00E80429">
        <w:rPr>
          <w:rFonts w:ascii="Times New Roman" w:hAnsi="Times New Roman" w:cs="Times New Roman"/>
          <w:sz w:val="24"/>
          <w:szCs w:val="24"/>
          <w:vertAlign w:val="subscript"/>
        </w:rPr>
        <w:t>p,n,L,S,J</w:t>
      </w:r>
      <w:r w:rsidRPr="00E80429">
        <w:rPr>
          <w:rFonts w:ascii="Times New Roman" w:hAnsi="Times New Roman" w:cs="Times New Roman"/>
          <w:sz w:val="24"/>
          <w:szCs w:val="24"/>
        </w:rPr>
        <w:t xml:space="preserve"> , where p = ±1 is the parity and n numerates levels wi</w:t>
      </w:r>
      <w:r w:rsidR="00876C40">
        <w:rPr>
          <w:rFonts w:ascii="Times New Roman" w:hAnsi="Times New Roman" w:cs="Times New Roman"/>
          <w:sz w:val="24"/>
          <w:szCs w:val="24"/>
        </w:rPr>
        <w:t>th the same p, L,S, and J</w:t>
      </w:r>
      <w:r w:rsidRPr="00E80429">
        <w:rPr>
          <w:rFonts w:ascii="Times New Roman" w:hAnsi="Times New Roman" w:cs="Times New Roman"/>
          <w:sz w:val="24"/>
          <w:szCs w:val="24"/>
        </w:rPr>
        <w:t xml:space="preserve">. </w:t>
      </w:r>
      <w:r w:rsidR="00876C40">
        <w:rPr>
          <w:rFonts w:ascii="CMR10" w:hAnsi="CMR10" w:cs="CMR10"/>
          <w:sz w:val="20"/>
          <w:szCs w:val="20"/>
        </w:rPr>
        <w:t xml:space="preserve">For sufficiently small values of </w:t>
      </w:r>
      <w:r w:rsidR="00876C40">
        <w:rPr>
          <w:rFonts w:ascii="CMMI10" w:hAnsi="CMMI10" w:cs="CMMI10"/>
          <w:sz w:val="20"/>
          <w:szCs w:val="20"/>
        </w:rPr>
        <w:t xml:space="preserve">α </w:t>
      </w:r>
      <w:r w:rsidR="00876C40">
        <w:rPr>
          <w:rFonts w:ascii="CMR10" w:hAnsi="CMR10" w:cs="CMR10"/>
          <w:sz w:val="20"/>
          <w:szCs w:val="20"/>
        </w:rPr>
        <w:t xml:space="preserve">the </w:t>
      </w:r>
      <w:r w:rsidR="00876C40">
        <w:rPr>
          <w:rFonts w:ascii="CMMI10" w:hAnsi="CMMI10" w:cs="CMMI10"/>
          <w:sz w:val="20"/>
          <w:szCs w:val="20"/>
        </w:rPr>
        <w:t>LS</w:t>
      </w:r>
      <w:r w:rsidR="00876C40">
        <w:rPr>
          <w:rFonts w:ascii="CMR10" w:hAnsi="CMR10" w:cs="CMR10"/>
          <w:sz w:val="20"/>
          <w:szCs w:val="20"/>
        </w:rPr>
        <w:t>-coupling holds and the energy has the form:</w:t>
      </w:r>
    </w:p>
    <w:p w:rsidR="00B905C7"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D161A0" w:rsidRPr="00E80429" w:rsidRDefault="00D161A0"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Default="008C46C2" w:rsidP="00E8042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2350" cy="1271228"/>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11">
                      <a:extLst>
                        <a:ext uri="{28A0092B-C50C-407E-A947-70E740481C1C}">
                          <a14:useLocalDpi xmlns:a14="http://schemas.microsoft.com/office/drawing/2010/main" val="0"/>
                        </a:ext>
                      </a:extLst>
                    </a:blip>
                    <a:stretch>
                      <a:fillRect/>
                    </a:stretch>
                  </pic:blipFill>
                  <pic:spPr>
                    <a:xfrm>
                      <a:off x="0" y="0"/>
                      <a:ext cx="4835626" cy="1272090"/>
                    </a:xfrm>
                    <a:prstGeom prst="rect">
                      <a:avLst/>
                    </a:prstGeom>
                  </pic:spPr>
                </pic:pic>
              </a:graphicData>
            </a:graphic>
          </wp:inline>
        </w:drawing>
      </w:r>
      <w:r>
        <w:rPr>
          <w:rFonts w:ascii="Times New Roman" w:hAnsi="Times New Roman" w:cs="Times New Roman"/>
          <w:sz w:val="24"/>
          <w:szCs w:val="24"/>
        </w:rPr>
        <w:tab/>
        <w:t>(4)</w:t>
      </w:r>
    </w:p>
    <w:p w:rsidR="00B91351" w:rsidRPr="00E80429" w:rsidRDefault="00B91351"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B905C7" w:rsidRPr="00E80429">
        <w:rPr>
          <w:rFonts w:ascii="Times New Roman" w:hAnsi="Times New Roman" w:cs="Times New Roman"/>
          <w:sz w:val="24"/>
          <w:szCs w:val="24"/>
        </w:rPr>
        <w:t>he first term in the parentheses gives the slope for the centre of the multiplet and the second term gives the fine structure. With growing α the multiplets start to overlap and when the levels with the same p and J come close, the pseudo-crossing takes place.</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Near the pseudo-crossing the slope of the energy curves changes dramatically. If such crossing </w:t>
      </w:r>
      <w:r w:rsidRPr="00E80429">
        <w:rPr>
          <w:rFonts w:ascii="Times New Roman" w:hAnsi="Times New Roman" w:cs="Times New Roman"/>
          <w:sz w:val="24"/>
          <w:szCs w:val="24"/>
        </w:rPr>
        <w:lastRenderedPageBreak/>
        <w:t xml:space="preserve">takes place at x ≈ 0, where x is defined by Eq. </w:t>
      </w:r>
      <w:hyperlink w:anchor="page1" w:history="1">
        <w:r w:rsidRPr="00E80429">
          <w:rPr>
            <w:rFonts w:ascii="Times New Roman" w:hAnsi="Times New Roman" w:cs="Times New Roman"/>
            <w:sz w:val="24"/>
            <w:szCs w:val="24"/>
          </w:rPr>
          <w:t xml:space="preserve"> (1),</w:t>
        </w:r>
      </w:hyperlink>
      <w:r w:rsidRPr="00E80429">
        <w:rPr>
          <w:rFonts w:ascii="Times New Roman" w:hAnsi="Times New Roman" w:cs="Times New Roman"/>
          <w:sz w:val="24"/>
          <w:szCs w:val="24"/>
        </w:rPr>
        <w:t xml:space="preserve"> i.e. near the physical value of α, it can cause significant uncertainty in the values of parameters q.</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L</w:t>
      </w:r>
      <w:r w:rsidR="00E10708">
        <w:rPr>
          <w:rFonts w:ascii="Times New Roman" w:hAnsi="Times New Roman" w:cs="Times New Roman"/>
          <w:sz w:val="24"/>
          <w:szCs w:val="24"/>
        </w:rPr>
        <w:t>et us first analyze the behavio</w:t>
      </w:r>
      <w:r w:rsidRPr="00E80429">
        <w:rPr>
          <w:rFonts w:ascii="Times New Roman" w:hAnsi="Times New Roman" w:cs="Times New Roman"/>
          <w:sz w:val="24"/>
          <w:szCs w:val="24"/>
        </w:rPr>
        <w:t>r of the slopes q(x) in the vicinity of the pseudo-crossing in the two-level approximation. Consider two levels E</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and E</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which cross at x = x</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1640" w:type="dxa"/>
        <w:tblLayout w:type="fixed"/>
        <w:tblCellMar>
          <w:left w:w="0" w:type="dxa"/>
          <w:right w:w="0" w:type="dxa"/>
        </w:tblCellMar>
        <w:tblLook w:val="0000" w:firstRow="0" w:lastRow="0" w:firstColumn="0" w:lastColumn="0" w:noHBand="0" w:noVBand="0"/>
      </w:tblPr>
      <w:tblGrid>
        <w:gridCol w:w="300"/>
        <w:gridCol w:w="280"/>
        <w:gridCol w:w="1660"/>
        <w:gridCol w:w="1020"/>
      </w:tblGrid>
      <w:tr w:rsidR="00B905C7" w:rsidRPr="00E80429" w:rsidTr="00E80429">
        <w:trPr>
          <w:trHeight w:val="497"/>
        </w:trPr>
        <w:tc>
          <w:tcPr>
            <w:tcW w:w="3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E</w:t>
            </w:r>
            <w:r w:rsidRPr="00E80429">
              <w:rPr>
                <w:rFonts w:ascii="Times New Roman" w:hAnsi="Times New Roman" w:cs="Times New Roman"/>
                <w:sz w:val="24"/>
                <w:szCs w:val="24"/>
                <w:vertAlign w:val="subscript"/>
              </w:rPr>
              <w:t>1</w:t>
            </w:r>
          </w:p>
        </w:tc>
        <w:tc>
          <w:tcPr>
            <w:tcW w:w="2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16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(x − x</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w:t>
            </w:r>
          </w:p>
        </w:tc>
        <w:tc>
          <w:tcPr>
            <w:tcW w:w="10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(5a)</w:t>
            </w:r>
          </w:p>
        </w:tc>
      </w:tr>
      <w:tr w:rsidR="00B905C7" w:rsidRPr="00E80429" w:rsidTr="00E80429">
        <w:trPr>
          <w:trHeight w:val="296"/>
        </w:trPr>
        <w:tc>
          <w:tcPr>
            <w:tcW w:w="3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E</w:t>
            </w:r>
            <w:r w:rsidRPr="00E80429">
              <w:rPr>
                <w:rFonts w:ascii="Times New Roman" w:hAnsi="Times New Roman" w:cs="Times New Roman"/>
                <w:sz w:val="24"/>
                <w:szCs w:val="24"/>
                <w:vertAlign w:val="subscript"/>
              </w:rPr>
              <w:t>2</w:t>
            </w:r>
          </w:p>
        </w:tc>
        <w:tc>
          <w:tcPr>
            <w:tcW w:w="2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16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(x − x</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w:t>
            </w:r>
          </w:p>
        </w:tc>
        <w:tc>
          <w:tcPr>
            <w:tcW w:w="10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(5b)</w:t>
            </w:r>
          </w:p>
        </w:tc>
      </w:tr>
    </w:tbl>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If the interaction matrix element between these two levels is V , the exact adiabatic levels will be</w:t>
      </w:r>
    </w:p>
    <w:p w:rsidR="00D91274" w:rsidRDefault="00D91274"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91274" w:rsidRDefault="00D91274"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23053" cy="1618254"/>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12">
                      <a:extLst>
                        <a:ext uri="{28A0092B-C50C-407E-A947-70E740481C1C}">
                          <a14:useLocalDpi xmlns:a14="http://schemas.microsoft.com/office/drawing/2010/main" val="0"/>
                        </a:ext>
                      </a:extLst>
                    </a:blip>
                    <a:stretch>
                      <a:fillRect/>
                    </a:stretch>
                  </pic:blipFill>
                  <pic:spPr>
                    <a:xfrm>
                      <a:off x="0" y="0"/>
                      <a:ext cx="5265833" cy="1631508"/>
                    </a:xfrm>
                    <a:prstGeom prst="rect">
                      <a:avLst/>
                    </a:prstGeom>
                  </pic:spPr>
                </pic:pic>
              </a:graphicData>
            </a:graphic>
          </wp:inline>
        </w:drawing>
      </w:r>
      <w:r>
        <w:rPr>
          <w:rFonts w:ascii="Times New Roman" w:hAnsi="Times New Roman" w:cs="Times New Roman"/>
          <w:sz w:val="24"/>
          <w:szCs w:val="24"/>
        </w:rPr>
        <w:tab/>
        <w:t>(6)</w:t>
      </w:r>
    </w:p>
    <w:p w:rsidR="00D91274" w:rsidRDefault="00D91274"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91274" w:rsidRPr="00E80429" w:rsidRDefault="00D91274"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It is easy now to calculate the energy derivative in respect to x in terms of the mixing angle φ bet</w:t>
      </w:r>
      <w:r w:rsidR="00D161A0">
        <w:rPr>
          <w:rFonts w:ascii="Times New Roman" w:hAnsi="Times New Roman" w:cs="Times New Roman"/>
          <w:sz w:val="24"/>
          <w:szCs w:val="24"/>
        </w:rPr>
        <w:t xml:space="preserve">ween unperturbed </w:t>
      </w:r>
      <w:r w:rsidR="00A10363">
        <w:rPr>
          <w:rFonts w:ascii="Times New Roman" w:hAnsi="Times New Roman" w:cs="Times New Roman"/>
          <w:sz w:val="24"/>
          <w:szCs w:val="24"/>
        </w:rPr>
        <w:t>states 1 and 2:</w:t>
      </w:r>
    </w:p>
    <w:p w:rsidR="00A10363" w:rsidRDefault="00A10363"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10363" w:rsidRDefault="00FE131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098" cy="688783"/>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jpg"/>
                    <pic:cNvPicPr/>
                  </pic:nvPicPr>
                  <pic:blipFill>
                    <a:blip r:embed="rId13">
                      <a:extLst>
                        <a:ext uri="{28A0092B-C50C-407E-A947-70E740481C1C}">
                          <a14:useLocalDpi xmlns:a14="http://schemas.microsoft.com/office/drawing/2010/main" val="0"/>
                        </a:ext>
                      </a:extLst>
                    </a:blip>
                    <a:stretch>
                      <a:fillRect/>
                    </a:stretch>
                  </pic:blipFill>
                  <pic:spPr>
                    <a:xfrm>
                      <a:off x="0" y="0"/>
                      <a:ext cx="4708547" cy="694900"/>
                    </a:xfrm>
                    <a:prstGeom prst="rect">
                      <a:avLst/>
                    </a:prstGeom>
                  </pic:spPr>
                </pic:pic>
              </a:graphicData>
            </a:graphic>
          </wp:inline>
        </w:drawing>
      </w:r>
      <w:r>
        <w:rPr>
          <w:rFonts w:ascii="Times New Roman" w:hAnsi="Times New Roman" w:cs="Times New Roman"/>
          <w:sz w:val="24"/>
          <w:szCs w:val="24"/>
        </w:rPr>
        <w:tab/>
        <w:t>(7)</w:t>
      </w:r>
    </w:p>
    <w:p w:rsidR="00A10363" w:rsidRPr="00E80429" w:rsidRDefault="00A10363"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D161A0">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Note, that at the crossing the angle φ varies from 0 on one side through π/4 in the centre to π/2 on the other side, which leads to the change of the slope</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a</w:t>
      </w:r>
      <w:r w:rsidRPr="00E80429">
        <w:rPr>
          <w:rFonts w:ascii="Times New Roman" w:hAnsi="Times New Roman" w:cs="Times New Roman"/>
          <w:sz w:val="24"/>
          <w:szCs w:val="24"/>
        </w:rPr>
        <w:t>(x) = ∂E</w:t>
      </w:r>
      <w:r w:rsidRPr="00E80429">
        <w:rPr>
          <w:rFonts w:ascii="Times New Roman" w:hAnsi="Times New Roman" w:cs="Times New Roman"/>
          <w:sz w:val="24"/>
          <w:szCs w:val="24"/>
          <w:vertAlign w:val="subscript"/>
        </w:rPr>
        <w:t>a</w:t>
      </w:r>
      <w:r w:rsidRPr="00E80429">
        <w:rPr>
          <w:rFonts w:ascii="Times New Roman" w:hAnsi="Times New Roman" w:cs="Times New Roman"/>
          <w:sz w:val="24"/>
          <w:szCs w:val="24"/>
        </w:rPr>
        <w:t>/∂x from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through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)/2 to 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The narrow crossings with small</w:t>
      </w:r>
      <w:r w:rsidR="002F2823">
        <w:rPr>
          <w:rFonts w:ascii="Times New Roman" w:hAnsi="Times New Roman" w:cs="Times New Roman"/>
          <w:sz w:val="24"/>
          <w:szCs w:val="24"/>
        </w:rPr>
        <w:t xml:space="preserve"> V are particularly danger</w:t>
      </w:r>
      <w:r w:rsidRPr="00E80429">
        <w:rPr>
          <w:rFonts w:ascii="Times New Roman" w:hAnsi="Times New Roman" w:cs="Times New Roman"/>
          <w:sz w:val="24"/>
          <w:szCs w:val="24"/>
        </w:rPr>
        <w:t>ous, as the slopes change very rapidly within the interval x ≈ V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Then, even small errors in the position of the crossing point x</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 or the value of V  can cause </w:t>
      </w:r>
      <w:r w:rsidRPr="00E80429">
        <w:rPr>
          <w:rFonts w:ascii="Times New Roman" w:hAnsi="Times New Roman" w:cs="Times New Roman"/>
          <w:sz w:val="24"/>
          <w:szCs w:val="24"/>
        </w:rPr>
        <w:lastRenderedPageBreak/>
        <w:t>large errors in q</w:t>
      </w:r>
      <w:r w:rsidRPr="00E80429">
        <w:rPr>
          <w:rFonts w:ascii="Times New Roman" w:hAnsi="Times New Roman" w:cs="Times New Roman"/>
          <w:sz w:val="24"/>
          <w:szCs w:val="24"/>
          <w:vertAlign w:val="subscript"/>
        </w:rPr>
        <w:t>a,b</w:t>
      </w:r>
      <w:r w:rsidRPr="00E80429">
        <w:rPr>
          <w:rFonts w:ascii="Times New Roman" w:hAnsi="Times New Roman" w:cs="Times New Roman"/>
          <w:sz w:val="24"/>
          <w:szCs w:val="24"/>
        </w:rPr>
        <w:t>.  In this model we assume that non-diagonal term V  = const.</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For the real atom V  </w:t>
      </w:r>
      <w:r w:rsidRPr="00E80429">
        <w:rPr>
          <w:rFonts w:ascii="Cambria Math" w:eastAsia="MS PGothic" w:hAnsi="Cambria Math" w:cs="Cambria Math"/>
          <w:sz w:val="24"/>
          <w:szCs w:val="24"/>
        </w:rPr>
        <w:t>∝</w:t>
      </w:r>
      <w:r w:rsidRPr="00E80429">
        <w:rPr>
          <w:rFonts w:ascii="Times New Roman" w:hAnsi="Times New Roman" w:cs="Times New Roman"/>
          <w:sz w:val="24"/>
          <w:szCs w:val="24"/>
        </w:rPr>
        <w:t xml:space="preserve">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However, if the crossing region   x </w:t>
      </w:r>
      <w:r w:rsidRPr="00E80429">
        <w:rPr>
          <w:rFonts w:ascii="Cambria Math" w:eastAsia="MS PGothic" w:hAnsi="Cambria Math" w:cs="Cambria Math"/>
          <w:sz w:val="24"/>
          <w:szCs w:val="24"/>
        </w:rPr>
        <w:t>≪</w:t>
      </w:r>
      <w:r w:rsidRPr="00E80429">
        <w:rPr>
          <w:rFonts w:ascii="Times New Roman" w:hAnsi="Times New Roman" w:cs="Times New Roman"/>
          <w:sz w:val="24"/>
          <w:szCs w:val="24"/>
        </w:rPr>
        <w:t xml:space="preserve"> 1, we can neglect</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dependence of V  on α.</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numPr>
          <w:ilvl w:val="0"/>
          <w:numId w:val="7"/>
        </w:numPr>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Semi</w:t>
      </w:r>
      <w:r w:rsidR="00AD062B" w:rsidRPr="00E80429">
        <w:rPr>
          <w:rFonts w:ascii="Times New Roman" w:hAnsi="Times New Roman" w:cs="Times New Roman"/>
          <w:sz w:val="24"/>
          <w:szCs w:val="24"/>
        </w:rPr>
        <w:t>-</w:t>
      </w:r>
      <w:r w:rsidRPr="00E80429">
        <w:rPr>
          <w:rFonts w:ascii="Times New Roman" w:hAnsi="Times New Roman" w:cs="Times New Roman"/>
          <w:sz w:val="24"/>
          <w:szCs w:val="24"/>
        </w:rPr>
        <w:t xml:space="preserve">empirical treatment of the strong interaction of levels: multi-level case. </w:t>
      </w:r>
    </w:p>
    <w:p w:rsidR="00B905C7"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Eq. </w:t>
      </w:r>
      <w:hyperlink w:anchor="page3" w:history="1">
        <w:r w:rsidRPr="00E80429">
          <w:rPr>
            <w:rFonts w:ascii="Times New Roman" w:hAnsi="Times New Roman" w:cs="Times New Roman"/>
            <w:sz w:val="24"/>
            <w:szCs w:val="24"/>
          </w:rPr>
          <w:t xml:space="preserve"> (7)</w:t>
        </w:r>
      </w:hyperlink>
      <w:r w:rsidRPr="00E80429">
        <w:rPr>
          <w:rFonts w:ascii="Times New Roman" w:hAnsi="Times New Roman" w:cs="Times New Roman"/>
          <w:sz w:val="24"/>
          <w:szCs w:val="24"/>
        </w:rPr>
        <w:t xml:space="preserve"> can be easily gener-alized to a multi-level case as it simply gives the slope of a physical level a as a weighted average of the mixed levels. Thus, if the level a can be expressed as a linear combination of some unperturbed LS-states ψ</w:t>
      </w:r>
      <w:r w:rsidRPr="00E80429">
        <w:rPr>
          <w:rFonts w:ascii="Times New Roman" w:hAnsi="Times New Roman" w:cs="Times New Roman"/>
          <w:sz w:val="24"/>
          <w:szCs w:val="24"/>
          <w:vertAlign w:val="subscript"/>
        </w:rPr>
        <w:t>Ln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bscript"/>
        </w:rPr>
        <w:t>,Sn</w:t>
      </w:r>
      <w:r w:rsidRPr="00E80429">
        <w:rPr>
          <w:rFonts w:ascii="Times New Roman" w:hAnsi="Times New Roman" w:cs="Times New Roman"/>
          <w:sz w:val="24"/>
          <w:szCs w:val="24"/>
        </w:rPr>
        <w:t xml:space="preserve"> :</w:t>
      </w:r>
    </w:p>
    <w:p w:rsidR="002164D8" w:rsidRDefault="002164D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2164D8" w:rsidRDefault="002164D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2164D8" w:rsidRDefault="009F2825"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72154" cy="8647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jpg"/>
                    <pic:cNvPicPr/>
                  </pic:nvPicPr>
                  <pic:blipFill>
                    <a:blip r:embed="rId14">
                      <a:extLst>
                        <a:ext uri="{28A0092B-C50C-407E-A947-70E740481C1C}">
                          <a14:useLocalDpi xmlns:a14="http://schemas.microsoft.com/office/drawing/2010/main" val="0"/>
                        </a:ext>
                      </a:extLst>
                    </a:blip>
                    <a:stretch>
                      <a:fillRect/>
                    </a:stretch>
                  </pic:blipFill>
                  <pic:spPr>
                    <a:xfrm>
                      <a:off x="0" y="0"/>
                      <a:ext cx="3980967" cy="866706"/>
                    </a:xfrm>
                    <a:prstGeom prst="rect">
                      <a:avLst/>
                    </a:prstGeom>
                  </pic:spPr>
                </pic:pic>
              </a:graphicData>
            </a:graphic>
          </wp:inline>
        </w:drawing>
      </w:r>
      <w:r>
        <w:rPr>
          <w:rFonts w:ascii="Times New Roman" w:hAnsi="Times New Roman" w:cs="Times New Roman"/>
          <w:sz w:val="24"/>
          <w:szCs w:val="24"/>
        </w:rPr>
        <w:tab/>
      </w:r>
      <w:r w:rsidR="00DA3B10">
        <w:rPr>
          <w:rFonts w:ascii="Times New Roman" w:hAnsi="Times New Roman" w:cs="Times New Roman"/>
          <w:sz w:val="24"/>
          <w:szCs w:val="24"/>
        </w:rPr>
        <w:tab/>
      </w:r>
      <w:r w:rsidR="00DA3B10">
        <w:rPr>
          <w:rFonts w:ascii="Times New Roman" w:hAnsi="Times New Roman" w:cs="Times New Roman"/>
          <w:sz w:val="24"/>
          <w:szCs w:val="24"/>
        </w:rPr>
        <w:tab/>
      </w:r>
      <w:r w:rsidR="00DA3B10">
        <w:rPr>
          <w:rFonts w:ascii="Times New Roman" w:hAnsi="Times New Roman" w:cs="Times New Roman"/>
          <w:sz w:val="24"/>
          <w:szCs w:val="24"/>
        </w:rPr>
        <w:tab/>
      </w:r>
      <w:r>
        <w:rPr>
          <w:rFonts w:ascii="Times New Roman" w:hAnsi="Times New Roman" w:cs="Times New Roman"/>
          <w:sz w:val="24"/>
          <w:szCs w:val="24"/>
        </w:rPr>
        <w:t>(8)</w:t>
      </w:r>
    </w:p>
    <w:p w:rsidR="00263573" w:rsidRDefault="00263573"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263573" w:rsidRDefault="00263573"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263573" w:rsidRDefault="00263573" w:rsidP="00E80429">
      <w:pPr>
        <w:widowControl w:val="0"/>
        <w:overflowPunct w:val="0"/>
        <w:autoSpaceDE w:val="0"/>
        <w:autoSpaceDN w:val="0"/>
        <w:adjustRightInd w:val="0"/>
        <w:spacing w:after="0" w:line="360" w:lineRule="auto"/>
        <w:jc w:val="both"/>
        <w:rPr>
          <w:rFonts w:ascii="CMR10" w:hAnsi="CMR10" w:cs="CMR10"/>
          <w:sz w:val="20"/>
          <w:szCs w:val="20"/>
        </w:rPr>
      </w:pPr>
      <w:r>
        <w:rPr>
          <w:rFonts w:ascii="CMR10" w:hAnsi="CMR10" w:cs="CMR10"/>
          <w:sz w:val="20"/>
          <w:szCs w:val="20"/>
        </w:rPr>
        <w:t xml:space="preserve">the resultant slope </w:t>
      </w:r>
      <w:r>
        <w:rPr>
          <w:rFonts w:ascii="CMMI10" w:hAnsi="CMMI10" w:cs="CMMI10"/>
          <w:sz w:val="20"/>
          <w:szCs w:val="20"/>
        </w:rPr>
        <w:t>q</w:t>
      </w:r>
      <w:r>
        <w:rPr>
          <w:rFonts w:ascii="CMMI7" w:hAnsi="CMMI7" w:cs="CMMI7"/>
          <w:sz w:val="14"/>
          <w:szCs w:val="14"/>
        </w:rPr>
        <w:t xml:space="preserve">a </w:t>
      </w:r>
      <w:r>
        <w:rPr>
          <w:rFonts w:ascii="CMR10" w:hAnsi="CMR10" w:cs="CMR10"/>
          <w:sz w:val="20"/>
          <w:szCs w:val="20"/>
        </w:rPr>
        <w:t>is given by:</w:t>
      </w:r>
    </w:p>
    <w:p w:rsidR="00263573" w:rsidRDefault="00263573" w:rsidP="00E80429">
      <w:pPr>
        <w:widowControl w:val="0"/>
        <w:overflowPunct w:val="0"/>
        <w:autoSpaceDE w:val="0"/>
        <w:autoSpaceDN w:val="0"/>
        <w:adjustRightInd w:val="0"/>
        <w:spacing w:after="0" w:line="360" w:lineRule="auto"/>
        <w:jc w:val="both"/>
        <w:rPr>
          <w:rFonts w:ascii="CMR10" w:hAnsi="CMR10" w:cs="CMR10"/>
          <w:sz w:val="20"/>
          <w:szCs w:val="20"/>
        </w:rPr>
      </w:pPr>
    </w:p>
    <w:p w:rsidR="00263573" w:rsidRDefault="00DA3B1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96512" cy="120847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jpg"/>
                    <pic:cNvPicPr/>
                  </pic:nvPicPr>
                  <pic:blipFill>
                    <a:blip r:embed="rId15">
                      <a:extLst>
                        <a:ext uri="{28A0092B-C50C-407E-A947-70E740481C1C}">
                          <a14:useLocalDpi xmlns:a14="http://schemas.microsoft.com/office/drawing/2010/main" val="0"/>
                        </a:ext>
                      </a:extLst>
                    </a:blip>
                    <a:stretch>
                      <a:fillRect/>
                    </a:stretch>
                  </pic:blipFill>
                  <pic:spPr>
                    <a:xfrm>
                      <a:off x="0" y="0"/>
                      <a:ext cx="4096512" cy="1208471"/>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2164D8" w:rsidRPr="00E80429" w:rsidRDefault="002164D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Here again we neglect weak dependence of interaction V on x in comparison to strong dependence of C</w:t>
      </w:r>
      <w:r w:rsidRPr="00E80429">
        <w:rPr>
          <w:rFonts w:ascii="Times New Roman" w:hAnsi="Times New Roman" w:cs="Times New Roman"/>
          <w:sz w:val="24"/>
          <w:szCs w:val="24"/>
          <w:vertAlign w:val="subscript"/>
        </w:rPr>
        <w:t>n</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on x near crossing points.</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A20E9A" w:rsidRDefault="00A20E9A"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20E9A" w:rsidRDefault="00A20E9A"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20E9A" w:rsidRDefault="00A20E9A"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20E9A" w:rsidRDefault="00A20E9A"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Eq. </w:t>
      </w:r>
      <w:hyperlink w:anchor="page3" w:history="1">
        <w:r w:rsidRPr="00E80429">
          <w:rPr>
            <w:rFonts w:ascii="Times New Roman" w:hAnsi="Times New Roman" w:cs="Times New Roman"/>
            <w:sz w:val="24"/>
            <w:szCs w:val="24"/>
          </w:rPr>
          <w:t xml:space="preserve"> (9)</w:t>
        </w:r>
      </w:hyperlink>
      <w:r w:rsidRPr="00E80429">
        <w:rPr>
          <w:rFonts w:ascii="Times New Roman" w:hAnsi="Times New Roman" w:cs="Times New Roman"/>
          <w:sz w:val="24"/>
          <w:szCs w:val="24"/>
        </w:rPr>
        <w:t xml:space="preserve"> allows to improve ab initio coe</w:t>
      </w:r>
      <w:r w:rsidRPr="00E80429">
        <w:rPr>
          <w:rFonts w:ascii="Cambria Math" w:hAnsi="Cambria Math" w:cs="Cambria Math"/>
          <w:sz w:val="24"/>
          <w:szCs w:val="24"/>
        </w:rPr>
        <w:t>ﬃ</w:t>
      </w:r>
      <w:r w:rsidRPr="00E80429">
        <w:rPr>
          <w:rFonts w:ascii="Times New Roman" w:hAnsi="Times New Roman" w:cs="Times New Roman"/>
          <w:sz w:val="24"/>
          <w:szCs w:val="24"/>
        </w:rPr>
        <w:t>cients q if we can find the expansion coe</w:t>
      </w:r>
      <w:r w:rsidRPr="00E80429">
        <w:rPr>
          <w:rFonts w:ascii="Cambria Math" w:hAnsi="Cambria Math" w:cs="Cambria Math"/>
          <w:sz w:val="24"/>
          <w:szCs w:val="24"/>
        </w:rPr>
        <w:t>ﬃ</w:t>
      </w:r>
      <w:r w:rsidRPr="00E80429">
        <w:rPr>
          <w:rFonts w:ascii="Times New Roman" w:hAnsi="Times New Roman" w:cs="Times New Roman"/>
          <w:sz w:val="24"/>
          <w:szCs w:val="24"/>
        </w:rPr>
        <w:t>cients C</w:t>
      </w:r>
      <w:r w:rsidRPr="00E80429">
        <w:rPr>
          <w:rFonts w:ascii="Times New Roman" w:hAnsi="Times New Roman" w:cs="Times New Roman"/>
          <w:sz w:val="24"/>
          <w:szCs w:val="24"/>
          <w:vertAlign w:val="subscript"/>
        </w:rPr>
        <w:t>n</w:t>
      </w:r>
      <w:r w:rsidRPr="00E80429">
        <w:rPr>
          <w:rFonts w:ascii="Times New Roman" w:hAnsi="Times New Roman" w:cs="Times New Roman"/>
          <w:sz w:val="24"/>
          <w:szCs w:val="24"/>
        </w:rPr>
        <w:t xml:space="preserve"> in </w:t>
      </w:r>
      <w:r w:rsidRPr="00E80429">
        <w:rPr>
          <w:rFonts w:ascii="Times New Roman" w:hAnsi="Times New Roman" w:cs="Times New Roman"/>
          <w:sz w:val="24"/>
          <w:szCs w:val="24"/>
        </w:rPr>
        <w:lastRenderedPageBreak/>
        <w:t xml:space="preserve">Eq. </w:t>
      </w:r>
      <w:hyperlink w:anchor="page3" w:history="1">
        <w:r w:rsidRPr="00E80429">
          <w:rPr>
            <w:rFonts w:ascii="Times New Roman" w:hAnsi="Times New Roman" w:cs="Times New Roman"/>
            <w:sz w:val="24"/>
            <w:szCs w:val="24"/>
          </w:rPr>
          <w:t xml:space="preserve"> (8</w:t>
        </w:r>
      </w:hyperlink>
      <w:r w:rsidRPr="00E80429">
        <w:rPr>
          <w:rFonts w:ascii="Times New Roman" w:hAnsi="Times New Roman" w:cs="Times New Roman"/>
          <w:sz w:val="24"/>
          <w:szCs w:val="24"/>
        </w:rPr>
        <w:t>). That can be done, for example</w:t>
      </w:r>
      <w:r w:rsidR="00F43ADF">
        <w:rPr>
          <w:rFonts w:ascii="Times New Roman" w:hAnsi="Times New Roman" w:cs="Times New Roman"/>
          <w:sz w:val="24"/>
          <w:szCs w:val="24"/>
        </w:rPr>
        <w:t>, by fitting g-factors. The mag</w:t>
      </w:r>
      <w:r w:rsidRPr="00E80429">
        <w:rPr>
          <w:rFonts w:ascii="Times New Roman" w:hAnsi="Times New Roman" w:cs="Times New Roman"/>
          <w:sz w:val="24"/>
          <w:szCs w:val="24"/>
        </w:rPr>
        <w:t>netic moment operator µ = g</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(L + 2S) is diagonal in L and S and, therefore, does not mix di</w:t>
      </w:r>
      <w:r w:rsidRPr="00E80429">
        <w:rPr>
          <w:rFonts w:ascii="Cambria Math" w:hAnsi="Cambria Math" w:cs="Cambria Math"/>
          <w:sz w:val="24"/>
          <w:szCs w:val="24"/>
        </w:rPr>
        <w:t>ﬀ</w:t>
      </w:r>
      <w:r w:rsidRPr="00E80429">
        <w:rPr>
          <w:rFonts w:ascii="Times New Roman" w:hAnsi="Times New Roman" w:cs="Times New Roman"/>
          <w:sz w:val="24"/>
          <w:szCs w:val="24"/>
        </w:rPr>
        <w:t xml:space="preserve">erent LS-states. Thus, in the LS-basis the resultant g-factor for the state </w:t>
      </w:r>
      <w:r w:rsidRPr="00E61103">
        <w:rPr>
          <w:rFonts w:ascii="Times New Roman" w:hAnsi="Times New Roman" w:cs="Times New Roman"/>
          <w:i/>
          <w:sz w:val="24"/>
          <w:szCs w:val="24"/>
        </w:rPr>
        <w:t>a</w:t>
      </w:r>
      <w:r w:rsidRPr="00E80429">
        <w:rPr>
          <w:rFonts w:ascii="Times New Roman" w:hAnsi="Times New Roman" w:cs="Times New Roman"/>
          <w:sz w:val="24"/>
          <w:szCs w:val="24"/>
        </w:rPr>
        <w:t xml:space="preserve"> has exactly the same form as q</w:t>
      </w:r>
      <w:r w:rsidRPr="00E80429">
        <w:rPr>
          <w:rFonts w:ascii="Times New Roman" w:hAnsi="Times New Roman" w:cs="Times New Roman"/>
          <w:sz w:val="24"/>
          <w:szCs w:val="24"/>
          <w:vertAlign w:val="subscript"/>
        </w:rPr>
        <w:t>a</w:t>
      </w:r>
      <w:r w:rsidRPr="00E80429">
        <w:rPr>
          <w:rFonts w:ascii="Times New Roman" w:hAnsi="Times New Roman" w:cs="Times New Roman"/>
          <w:sz w:val="24"/>
          <w:szCs w:val="24"/>
        </w:rPr>
        <w:t>:</w:t>
      </w:r>
    </w:p>
    <w:p w:rsidR="00B905C7"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A20E9A" w:rsidRDefault="001E29BA" w:rsidP="00E8042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5459" cy="1006348"/>
            <wp:effectExtent l="0" t="0" r="3175"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jpg"/>
                    <pic:cNvPicPr/>
                  </pic:nvPicPr>
                  <pic:blipFill>
                    <a:blip r:embed="rId16">
                      <a:extLst>
                        <a:ext uri="{28A0092B-C50C-407E-A947-70E740481C1C}">
                          <a14:useLocalDpi xmlns:a14="http://schemas.microsoft.com/office/drawing/2010/main" val="0"/>
                        </a:ext>
                      </a:extLst>
                    </a:blip>
                    <a:stretch>
                      <a:fillRect/>
                    </a:stretch>
                  </pic:blipFill>
                  <pic:spPr>
                    <a:xfrm>
                      <a:off x="0" y="0"/>
                      <a:ext cx="3452296" cy="1008345"/>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20E9A" w:rsidRDefault="00A20E9A" w:rsidP="00E80429">
      <w:pPr>
        <w:widowControl w:val="0"/>
        <w:autoSpaceDE w:val="0"/>
        <w:autoSpaceDN w:val="0"/>
        <w:adjustRightInd w:val="0"/>
        <w:spacing w:after="0" w:line="360" w:lineRule="auto"/>
        <w:jc w:val="both"/>
        <w:rPr>
          <w:rFonts w:ascii="Times New Roman" w:hAnsi="Times New Roman" w:cs="Times New Roman"/>
          <w:sz w:val="24"/>
          <w:szCs w:val="24"/>
        </w:rPr>
      </w:pPr>
    </w:p>
    <w:p w:rsidR="00A20E9A" w:rsidRDefault="00A20E9A" w:rsidP="00E80429">
      <w:pPr>
        <w:widowControl w:val="0"/>
        <w:autoSpaceDE w:val="0"/>
        <w:autoSpaceDN w:val="0"/>
        <w:adjustRightInd w:val="0"/>
        <w:spacing w:after="0" w:line="360" w:lineRule="auto"/>
        <w:jc w:val="both"/>
        <w:rPr>
          <w:rFonts w:ascii="Times New Roman" w:hAnsi="Times New Roman" w:cs="Times New Roman"/>
          <w:sz w:val="24"/>
          <w:szCs w:val="24"/>
        </w:rPr>
      </w:pPr>
    </w:p>
    <w:p w:rsidR="00A20E9A" w:rsidRPr="00E80429" w:rsidRDefault="00A20E9A"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If the experimental g-factors are known, one can use Eq. </w:t>
      </w:r>
      <w:hyperlink w:anchor="page3" w:history="1">
        <w:r w:rsidRPr="00E80429">
          <w:rPr>
            <w:rFonts w:ascii="Times New Roman" w:hAnsi="Times New Roman" w:cs="Times New Roman"/>
            <w:sz w:val="24"/>
            <w:szCs w:val="24"/>
          </w:rPr>
          <w:t xml:space="preserve"> (10)</w:t>
        </w:r>
      </w:hyperlink>
      <w:r w:rsidRPr="00E80429">
        <w:rPr>
          <w:rFonts w:ascii="Times New Roman" w:hAnsi="Times New Roman" w:cs="Times New Roman"/>
          <w:sz w:val="24"/>
          <w:szCs w:val="24"/>
        </w:rPr>
        <w:t xml:space="preserve"> to find weights C</w:t>
      </w:r>
      <w:r w:rsidRPr="00E80429">
        <w:rPr>
          <w:rFonts w:ascii="Times New Roman" w:hAnsi="Times New Roman" w:cs="Times New Roman"/>
          <w:sz w:val="24"/>
          <w:szCs w:val="24"/>
          <w:vertAlign w:val="subscript"/>
        </w:rPr>
        <w:t>n</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and, then find the corrected values of the slopes q</w:t>
      </w:r>
      <w:r w:rsidRPr="00E80429">
        <w:rPr>
          <w:rFonts w:ascii="Times New Roman" w:hAnsi="Times New Roman" w:cs="Times New Roman"/>
          <w:sz w:val="24"/>
          <w:szCs w:val="24"/>
          <w:vertAlign w:val="subscript"/>
        </w:rPr>
        <w:t>a</w:t>
      </w:r>
      <w:r w:rsidRPr="00E80429">
        <w:rPr>
          <w:rFonts w:ascii="Times New Roman" w:hAnsi="Times New Roman" w:cs="Times New Roman"/>
          <w:sz w:val="24"/>
          <w:szCs w:val="24"/>
        </w:rPr>
        <w:t>.</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Sometimes, the experimental data on g-factors are in-complete. Than, one can still use a simplified version of Eqs. </w:t>
      </w:r>
      <w:hyperlink w:anchor="page3" w:history="1">
        <w:r w:rsidRPr="00E80429">
          <w:rPr>
            <w:rFonts w:ascii="Times New Roman" w:hAnsi="Times New Roman" w:cs="Times New Roman"/>
            <w:sz w:val="24"/>
            <w:szCs w:val="24"/>
          </w:rPr>
          <w:t xml:space="preserve"> (9)</w:t>
        </w:r>
      </w:hyperlink>
      <w:r w:rsidRPr="00E80429">
        <w:rPr>
          <w:rFonts w:ascii="Times New Roman" w:hAnsi="Times New Roman" w:cs="Times New Roman"/>
          <w:sz w:val="24"/>
          <w:szCs w:val="24"/>
        </w:rPr>
        <w:t xml:space="preserve"> and </w:t>
      </w:r>
      <w:hyperlink w:anchor="page3" w:history="1">
        <w:r w:rsidRPr="00E80429">
          <w:rPr>
            <w:rFonts w:ascii="Times New Roman" w:hAnsi="Times New Roman" w:cs="Times New Roman"/>
            <w:sz w:val="24"/>
            <w:szCs w:val="24"/>
          </w:rPr>
          <w:t xml:space="preserve"> (10)</w:t>
        </w:r>
      </w:hyperlink>
      <w:r w:rsidR="00D9187A">
        <w:rPr>
          <w:rFonts w:ascii="Times New Roman" w:hAnsi="Times New Roman" w:cs="Times New Roman"/>
          <w:sz w:val="24"/>
          <w:szCs w:val="24"/>
        </w:rPr>
        <w:t>:</w:t>
      </w:r>
    </w:p>
    <w:p w:rsidR="00D9187A" w:rsidRDefault="00D9187A"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9187A" w:rsidRPr="00E80429" w:rsidRDefault="00056820"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1805" cy="83924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jpg"/>
                    <pic:cNvPicPr/>
                  </pic:nvPicPr>
                  <pic:blipFill>
                    <a:blip r:embed="rId17">
                      <a:extLst>
                        <a:ext uri="{28A0092B-C50C-407E-A947-70E740481C1C}">
                          <a14:useLocalDpi xmlns:a14="http://schemas.microsoft.com/office/drawing/2010/main" val="0"/>
                        </a:ext>
                      </a:extLst>
                    </a:blip>
                    <a:stretch>
                      <a:fillRect/>
                    </a:stretch>
                  </pic:blipFill>
                  <pic:spPr>
                    <a:xfrm>
                      <a:off x="0" y="0"/>
                      <a:ext cx="4386652" cy="840169"/>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t>(11a,b)</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here is the weight of </w:t>
      </w:r>
      <w:r w:rsidR="00D161A0">
        <w:rPr>
          <w:rFonts w:ascii="Times New Roman" w:hAnsi="Times New Roman" w:cs="Times New Roman"/>
          <w:sz w:val="24"/>
          <w:szCs w:val="24"/>
        </w:rPr>
        <w:t>the dominant LS-level in the ex</w:t>
      </w:r>
      <w:r w:rsidRPr="00E80429">
        <w:rPr>
          <w:rFonts w:ascii="Times New Roman" w:hAnsi="Times New Roman" w:cs="Times New Roman"/>
          <w:sz w:val="24"/>
          <w:szCs w:val="24"/>
        </w:rPr>
        <w:t xml:space="preserve">perimental one, and the bar means the averaging over the admixing levels. Of course, there is some arbitrariness in calculation of averages g¯ and q¯. However, the advantage of Eqs. </w:t>
      </w:r>
      <w:hyperlink w:anchor="page3" w:history="1">
        <w:r w:rsidRPr="00E80429">
          <w:rPr>
            <w:rFonts w:ascii="Times New Roman" w:hAnsi="Times New Roman" w:cs="Times New Roman"/>
            <w:sz w:val="24"/>
            <w:szCs w:val="24"/>
          </w:rPr>
          <w:t xml:space="preserve"> (11)</w:t>
        </w:r>
      </w:hyperlink>
      <w:r w:rsidRPr="00E80429">
        <w:rPr>
          <w:rFonts w:ascii="Times New Roman" w:hAnsi="Times New Roman" w:cs="Times New Roman"/>
          <w:sz w:val="24"/>
          <w:szCs w:val="24"/>
        </w:rPr>
        <w:t xml:space="preserve"> is that only one experimental g-factor is required.</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numPr>
          <w:ilvl w:val="0"/>
          <w:numId w:val="4"/>
        </w:numPr>
        <w:overflowPunct w:val="0"/>
        <w:autoSpaceDE w:val="0"/>
        <w:autoSpaceDN w:val="0"/>
        <w:adjustRightInd w:val="0"/>
        <w:spacing w:after="0" w:line="360" w:lineRule="auto"/>
        <w:ind w:left="700" w:hanging="517"/>
        <w:jc w:val="both"/>
        <w:rPr>
          <w:rFonts w:ascii="Times New Roman" w:hAnsi="Times New Roman" w:cs="Times New Roman"/>
          <w:sz w:val="24"/>
          <w:szCs w:val="24"/>
        </w:rPr>
      </w:pPr>
      <w:r w:rsidRPr="00E80429">
        <w:rPr>
          <w:rFonts w:ascii="Times New Roman" w:hAnsi="Times New Roman" w:cs="Times New Roman"/>
          <w:sz w:val="24"/>
          <w:szCs w:val="24"/>
        </w:rPr>
        <w:t>DETAILS OF THE CALCULATION AND RESULTS</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As we mentioned above, we performed calculations of energy levels for three values of the parameter x: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−1/8, x</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0, and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1/8. All three calculations were done at exactly same level of approximation, to minimize the error caused by the incompleteness of the basis sets and configuration sets. From these calculations we found two approximations for q: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8(ω(x</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 ω(x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and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8(ω(x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−ω(x</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If there were problems with level identification we performed </w:t>
      </w:r>
      <w:r w:rsidRPr="00E80429">
        <w:rPr>
          <w:rFonts w:ascii="Times New Roman" w:hAnsi="Times New Roman" w:cs="Times New Roman"/>
          <w:sz w:val="24"/>
          <w:szCs w:val="24"/>
        </w:rPr>
        <w:lastRenderedPageBreak/>
        <w:t>additional calculation for x = 0.01, where the LS-coupling should be very accurate and identification is straitforward. The noticeable di</w:t>
      </w:r>
      <w:r w:rsidRPr="00E80429">
        <w:rPr>
          <w:rFonts w:ascii="Cambria Math" w:hAnsi="Cambria Math" w:cs="Cambria Math"/>
          <w:sz w:val="24"/>
          <w:szCs w:val="24"/>
        </w:rPr>
        <w:t>ﬀ</w:t>
      </w:r>
      <w:r w:rsidRPr="00E80429">
        <w:rPr>
          <w:rFonts w:ascii="Times New Roman" w:hAnsi="Times New Roman" w:cs="Times New Roman"/>
          <w:sz w:val="24"/>
          <w:szCs w:val="24"/>
        </w:rPr>
        <w:t>erence between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and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signaled the possibility of the level crossing. In these cases we applied the semiempirical procedure described in Sec. </w:t>
      </w:r>
      <w:hyperlink w:anchor="page2" w:history="1">
        <w:r w:rsidRPr="00E80429">
          <w:rPr>
            <w:rFonts w:ascii="Times New Roman" w:hAnsi="Times New Roman" w:cs="Times New Roman"/>
            <w:sz w:val="24"/>
            <w:szCs w:val="24"/>
          </w:rPr>
          <w:t xml:space="preserve"> II</w:t>
        </w:r>
      </w:hyperlink>
      <w:r w:rsidRPr="00E80429">
        <w:rPr>
          <w:rFonts w:ascii="Times New Roman" w:hAnsi="Times New Roman" w:cs="Times New Roman"/>
          <w:sz w:val="24"/>
          <w:szCs w:val="24"/>
        </w:rPr>
        <w:t xml:space="preserve"> to find the corrected values for q; otherwise, we simply took the average: q =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)/2.</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numPr>
          <w:ilvl w:val="0"/>
          <w:numId w:val="5"/>
        </w:numPr>
        <w:tabs>
          <w:tab w:val="clear" w:pos="720"/>
          <w:tab w:val="num" w:pos="3034"/>
        </w:tabs>
        <w:overflowPunct w:val="0"/>
        <w:autoSpaceDE w:val="0"/>
        <w:autoSpaceDN w:val="0"/>
        <w:adjustRightInd w:val="0"/>
        <w:spacing w:after="0" w:line="360" w:lineRule="auto"/>
        <w:ind w:left="3034" w:hanging="427"/>
        <w:jc w:val="both"/>
        <w:rPr>
          <w:rFonts w:ascii="Times New Roman" w:hAnsi="Times New Roman" w:cs="Times New Roman"/>
          <w:sz w:val="24"/>
          <w:szCs w:val="24"/>
        </w:rPr>
      </w:pPr>
      <w:r w:rsidRPr="00E80429">
        <w:rPr>
          <w:rFonts w:ascii="Times New Roman" w:hAnsi="Times New Roman" w:cs="Times New Roman"/>
          <w:sz w:val="24"/>
          <w:szCs w:val="24"/>
        </w:rPr>
        <w:t xml:space="preserve">Zn II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ind w:left="814"/>
        <w:jc w:val="both"/>
        <w:rPr>
          <w:rFonts w:ascii="Times New Roman" w:hAnsi="Times New Roman" w:cs="Times New Roman"/>
          <w:sz w:val="24"/>
          <w:szCs w:val="24"/>
        </w:rPr>
      </w:pPr>
      <w:r w:rsidRPr="00E80429">
        <w:rPr>
          <w:rFonts w:ascii="Times New Roman" w:hAnsi="Times New Roman" w:cs="Times New Roman"/>
          <w:sz w:val="24"/>
          <w:szCs w:val="24"/>
        </w:rPr>
        <w:t>Zn II has the ground state configuration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 . 3d</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]4s</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and we are interested in the 4s → 4p</w:t>
      </w:r>
      <w:r w:rsidRPr="00E80429">
        <w:rPr>
          <w:rFonts w:ascii="Times New Roman" w:hAnsi="Times New Roman" w:cs="Times New Roman"/>
          <w:sz w:val="24"/>
          <w:szCs w:val="24"/>
          <w:vertAlign w:val="subscript"/>
        </w:rPr>
        <w:t>j</w:t>
      </w:r>
      <w:r w:rsidRPr="00E80429">
        <w:rPr>
          <w:rFonts w:ascii="Times New Roman" w:hAnsi="Times New Roman" w:cs="Times New Roman"/>
          <w:sz w:val="24"/>
          <w:szCs w:val="24"/>
        </w:rPr>
        <w:t xml:space="preserve"> transitions. As the theory here is much simpler than for other ions, we </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sidRPr="00E80429">
        <w:rPr>
          <w:rFonts w:ascii="Times New Roman" w:hAnsi="Times New Roman" w:cs="Times New Roman"/>
          <w:sz w:val="24"/>
          <w:szCs w:val="24"/>
        </w:rPr>
        <w:t>TABLE II: Transition frequencies and parameters q for Zn II (in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 Calculations were done in four di</w:t>
      </w:r>
      <w:r w:rsidRPr="00E80429">
        <w:rPr>
          <w:rFonts w:ascii="Cambria Math" w:hAnsi="Cambria Math" w:cs="Cambria Math"/>
          <w:sz w:val="24"/>
          <w:szCs w:val="24"/>
        </w:rPr>
        <w:t>ﬀ</w:t>
      </w:r>
      <w:r w:rsidRPr="00E80429">
        <w:rPr>
          <w:rFonts w:ascii="Times New Roman" w:hAnsi="Times New Roman" w:cs="Times New Roman"/>
          <w:sz w:val="24"/>
          <w:szCs w:val="24"/>
        </w:rPr>
        <w:t>erent ap-proximations: Dirac-Hartree-Fock-Coulomb (DHFC), Dirac-Hartree-Fock-Coulomb-Breit (DHFCB), Brueckner-Coulomb (BC), and Brueckner-Coulomb-Breit (BCB).</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720"/>
        <w:gridCol w:w="1260"/>
        <w:gridCol w:w="1350"/>
        <w:gridCol w:w="1350"/>
        <w:gridCol w:w="1260"/>
        <w:gridCol w:w="990"/>
        <w:gridCol w:w="1350"/>
      </w:tblGrid>
      <w:tr w:rsidR="00B905C7" w:rsidRPr="00E80429" w:rsidTr="00EF6F7D">
        <w:trPr>
          <w:trHeight w:val="209"/>
        </w:trPr>
        <w:tc>
          <w:tcPr>
            <w:tcW w:w="1980" w:type="dxa"/>
            <w:gridSpan w:val="2"/>
            <w:tcBorders>
              <w:top w:val="single" w:sz="8" w:space="0" w:color="auto"/>
              <w:left w:val="single" w:sz="4" w:space="0" w:color="auto"/>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220"/>
              <w:jc w:val="both"/>
              <w:rPr>
                <w:rFonts w:ascii="Times New Roman" w:hAnsi="Times New Roman" w:cs="Times New Roman"/>
                <w:sz w:val="24"/>
                <w:szCs w:val="24"/>
              </w:rPr>
            </w:pPr>
            <w:r w:rsidRPr="00E80429">
              <w:rPr>
                <w:rFonts w:ascii="Times New Roman" w:hAnsi="Times New Roman" w:cs="Times New Roman"/>
                <w:sz w:val="24"/>
                <w:szCs w:val="24"/>
              </w:rPr>
              <w:t>Transition</w:t>
            </w:r>
          </w:p>
        </w:tc>
        <w:tc>
          <w:tcPr>
            <w:tcW w:w="1350" w:type="dxa"/>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Exper.</w:t>
            </w:r>
          </w:p>
        </w:tc>
        <w:tc>
          <w:tcPr>
            <w:tcW w:w="2610" w:type="dxa"/>
            <w:gridSpan w:val="2"/>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DHFC  DHFCB</w:t>
            </w:r>
          </w:p>
        </w:tc>
        <w:tc>
          <w:tcPr>
            <w:tcW w:w="990" w:type="dxa"/>
            <w:tcBorders>
              <w:top w:val="single" w:sz="8" w:space="0" w:color="auto"/>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BC</w:t>
            </w:r>
          </w:p>
        </w:tc>
        <w:tc>
          <w:tcPr>
            <w:tcW w:w="1350" w:type="dxa"/>
            <w:tcBorders>
              <w:top w:val="single" w:sz="8" w:space="0" w:color="auto"/>
              <w:left w:val="nil"/>
              <w:bottom w:val="single" w:sz="8" w:space="0" w:color="auto"/>
              <w:right w:val="single" w:sz="4" w:space="0" w:color="auto"/>
            </w:tcBorders>
            <w:vAlign w:val="bottom"/>
          </w:tcPr>
          <w:p w:rsidR="00B905C7" w:rsidRPr="00E80429" w:rsidRDefault="00B905C7"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BCB</w:t>
            </w:r>
          </w:p>
        </w:tc>
      </w:tr>
      <w:tr w:rsidR="00B905C7" w:rsidRPr="00E80429" w:rsidTr="00EF6F7D">
        <w:trPr>
          <w:trHeight w:val="189"/>
        </w:trPr>
        <w:tc>
          <w:tcPr>
            <w:tcW w:w="720" w:type="dxa"/>
            <w:tcBorders>
              <w:top w:val="nil"/>
              <w:left w:val="single" w:sz="4" w:space="0" w:color="auto"/>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960" w:type="dxa"/>
            <w:gridSpan w:val="3"/>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516"/>
              <w:jc w:val="both"/>
              <w:rPr>
                <w:rFonts w:ascii="Times New Roman" w:hAnsi="Times New Roman" w:cs="Times New Roman"/>
                <w:sz w:val="24"/>
                <w:szCs w:val="24"/>
              </w:rPr>
            </w:pPr>
            <w:r w:rsidRPr="00E80429">
              <w:rPr>
                <w:rFonts w:ascii="Times New Roman" w:hAnsi="Times New Roman" w:cs="Times New Roman"/>
                <w:sz w:val="24"/>
                <w:szCs w:val="24"/>
              </w:rPr>
              <w:t>transition frequencies</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50" w:type="dxa"/>
            <w:tcBorders>
              <w:top w:val="nil"/>
              <w:left w:val="nil"/>
              <w:bottom w:val="nil"/>
              <w:right w:val="single" w:sz="4" w:space="0" w:color="auto"/>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B905C7" w:rsidRPr="00E80429" w:rsidTr="00EF6F7D">
        <w:trPr>
          <w:trHeight w:val="239"/>
        </w:trPr>
        <w:tc>
          <w:tcPr>
            <w:tcW w:w="720" w:type="dxa"/>
            <w:tcBorders>
              <w:top w:val="nil"/>
              <w:left w:val="single" w:sz="4" w:space="0" w:color="auto"/>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4s</w:t>
            </w:r>
            <w:r w:rsidRPr="00E80429">
              <w:rPr>
                <w:rFonts w:ascii="Times New Roman" w:hAnsi="Times New Roman" w:cs="Times New Roman"/>
                <w:sz w:val="24"/>
                <w:szCs w:val="24"/>
              </w:rPr>
              <w:t>1/2</w:t>
            </w:r>
          </w:p>
        </w:tc>
        <w:tc>
          <w:tcPr>
            <w:tcW w:w="261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rPr>
              <w:t>→ 4p</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48481.077</w:t>
            </w: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44610.1</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44608.1</w:t>
            </w:r>
          </w:p>
        </w:tc>
        <w:tc>
          <w:tcPr>
            <w:tcW w:w="2340" w:type="dxa"/>
            <w:gridSpan w:val="2"/>
            <w:tcBorders>
              <w:top w:val="nil"/>
              <w:left w:val="nil"/>
              <w:bottom w:val="nil"/>
              <w:right w:val="single" w:sz="4" w:space="0" w:color="auto"/>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48391.2 48389.4</w:t>
            </w:r>
          </w:p>
        </w:tc>
      </w:tr>
      <w:tr w:rsidR="00B905C7" w:rsidRPr="00E80429" w:rsidTr="00EF6F7D">
        <w:trPr>
          <w:trHeight w:val="197"/>
        </w:trPr>
        <w:tc>
          <w:tcPr>
            <w:tcW w:w="720" w:type="dxa"/>
            <w:tcBorders>
              <w:top w:val="nil"/>
              <w:left w:val="single" w:sz="4" w:space="0" w:color="auto"/>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4p</w:t>
            </w:r>
            <w:r w:rsidRPr="00E80429">
              <w:rPr>
                <w:rFonts w:ascii="Times New Roman" w:hAnsi="Times New Roman" w:cs="Times New Roman"/>
                <w:sz w:val="24"/>
                <w:szCs w:val="24"/>
              </w:rPr>
              <w:t>3/2</w:t>
            </w: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49355.002</w:t>
            </w: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45346.9</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45330.0</w:t>
            </w:r>
          </w:p>
        </w:tc>
        <w:tc>
          <w:tcPr>
            <w:tcW w:w="2340" w:type="dxa"/>
            <w:gridSpan w:val="2"/>
            <w:tcBorders>
              <w:top w:val="nil"/>
              <w:left w:val="nil"/>
              <w:bottom w:val="single" w:sz="8" w:space="0" w:color="auto"/>
              <w:right w:val="single" w:sz="4" w:space="0" w:color="auto"/>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49263.8 49244.6</w:t>
            </w:r>
          </w:p>
        </w:tc>
      </w:tr>
      <w:tr w:rsidR="00B905C7" w:rsidRPr="00E80429" w:rsidTr="00EF6F7D">
        <w:trPr>
          <w:trHeight w:val="210"/>
        </w:trPr>
        <w:tc>
          <w:tcPr>
            <w:tcW w:w="720" w:type="dxa"/>
            <w:tcBorders>
              <w:top w:val="nil"/>
              <w:left w:val="single" w:sz="4" w:space="0" w:color="auto"/>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950" w:type="dxa"/>
            <w:gridSpan w:val="4"/>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parameters q =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)/2</w:t>
            </w:r>
          </w:p>
        </w:tc>
        <w:tc>
          <w:tcPr>
            <w:tcW w:w="1350" w:type="dxa"/>
            <w:tcBorders>
              <w:top w:val="nil"/>
              <w:left w:val="nil"/>
              <w:bottom w:val="nil"/>
              <w:right w:val="single" w:sz="4" w:space="0" w:color="auto"/>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B905C7" w:rsidRPr="00E80429" w:rsidTr="00EF6F7D">
        <w:trPr>
          <w:trHeight w:val="209"/>
        </w:trPr>
        <w:tc>
          <w:tcPr>
            <w:tcW w:w="720" w:type="dxa"/>
            <w:tcBorders>
              <w:top w:val="nil"/>
              <w:left w:val="single" w:sz="4" w:space="0" w:color="auto"/>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4s</w:t>
            </w:r>
            <w:r w:rsidRPr="00E80429">
              <w:rPr>
                <w:rFonts w:ascii="Times New Roman" w:hAnsi="Times New Roman" w:cs="Times New Roman"/>
                <w:sz w:val="24"/>
                <w:szCs w:val="24"/>
              </w:rPr>
              <w:t>1/2</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rPr>
              <w:t>→ 4p</w:t>
            </w:r>
            <w:r w:rsidRPr="00E80429">
              <w:rPr>
                <w:rFonts w:ascii="Times New Roman" w:hAnsi="Times New Roman" w:cs="Times New Roman"/>
                <w:sz w:val="24"/>
                <w:szCs w:val="24"/>
                <w:vertAlign w:val="subscript"/>
              </w:rPr>
              <w:t>1/2</w:t>
            </w: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1362</w:t>
            </w:r>
          </w:p>
        </w:tc>
        <w:tc>
          <w:tcPr>
            <w:tcW w:w="12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1359</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1594</w:t>
            </w:r>
          </w:p>
        </w:tc>
        <w:tc>
          <w:tcPr>
            <w:tcW w:w="1350" w:type="dxa"/>
            <w:tcBorders>
              <w:top w:val="nil"/>
              <w:left w:val="nil"/>
              <w:bottom w:val="nil"/>
              <w:right w:val="single" w:sz="4" w:space="0" w:color="auto"/>
            </w:tcBorders>
            <w:vAlign w:val="bottom"/>
          </w:tcPr>
          <w:p w:rsidR="00B905C7" w:rsidRPr="00E80429" w:rsidRDefault="00B905C7" w:rsidP="00E80429">
            <w:pPr>
              <w:widowControl w:val="0"/>
              <w:autoSpaceDE w:val="0"/>
              <w:autoSpaceDN w:val="0"/>
              <w:adjustRightInd w:val="0"/>
              <w:spacing w:after="0" w:line="360" w:lineRule="auto"/>
              <w:ind w:left="160"/>
              <w:jc w:val="both"/>
              <w:rPr>
                <w:rFonts w:ascii="Times New Roman" w:hAnsi="Times New Roman" w:cs="Times New Roman"/>
                <w:sz w:val="24"/>
                <w:szCs w:val="24"/>
              </w:rPr>
            </w:pPr>
            <w:r w:rsidRPr="00E80429">
              <w:rPr>
                <w:rFonts w:ascii="Times New Roman" w:hAnsi="Times New Roman" w:cs="Times New Roman"/>
                <w:sz w:val="24"/>
                <w:szCs w:val="24"/>
              </w:rPr>
              <w:t>1590</w:t>
            </w:r>
          </w:p>
        </w:tc>
      </w:tr>
      <w:tr w:rsidR="00B905C7" w:rsidRPr="00E80429" w:rsidTr="00EF6F7D">
        <w:trPr>
          <w:trHeight w:val="197"/>
        </w:trPr>
        <w:tc>
          <w:tcPr>
            <w:tcW w:w="720" w:type="dxa"/>
            <w:tcBorders>
              <w:top w:val="nil"/>
              <w:left w:val="single" w:sz="4" w:space="0" w:color="auto"/>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4p</w:t>
            </w:r>
            <w:r w:rsidRPr="00E80429">
              <w:rPr>
                <w:rFonts w:ascii="Times New Roman" w:hAnsi="Times New Roman" w:cs="Times New Roman"/>
                <w:sz w:val="24"/>
                <w:szCs w:val="24"/>
              </w:rPr>
              <w:t>3/2</w:t>
            </w: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2129</w:t>
            </w: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2109</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2500</w:t>
            </w:r>
          </w:p>
        </w:tc>
        <w:tc>
          <w:tcPr>
            <w:tcW w:w="1350" w:type="dxa"/>
            <w:tcBorders>
              <w:top w:val="nil"/>
              <w:left w:val="nil"/>
              <w:bottom w:val="single" w:sz="8" w:space="0" w:color="auto"/>
              <w:right w:val="single" w:sz="4" w:space="0" w:color="auto"/>
            </w:tcBorders>
            <w:vAlign w:val="bottom"/>
          </w:tcPr>
          <w:p w:rsidR="00B905C7" w:rsidRPr="00E80429" w:rsidRDefault="00B905C7" w:rsidP="00E80429">
            <w:pPr>
              <w:widowControl w:val="0"/>
              <w:autoSpaceDE w:val="0"/>
              <w:autoSpaceDN w:val="0"/>
              <w:adjustRightInd w:val="0"/>
              <w:spacing w:after="0" w:line="360" w:lineRule="auto"/>
              <w:ind w:left="160"/>
              <w:jc w:val="both"/>
              <w:rPr>
                <w:rFonts w:ascii="Times New Roman" w:hAnsi="Times New Roman" w:cs="Times New Roman"/>
                <w:sz w:val="24"/>
                <w:szCs w:val="24"/>
              </w:rPr>
            </w:pPr>
            <w:r w:rsidRPr="00E80429">
              <w:rPr>
                <w:rFonts w:ascii="Times New Roman" w:hAnsi="Times New Roman" w:cs="Times New Roman"/>
                <w:sz w:val="24"/>
                <w:szCs w:val="24"/>
              </w:rPr>
              <w:t>2479</w:t>
            </w:r>
          </w:p>
        </w:tc>
      </w:tr>
      <w:tr w:rsidR="00B905C7" w:rsidRPr="00E80429" w:rsidTr="00EF6F7D">
        <w:trPr>
          <w:trHeight w:val="26"/>
        </w:trPr>
        <w:tc>
          <w:tcPr>
            <w:tcW w:w="720" w:type="dxa"/>
            <w:tcBorders>
              <w:top w:val="nil"/>
              <w:left w:val="single" w:sz="4" w:space="0" w:color="auto"/>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50" w:type="dxa"/>
            <w:tcBorders>
              <w:top w:val="nil"/>
              <w:left w:val="nil"/>
              <w:bottom w:val="single" w:sz="8" w:space="0" w:color="auto"/>
              <w:right w:val="single" w:sz="4" w:space="0" w:color="auto"/>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used Zn II to study the importance of the core-valence correlation correction and Breit correction to the slopes q. The former correction was calculated in Brueckner approximation:</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4934C5" w:rsidRDefault="004934C5" w:rsidP="004934C5">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0461" cy="43891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jpg"/>
                    <pic:cNvPicPr/>
                  </pic:nvPicPr>
                  <pic:blipFill>
                    <a:blip r:embed="rId18">
                      <a:extLst>
                        <a:ext uri="{28A0092B-C50C-407E-A947-70E740481C1C}">
                          <a14:useLocalDpi xmlns:a14="http://schemas.microsoft.com/office/drawing/2010/main" val="0"/>
                        </a:ext>
                      </a:extLst>
                    </a:blip>
                    <a:stretch>
                      <a:fillRect/>
                    </a:stretch>
                  </pic:blipFill>
                  <pic:spPr>
                    <a:xfrm>
                      <a:off x="0" y="0"/>
                      <a:ext cx="5147509" cy="451819"/>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t>(12)</w:t>
      </w:r>
    </w:p>
    <w:p w:rsidR="00B905C7" w:rsidRPr="00E80429" w:rsidRDefault="00B905C7" w:rsidP="004934C5">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b/>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with the self-energy operator Σ(E) calculated in the second order of MBPT (the perturbation here is the di</w:t>
      </w:r>
      <w:r w:rsidRPr="00E80429">
        <w:rPr>
          <w:rFonts w:ascii="Cambria Math" w:hAnsi="Cambria Math" w:cs="Cambria Math"/>
          <w:sz w:val="24"/>
          <w:szCs w:val="24"/>
        </w:rPr>
        <w:t>ﬀ</w:t>
      </w:r>
      <w:r w:rsidRPr="00E80429">
        <w:rPr>
          <w:rFonts w:ascii="Times New Roman" w:hAnsi="Times New Roman" w:cs="Times New Roman"/>
          <w:sz w:val="24"/>
          <w:szCs w:val="24"/>
        </w:rPr>
        <w:t>erence between the exact and Dirac-Hartree-Fock Hamiltonians, V = H − H</w:t>
      </w:r>
      <w:r w:rsidRPr="00E80429">
        <w:rPr>
          <w:rFonts w:ascii="Times New Roman" w:hAnsi="Times New Roman" w:cs="Times New Roman"/>
          <w:sz w:val="24"/>
          <w:szCs w:val="24"/>
          <w:vertAlign w:val="subscript"/>
        </w:rPr>
        <w:t>DHF</w:t>
      </w:r>
      <w:r w:rsidRPr="00E80429">
        <w:rPr>
          <w:rFonts w:ascii="Times New Roman" w:hAnsi="Times New Roman" w:cs="Times New Roman"/>
          <w:sz w:val="24"/>
          <w:szCs w:val="24"/>
        </w:rPr>
        <w:t>). The H</w:t>
      </w:r>
      <w:r w:rsidRPr="00E80429">
        <w:rPr>
          <w:rFonts w:ascii="Times New Roman" w:hAnsi="Times New Roman" w:cs="Times New Roman"/>
          <w:sz w:val="24"/>
          <w:szCs w:val="24"/>
          <w:vertAlign w:val="subscript"/>
        </w:rPr>
        <w:t>DHF</w:t>
      </w:r>
      <w:r w:rsidRPr="00E80429">
        <w:rPr>
          <w:rFonts w:ascii="Times New Roman" w:hAnsi="Times New Roman" w:cs="Times New Roman"/>
          <w:sz w:val="24"/>
          <w:szCs w:val="24"/>
        </w:rPr>
        <w:t xml:space="preserve"> was calculated with the magnetic part of the Breit operator included self-consistently. The retardation part of the Breit operator is known to be significantly smaller </w:t>
      </w:r>
      <w:hyperlink w:anchor="page8" w:history="1">
        <w:r w:rsidRPr="00E80429">
          <w:rPr>
            <w:rFonts w:ascii="Times New Roman" w:hAnsi="Times New Roman" w:cs="Times New Roman"/>
            <w:sz w:val="24"/>
            <w:szCs w:val="24"/>
          </w:rPr>
          <w:t xml:space="preserve"> [29]</w:t>
        </w:r>
      </w:hyperlink>
      <w:r w:rsidRPr="00E80429">
        <w:rPr>
          <w:rFonts w:ascii="Times New Roman" w:hAnsi="Times New Roman" w:cs="Times New Roman"/>
          <w:sz w:val="24"/>
          <w:szCs w:val="24"/>
        </w:rPr>
        <w:t xml:space="preserve"> and we completely neglected it here.</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Si II</w:t>
      </w:r>
    </w:p>
    <w:p w:rsidR="00B905C7" w:rsidRPr="00E80429" w:rsidRDefault="00B905C7" w:rsidP="00E10708">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Si II has three valence electrons and the ground state configuration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 . 2p</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]3s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3p. Excited configurations of interest are 3s3p</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and 3s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4s. We made the CI calculation in the Coulomb approximation on the basis set, which included 1s − 8s, 2p − 8p, 3d − 8d, and 4f, 5f orbitals, which we denote as the basis set [8spd5f]. Note, that we use virtual orbitals, which are localized within the atom [34], rather than Dirac-Fock ones. This pro-vides fast convergence. CI included all single-double (SD) and partly triple excitations from three valence configurations listed above. The results of these calculations are given in Table </w:t>
      </w:r>
      <w:hyperlink w:anchor="page4" w:history="1">
        <w:r w:rsidRPr="00E80429">
          <w:rPr>
            <w:rFonts w:ascii="Times New Roman" w:hAnsi="Times New Roman" w:cs="Times New Roman"/>
            <w:sz w:val="24"/>
            <w:szCs w:val="24"/>
          </w:rPr>
          <w:t xml:space="preserve"> III</w:t>
        </w:r>
      </w:hyperlink>
      <w:r w:rsidRPr="00E80429">
        <w:rPr>
          <w:rFonts w:ascii="Times New Roman" w:hAnsi="Times New Roman" w:cs="Times New Roman"/>
          <w:sz w:val="24"/>
          <w:szCs w:val="24"/>
        </w:rPr>
        <w:t>.</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TABLE III: Transition frequencies ω from the ground state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fine structure splitting </w:t>
      </w:r>
      <w:r w:rsidRPr="00E80429">
        <w:rPr>
          <w:rFonts w:ascii="Times New Roman" w:hAnsi="Times New Roman" w:cs="Times New Roman"/>
          <w:sz w:val="24"/>
          <w:szCs w:val="24"/>
          <w:vertAlign w:val="subscript"/>
        </w:rPr>
        <w:t>FS</w:t>
      </w:r>
      <w:r w:rsidRPr="00E80429">
        <w:rPr>
          <w:rFonts w:ascii="Times New Roman" w:hAnsi="Times New Roman" w:cs="Times New Roman"/>
          <w:sz w:val="24"/>
          <w:szCs w:val="24"/>
        </w:rPr>
        <w:t xml:space="preserve"> , and parameters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for Si II (in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320" w:type="dxa"/>
        <w:tblLayout w:type="fixed"/>
        <w:tblCellMar>
          <w:left w:w="0" w:type="dxa"/>
          <w:right w:w="0" w:type="dxa"/>
        </w:tblCellMar>
        <w:tblLook w:val="0000" w:firstRow="0" w:lastRow="0" w:firstColumn="0" w:lastColumn="0" w:noHBand="0" w:noVBand="0"/>
      </w:tblPr>
      <w:tblGrid>
        <w:gridCol w:w="850"/>
        <w:gridCol w:w="990"/>
        <w:gridCol w:w="990"/>
        <w:gridCol w:w="1080"/>
        <w:gridCol w:w="900"/>
        <w:gridCol w:w="720"/>
        <w:gridCol w:w="1080"/>
      </w:tblGrid>
      <w:tr w:rsidR="00B905C7" w:rsidRPr="00E80429" w:rsidTr="00E80429">
        <w:trPr>
          <w:trHeight w:val="286"/>
        </w:trPr>
        <w:tc>
          <w:tcPr>
            <w:tcW w:w="85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980" w:type="dxa"/>
            <w:gridSpan w:val="2"/>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74"/>
              <w:jc w:val="both"/>
              <w:rPr>
                <w:rFonts w:ascii="Times New Roman" w:hAnsi="Times New Roman" w:cs="Times New Roman"/>
                <w:sz w:val="24"/>
                <w:szCs w:val="24"/>
              </w:rPr>
            </w:pPr>
            <w:r w:rsidRPr="00E80429">
              <w:rPr>
                <w:rFonts w:ascii="Times New Roman" w:hAnsi="Times New Roman" w:cs="Times New Roman"/>
                <w:sz w:val="24"/>
                <w:szCs w:val="24"/>
              </w:rPr>
              <w:t xml:space="preserve">Experiment </w:t>
            </w:r>
            <w:hyperlink w:anchor="page8" w:history="1">
              <w:r w:rsidRPr="00E80429">
                <w:rPr>
                  <w:rFonts w:ascii="Times New Roman" w:hAnsi="Times New Roman" w:cs="Times New Roman"/>
                  <w:sz w:val="24"/>
                  <w:szCs w:val="24"/>
                </w:rPr>
                <w:t xml:space="preserve"> [35</w:t>
              </w:r>
            </w:hyperlink>
            <w:r w:rsidRPr="00E80429">
              <w:rPr>
                <w:rFonts w:ascii="Times New Roman" w:hAnsi="Times New Roman" w:cs="Times New Roman"/>
                <w:sz w:val="24"/>
                <w:szCs w:val="24"/>
              </w:rPr>
              <w:t>]</w:t>
            </w:r>
          </w:p>
        </w:tc>
        <w:tc>
          <w:tcPr>
            <w:tcW w:w="108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72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B905C7" w:rsidRPr="00E80429" w:rsidTr="00E80429">
        <w:trPr>
          <w:trHeight w:val="396"/>
        </w:trPr>
        <w:tc>
          <w:tcPr>
            <w:tcW w:w="8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332"/>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274"/>
              <w:jc w:val="both"/>
              <w:rPr>
                <w:rFonts w:ascii="Times New Roman" w:hAnsi="Times New Roman" w:cs="Times New Roman"/>
                <w:sz w:val="24"/>
                <w:szCs w:val="24"/>
              </w:rPr>
            </w:pPr>
            <w:r w:rsidRPr="00E80429">
              <w:rPr>
                <w:rFonts w:ascii="Times New Roman" w:hAnsi="Times New Roman" w:cs="Times New Roman"/>
                <w:sz w:val="24"/>
                <w:szCs w:val="24"/>
              </w:rPr>
              <w:t>FS</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312"/>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254"/>
              <w:jc w:val="both"/>
              <w:rPr>
                <w:rFonts w:ascii="Times New Roman" w:hAnsi="Times New Roman" w:cs="Times New Roman"/>
                <w:sz w:val="24"/>
                <w:szCs w:val="24"/>
              </w:rPr>
            </w:pPr>
            <w:r w:rsidRPr="00E80429">
              <w:rPr>
                <w:rFonts w:ascii="Times New Roman" w:hAnsi="Times New Roman" w:cs="Times New Roman"/>
                <w:sz w:val="24"/>
                <w:szCs w:val="24"/>
              </w:rPr>
              <w:t>FS</w:t>
            </w:r>
          </w:p>
        </w:tc>
        <w:tc>
          <w:tcPr>
            <w:tcW w:w="72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112"/>
              <w:jc w:val="both"/>
              <w:rPr>
                <w:rFonts w:ascii="Times New Roman" w:hAnsi="Times New Roman" w:cs="Times New Roman"/>
                <w:sz w:val="24"/>
                <w:szCs w:val="24"/>
              </w:rPr>
            </w:pPr>
            <w:r w:rsidRPr="00E80429">
              <w:rPr>
                <w:rFonts w:ascii="Times New Roman" w:hAnsi="Times New Roman" w:cs="Times New Roman"/>
                <w:sz w:val="24"/>
                <w:szCs w:val="24"/>
              </w:rPr>
              <w:t>q−</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q+</w:t>
            </w:r>
          </w:p>
        </w:tc>
      </w:tr>
      <w:tr w:rsidR="00B905C7" w:rsidRPr="00E80429" w:rsidTr="00E80429">
        <w:trPr>
          <w:trHeight w:val="218"/>
        </w:trPr>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3</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287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74"/>
              <w:jc w:val="both"/>
              <w:rPr>
                <w:rFonts w:ascii="Times New Roman" w:hAnsi="Times New Roman" w:cs="Times New Roman"/>
                <w:sz w:val="24"/>
                <w:szCs w:val="24"/>
              </w:rPr>
            </w:pPr>
            <w:r w:rsidRPr="00E80429">
              <w:rPr>
                <w:rFonts w:ascii="Times New Roman" w:hAnsi="Times New Roman" w:cs="Times New Roman"/>
                <w:sz w:val="24"/>
                <w:szCs w:val="24"/>
              </w:rPr>
              <w:t>287</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293</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74"/>
              <w:jc w:val="both"/>
              <w:rPr>
                <w:rFonts w:ascii="Times New Roman" w:hAnsi="Times New Roman" w:cs="Times New Roman"/>
                <w:sz w:val="24"/>
                <w:szCs w:val="24"/>
              </w:rPr>
            </w:pPr>
            <w:r w:rsidRPr="00E80429">
              <w:rPr>
                <w:rFonts w:ascii="Times New Roman" w:hAnsi="Times New Roman" w:cs="Times New Roman"/>
                <w:sz w:val="24"/>
                <w:szCs w:val="24"/>
              </w:rPr>
              <w:t>293</w:t>
            </w:r>
          </w:p>
        </w:tc>
        <w:tc>
          <w:tcPr>
            <w:tcW w:w="7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295</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291</w:t>
            </w:r>
          </w:p>
        </w:tc>
      </w:tr>
      <w:tr w:rsidR="00B905C7" w:rsidRPr="00E80429" w:rsidTr="00E80429">
        <w:trPr>
          <w:trHeight w:val="216"/>
        </w:trPr>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44080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41643</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7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453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451</w:t>
            </w:r>
          </w:p>
        </w:tc>
      </w:tr>
      <w:tr w:rsidR="00B905C7" w:rsidRPr="00E80429" w:rsidTr="00E80429">
        <w:trPr>
          <w:trHeight w:val="216"/>
        </w:trPr>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3/2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44191</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74"/>
              <w:jc w:val="both"/>
              <w:rPr>
                <w:rFonts w:ascii="Times New Roman" w:hAnsi="Times New Roman" w:cs="Times New Roman"/>
                <w:sz w:val="24"/>
                <w:szCs w:val="24"/>
              </w:rPr>
            </w:pPr>
            <w:r w:rsidRPr="00E80429">
              <w:rPr>
                <w:rFonts w:ascii="Times New Roman" w:hAnsi="Times New Roman" w:cs="Times New Roman"/>
                <w:sz w:val="24"/>
                <w:szCs w:val="24"/>
              </w:rPr>
              <w:t>111</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41754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74"/>
              <w:jc w:val="both"/>
              <w:rPr>
                <w:rFonts w:ascii="Times New Roman" w:hAnsi="Times New Roman" w:cs="Times New Roman"/>
                <w:sz w:val="24"/>
                <w:szCs w:val="24"/>
              </w:rPr>
            </w:pPr>
            <w:r w:rsidRPr="00E80429">
              <w:rPr>
                <w:rFonts w:ascii="Times New Roman" w:hAnsi="Times New Roman" w:cs="Times New Roman"/>
                <w:sz w:val="24"/>
                <w:szCs w:val="24"/>
              </w:rPr>
              <w:t>111</w:t>
            </w:r>
          </w:p>
        </w:tc>
        <w:tc>
          <w:tcPr>
            <w:tcW w:w="7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565</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564</w:t>
            </w:r>
          </w:p>
        </w:tc>
      </w:tr>
      <w:tr w:rsidR="00B905C7" w:rsidRPr="00E80429" w:rsidTr="00E80429">
        <w:trPr>
          <w:trHeight w:val="216"/>
        </w:trPr>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5/2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44364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74"/>
              <w:jc w:val="both"/>
              <w:rPr>
                <w:rFonts w:ascii="Times New Roman" w:hAnsi="Times New Roman" w:cs="Times New Roman"/>
                <w:sz w:val="24"/>
                <w:szCs w:val="24"/>
              </w:rPr>
            </w:pPr>
            <w:r w:rsidRPr="00E80429">
              <w:rPr>
                <w:rFonts w:ascii="Times New Roman" w:hAnsi="Times New Roman" w:cs="Times New Roman"/>
                <w:sz w:val="24"/>
                <w:szCs w:val="24"/>
              </w:rPr>
              <w:t>174</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41935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74"/>
              <w:jc w:val="both"/>
              <w:rPr>
                <w:rFonts w:ascii="Times New Roman" w:hAnsi="Times New Roman" w:cs="Times New Roman"/>
                <w:sz w:val="24"/>
                <w:szCs w:val="24"/>
              </w:rPr>
            </w:pPr>
            <w:r w:rsidRPr="00E80429">
              <w:rPr>
                <w:rFonts w:ascii="Times New Roman" w:hAnsi="Times New Roman" w:cs="Times New Roman"/>
                <w:sz w:val="24"/>
                <w:szCs w:val="24"/>
              </w:rPr>
              <w:t>181</w:t>
            </w:r>
          </w:p>
        </w:tc>
        <w:tc>
          <w:tcPr>
            <w:tcW w:w="7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746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744</w:t>
            </w:r>
          </w:p>
        </w:tc>
      </w:tr>
      <w:tr w:rsidR="00B905C7" w:rsidRPr="00E80429" w:rsidTr="00E80429">
        <w:trPr>
          <w:trHeight w:val="216"/>
        </w:trPr>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3/2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55304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54655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7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509</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507</w:t>
            </w:r>
          </w:p>
        </w:tc>
      </w:tr>
      <w:tr w:rsidR="00B905C7" w:rsidRPr="00E80429" w:rsidTr="00E80429">
        <w:trPr>
          <w:trHeight w:val="216"/>
        </w:trPr>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55320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74"/>
              <w:jc w:val="both"/>
              <w:rPr>
                <w:rFonts w:ascii="Times New Roman" w:hAnsi="Times New Roman" w:cs="Times New Roman"/>
                <w:sz w:val="24"/>
                <w:szCs w:val="24"/>
              </w:rPr>
            </w:pPr>
            <w:r w:rsidRPr="00E80429">
              <w:rPr>
                <w:rFonts w:ascii="Times New Roman" w:hAnsi="Times New Roman" w:cs="Times New Roman"/>
                <w:sz w:val="24"/>
                <w:szCs w:val="24"/>
              </w:rPr>
              <w:t>16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54675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74"/>
              <w:jc w:val="both"/>
              <w:rPr>
                <w:rFonts w:ascii="Times New Roman" w:hAnsi="Times New Roman" w:cs="Times New Roman"/>
                <w:sz w:val="24"/>
                <w:szCs w:val="24"/>
              </w:rPr>
            </w:pPr>
            <w:r w:rsidRPr="00E80429">
              <w:rPr>
                <w:rFonts w:ascii="Times New Roman" w:hAnsi="Times New Roman" w:cs="Times New Roman"/>
                <w:sz w:val="24"/>
                <w:szCs w:val="24"/>
              </w:rPr>
              <w:t>20</w:t>
            </w:r>
          </w:p>
        </w:tc>
        <w:tc>
          <w:tcPr>
            <w:tcW w:w="7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530</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530</w:t>
            </w:r>
          </w:p>
        </w:tc>
      </w:tr>
      <w:tr w:rsidR="00B905C7" w:rsidRPr="00E80429" w:rsidTr="00E80429">
        <w:trPr>
          <w:trHeight w:val="221"/>
        </w:trPr>
        <w:tc>
          <w:tcPr>
            <w:tcW w:w="8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152"/>
              <w:jc w:val="both"/>
              <w:rPr>
                <w:rFonts w:ascii="Times New Roman" w:hAnsi="Times New Roman" w:cs="Times New Roman"/>
                <w:sz w:val="24"/>
                <w:szCs w:val="24"/>
              </w:rPr>
            </w:pPr>
            <w:r w:rsidRPr="00E80429">
              <w:rPr>
                <w:rFonts w:ascii="Times New Roman" w:hAnsi="Times New Roman" w:cs="Times New Roman"/>
                <w:sz w:val="24"/>
                <w:szCs w:val="24"/>
              </w:rPr>
              <w:t>65495</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65148</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52"/>
              <w:jc w:val="both"/>
              <w:rPr>
                <w:rFonts w:ascii="Times New Roman" w:hAnsi="Times New Roman" w:cs="Times New Roman"/>
                <w:sz w:val="24"/>
                <w:szCs w:val="24"/>
              </w:rPr>
            </w:pPr>
            <w:r w:rsidRPr="00E80429">
              <w:rPr>
                <w:rFonts w:ascii="Times New Roman" w:hAnsi="Times New Roman" w:cs="Times New Roman"/>
                <w:sz w:val="24"/>
                <w:szCs w:val="24"/>
              </w:rPr>
              <w:t>40</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39</w:t>
            </w:r>
          </w:p>
        </w:tc>
      </w:tr>
      <w:tr w:rsidR="00B905C7" w:rsidRPr="00E80429" w:rsidTr="00E80429">
        <w:trPr>
          <w:trHeight w:val="28"/>
        </w:trPr>
        <w:tc>
          <w:tcPr>
            <w:tcW w:w="8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E10708" w:rsidRDefault="00E10708" w:rsidP="00E10708">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Like in Zn, the left and write derivatives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and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are close to each other, and all levels with equal exact quantum numbers are well separated. The astrophysical data exist for the levels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and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The former corresponds to the 3p → 4s, while the latter corresponds to the 3s → 3p transition </w:t>
      </w:r>
      <w:r w:rsidR="00E10708">
        <w:rPr>
          <w:rFonts w:ascii="Times New Roman" w:hAnsi="Times New Roman" w:cs="Times New Roman"/>
          <w:sz w:val="24"/>
          <w:szCs w:val="24"/>
        </w:rPr>
        <w:t>and has much larger positive q.</w:t>
      </w:r>
    </w:p>
    <w:p w:rsidR="00B905C7" w:rsidRPr="00E80429" w:rsidRDefault="00B905C7" w:rsidP="00E80429">
      <w:pPr>
        <w:widowControl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(H</w:t>
      </w:r>
      <w:r w:rsidRPr="00E80429">
        <w:rPr>
          <w:rFonts w:ascii="Times New Roman" w:hAnsi="Times New Roman" w:cs="Times New Roman"/>
          <w:sz w:val="24"/>
          <w:szCs w:val="24"/>
          <w:vertAlign w:val="subscript"/>
        </w:rPr>
        <w:t>DHF</w:t>
      </w:r>
      <w:r w:rsidRPr="00E80429">
        <w:rPr>
          <w:rFonts w:ascii="Times New Roman" w:hAnsi="Times New Roman" w:cs="Times New Roman"/>
          <w:sz w:val="24"/>
          <w:szCs w:val="24"/>
        </w:rPr>
        <w:tab/>
        <w:t>=  EΨ,</w:t>
      </w:r>
      <w:r w:rsidRPr="00E80429">
        <w:rPr>
          <w:rFonts w:ascii="Times New Roman" w:hAnsi="Times New Roman" w:cs="Times New Roman"/>
          <w:sz w:val="24"/>
          <w:szCs w:val="24"/>
        </w:rPr>
        <w:tab/>
        <w:t>(12)</w:t>
      </w:r>
      <w:r w:rsidRPr="00E80429">
        <w:rPr>
          <w:rFonts w:ascii="Times New Roman" w:hAnsi="Times New Roman" w:cs="Times New Roman"/>
          <w:sz w:val="24"/>
          <w:szCs w:val="24"/>
        </w:rPr>
        <w:tab/>
      </w:r>
    </w:p>
    <w:p w:rsidR="00B905C7" w:rsidRDefault="00B905C7" w:rsidP="00E80429">
      <w:pPr>
        <w:widowControl w:val="0"/>
        <w:autoSpaceDE w:val="0"/>
        <w:autoSpaceDN w:val="0"/>
        <w:adjustRightInd w:val="0"/>
        <w:spacing w:after="0" w:line="360" w:lineRule="auto"/>
        <w:ind w:firstLine="199"/>
        <w:jc w:val="both"/>
        <w:rPr>
          <w:rFonts w:ascii="Times New Roman" w:hAnsi="Times New Roman" w:cs="Times New Roman"/>
          <w:sz w:val="24"/>
          <w:szCs w:val="24"/>
        </w:rPr>
      </w:pPr>
    </w:p>
    <w:p w:rsidR="00E10708" w:rsidRPr="00E80429" w:rsidRDefault="00E10708" w:rsidP="00E80429">
      <w:pPr>
        <w:widowControl w:val="0"/>
        <w:autoSpaceDE w:val="0"/>
        <w:autoSpaceDN w:val="0"/>
        <w:adjustRightInd w:val="0"/>
        <w:spacing w:after="0" w:line="360" w:lineRule="auto"/>
        <w:ind w:firstLine="199"/>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That is in agreement with the fact that relativistic corrections to the energy usually decrease with the principle quantum number n and with the orbital quantum number l. Therefore, for the ns → np transition one should expect large and positive q, while for np → (n + 1)s, there should be large cancellation of relativistic corrections to upper and to lower levels, resulting in smaller q (see discussion in [25, 26]). The dominant correction to our results should be from the core-valence correlations. In the recent calculations of Mg, which has the same core as Si II, the core-valence corrections to transition frequencies were found to be about 4% [33, 36]. We conservatively estimate corresponding correction to q to be 6% of the larger q, i.e. 30 cm</w:t>
      </w:r>
      <w:r w:rsidRPr="00E80429">
        <w:rPr>
          <w:rFonts w:ascii="Times New Roman" w:hAnsi="Times New Roman" w:cs="Times New Roman"/>
          <w:sz w:val="24"/>
          <w:szCs w:val="24"/>
          <w:vertAlign w:val="superscript"/>
        </w:rPr>
        <w:t>−1</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pStyle w:val="NoSpacing"/>
        <w:numPr>
          <w:ilvl w:val="0"/>
          <w:numId w:val="5"/>
        </w:numPr>
        <w:spacing w:line="360" w:lineRule="auto"/>
        <w:jc w:val="both"/>
        <w:rPr>
          <w:rFonts w:ascii="Times New Roman" w:hAnsi="Times New Roman"/>
          <w:sz w:val="24"/>
          <w:szCs w:val="24"/>
        </w:rPr>
      </w:pPr>
      <w:r w:rsidRPr="00E80429">
        <w:rPr>
          <w:rFonts w:ascii="Times New Roman" w:hAnsi="Times New Roman"/>
          <w:sz w:val="24"/>
          <w:szCs w:val="24"/>
        </w:rPr>
        <w:t>Cr II</w:t>
      </w:r>
    </w:p>
    <w:p w:rsidR="00B905C7" w:rsidRPr="00E80429" w:rsidRDefault="00B905C7" w:rsidP="00E80429">
      <w:pPr>
        <w:pStyle w:val="NoSpacing"/>
        <w:spacing w:line="360" w:lineRule="auto"/>
        <w:contextualSpacing/>
        <w:jc w:val="both"/>
        <w:rPr>
          <w:rFonts w:ascii="Times New Roman" w:hAnsi="Times New Roman"/>
          <w:sz w:val="24"/>
          <w:szCs w:val="24"/>
        </w:rPr>
      </w:pPr>
      <w:r w:rsidRPr="00E80429">
        <w:rPr>
          <w:rFonts w:ascii="Times New Roman" w:hAnsi="Times New Roman"/>
          <w:sz w:val="24"/>
          <w:szCs w:val="24"/>
        </w:rPr>
        <w:t>Cr II has the ground state configuration [1s</w:t>
      </w:r>
      <w:r w:rsidRPr="00E80429">
        <w:rPr>
          <w:rFonts w:ascii="Times New Roman" w:hAnsi="Times New Roman"/>
          <w:sz w:val="24"/>
          <w:szCs w:val="24"/>
          <w:vertAlign w:val="superscript"/>
        </w:rPr>
        <w:t>2</w:t>
      </w:r>
      <w:r w:rsidRPr="00E80429">
        <w:rPr>
          <w:rFonts w:ascii="Times New Roman" w:hAnsi="Times New Roman"/>
          <w:sz w:val="24"/>
          <w:szCs w:val="24"/>
        </w:rPr>
        <w:t xml:space="preserve"> . . . 3p</w:t>
      </w:r>
      <w:r w:rsidRPr="00E80429">
        <w:rPr>
          <w:rFonts w:ascii="Times New Roman" w:hAnsi="Times New Roman"/>
          <w:sz w:val="24"/>
          <w:szCs w:val="24"/>
          <w:vertAlign w:val="superscript"/>
        </w:rPr>
        <w:t>6</w:t>
      </w:r>
      <w:r w:rsidRPr="00E80429">
        <w:rPr>
          <w:rFonts w:ascii="Times New Roman" w:hAnsi="Times New Roman"/>
          <w:sz w:val="24"/>
          <w:szCs w:val="24"/>
        </w:rPr>
        <w:t>]3d</w:t>
      </w:r>
      <w:r w:rsidRPr="00E80429">
        <w:rPr>
          <w:rFonts w:ascii="Times New Roman" w:hAnsi="Times New Roman"/>
          <w:sz w:val="24"/>
          <w:szCs w:val="24"/>
          <w:vertAlign w:val="superscript"/>
        </w:rPr>
        <w:t>5</w:t>
      </w:r>
      <w:r w:rsidRPr="00E80429">
        <w:rPr>
          <w:rFonts w:ascii="Times New Roman" w:hAnsi="Times New Roman"/>
          <w:sz w:val="24"/>
          <w:szCs w:val="24"/>
        </w:rPr>
        <w:t xml:space="preserve"> with five valence electrons. The astrophysical data cor-respond to the 3d → 4p transition, for which one may expect negative value of q. CI calculations here are much more complicated, than for Si II. There is strong relax-ation of the 3d shell in the discussed transition, which requires more basic d-orbitals. Therefore, we used the [6sp9d6f] basis set. In CI we included only single and double (SD) excitations. Some of the triple, quadruple, and octuple excitations were accounted for by means of the second order perturbation theory. It was found that corresponding corrections to transition frequencies were of the order of few percent, and were even smaller for parameters q. In general, these corrections did not improve the agreement with the experiment, so we present only CI results in Table </w:t>
      </w:r>
      <w:hyperlink w:anchor="page5" w:history="1">
        <w:r w:rsidRPr="00E80429">
          <w:rPr>
            <w:rFonts w:ascii="Times New Roman" w:hAnsi="Times New Roman"/>
            <w:sz w:val="24"/>
            <w:szCs w:val="24"/>
          </w:rPr>
          <w:t xml:space="preserve"> IV</w:t>
        </w:r>
      </w:hyperlink>
      <w:r w:rsidR="00742EE3">
        <w:rPr>
          <w:rFonts w:ascii="Times New Roman" w:hAnsi="Times New Roman"/>
          <w:sz w:val="24"/>
          <w:szCs w:val="24"/>
        </w:rPr>
        <w:t>.</w:t>
      </w:r>
    </w:p>
    <w:p w:rsidR="00B905C7" w:rsidRPr="00E80429" w:rsidRDefault="00B905C7" w:rsidP="00E80429">
      <w:pPr>
        <w:spacing w:line="360" w:lineRule="auto"/>
        <w:jc w:val="both"/>
        <w:rPr>
          <w:rFonts w:ascii="Times New Roman" w:hAnsi="Times New Roman" w:cs="Times New Roman"/>
          <w:sz w:val="24"/>
          <w:szCs w:val="24"/>
        </w:rPr>
      </w:pPr>
    </w:p>
    <w:p w:rsidR="00B905C7" w:rsidRPr="00E80429" w:rsidRDefault="00B905C7" w:rsidP="00E80429">
      <w:pPr>
        <w:spacing w:line="360" w:lineRule="auto"/>
        <w:jc w:val="both"/>
        <w:rPr>
          <w:rFonts w:ascii="Times New Roman" w:hAnsi="Times New Roman" w:cs="Times New Roman"/>
          <w:sz w:val="24"/>
          <w:szCs w:val="24"/>
        </w:rPr>
      </w:pPr>
      <w:r w:rsidRPr="00E80429">
        <w:rPr>
          <w:rFonts w:ascii="Times New Roman" w:hAnsi="Times New Roman" w:cs="Times New Roman"/>
          <w:sz w:val="24"/>
          <w:szCs w:val="24"/>
        </w:rPr>
        <w:t>As we mentioned above, there is strong relaxation of the 3d-shell in the 3d → 4p transition. We were not able to saturate CI space and completely account for this relaxation. Because of that, we estimate the error for q here to be close to 10%.</w:t>
      </w: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TABLE IV: Transition frequencies ω from the ground state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fine structure splitting </w:t>
      </w:r>
      <w:r w:rsidRPr="00E80429">
        <w:rPr>
          <w:rFonts w:ascii="Times New Roman" w:hAnsi="Times New Roman" w:cs="Times New Roman"/>
          <w:sz w:val="24"/>
          <w:szCs w:val="24"/>
          <w:vertAlign w:val="subscript"/>
        </w:rPr>
        <w:t>FS</w:t>
      </w:r>
      <w:r w:rsidRPr="00E80429">
        <w:rPr>
          <w:rFonts w:ascii="Times New Roman" w:hAnsi="Times New Roman" w:cs="Times New Roman"/>
          <w:sz w:val="24"/>
          <w:szCs w:val="24"/>
        </w:rPr>
        <w:t>, and parameters q for Cr II (in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 CI single-double approximation was used for the Coulomb-Breit interaction.</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700" w:type="dxa"/>
        <w:tblLayout w:type="fixed"/>
        <w:tblCellMar>
          <w:left w:w="0" w:type="dxa"/>
          <w:right w:w="0" w:type="dxa"/>
        </w:tblCellMar>
        <w:tblLook w:val="0000" w:firstRow="0" w:lastRow="0" w:firstColumn="0" w:lastColumn="0" w:noHBand="0" w:noVBand="0"/>
      </w:tblPr>
      <w:tblGrid>
        <w:gridCol w:w="1010"/>
        <w:gridCol w:w="1440"/>
        <w:gridCol w:w="900"/>
        <w:gridCol w:w="990"/>
        <w:gridCol w:w="1080"/>
        <w:gridCol w:w="1080"/>
      </w:tblGrid>
      <w:tr w:rsidR="00B905C7" w:rsidRPr="00E80429" w:rsidTr="00D161A0">
        <w:trPr>
          <w:trHeight w:val="200"/>
        </w:trPr>
        <w:tc>
          <w:tcPr>
            <w:tcW w:w="101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340" w:type="dxa"/>
            <w:gridSpan w:val="2"/>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9"/>
              <w:jc w:val="both"/>
              <w:rPr>
                <w:rFonts w:ascii="Times New Roman" w:hAnsi="Times New Roman" w:cs="Times New Roman"/>
                <w:sz w:val="24"/>
                <w:szCs w:val="24"/>
              </w:rPr>
            </w:pPr>
            <w:r w:rsidRPr="00E80429">
              <w:rPr>
                <w:rFonts w:ascii="Times New Roman" w:hAnsi="Times New Roman" w:cs="Times New Roman"/>
                <w:sz w:val="24"/>
                <w:szCs w:val="24"/>
              </w:rPr>
              <w:t>Experiment</w:t>
            </w:r>
          </w:p>
        </w:tc>
        <w:tc>
          <w:tcPr>
            <w:tcW w:w="99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108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B905C7" w:rsidRPr="00E80429" w:rsidTr="00D161A0">
        <w:trPr>
          <w:trHeight w:val="217"/>
        </w:trPr>
        <w:tc>
          <w:tcPr>
            <w:tcW w:w="10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28"/>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49"/>
              <w:jc w:val="both"/>
              <w:rPr>
                <w:rFonts w:ascii="Times New Roman" w:hAnsi="Times New Roman" w:cs="Times New Roman"/>
                <w:sz w:val="24"/>
                <w:szCs w:val="24"/>
              </w:rPr>
            </w:pPr>
            <w:r w:rsidRPr="00E80429">
              <w:rPr>
                <w:rFonts w:ascii="Times New Roman" w:hAnsi="Times New Roman" w:cs="Times New Roman"/>
                <w:sz w:val="24"/>
                <w:szCs w:val="24"/>
              </w:rPr>
              <w:t>FS</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230"/>
              <w:jc w:val="both"/>
              <w:rPr>
                <w:rFonts w:ascii="Times New Roman" w:hAnsi="Times New Roman" w:cs="Times New Roman"/>
                <w:sz w:val="24"/>
                <w:szCs w:val="24"/>
              </w:rPr>
            </w:pPr>
            <w:r w:rsidRPr="00E80429">
              <w:rPr>
                <w:rFonts w:ascii="Times New Roman" w:hAnsi="Times New Roman" w:cs="Times New Roman"/>
                <w:sz w:val="24"/>
                <w:szCs w:val="24"/>
              </w:rPr>
              <w:t>FS</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128"/>
              <w:jc w:val="both"/>
              <w:rPr>
                <w:rFonts w:ascii="Times New Roman" w:hAnsi="Times New Roman" w:cs="Times New Roman"/>
                <w:sz w:val="24"/>
                <w:szCs w:val="24"/>
              </w:rPr>
            </w:pPr>
            <w:r w:rsidRPr="00E80429">
              <w:rPr>
                <w:rFonts w:ascii="Times New Roman" w:hAnsi="Times New Roman" w:cs="Times New Roman"/>
                <w:sz w:val="24"/>
                <w:szCs w:val="24"/>
              </w:rPr>
              <w:t>q+</w:t>
            </w:r>
          </w:p>
        </w:tc>
      </w:tr>
      <w:tr w:rsidR="00B905C7" w:rsidRPr="00E80429" w:rsidTr="00D161A0">
        <w:trPr>
          <w:trHeight w:val="206"/>
        </w:trPr>
        <w:tc>
          <w:tcPr>
            <w:tcW w:w="245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12148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13123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−2314</w:t>
            </w:r>
          </w:p>
        </w:tc>
      </w:tr>
      <w:tr w:rsidR="00B905C7" w:rsidRPr="00E80429" w:rsidTr="00D161A0">
        <w:trPr>
          <w:trHeight w:val="211"/>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12304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156</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13289</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165</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−2153</w:t>
            </w:r>
          </w:p>
        </w:tc>
      </w:tr>
      <w:tr w:rsidR="00B905C7" w:rsidRPr="00E80429" w:rsidTr="00D161A0">
        <w:trPr>
          <w:trHeight w:val="228"/>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46824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47163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−1798</w:t>
            </w:r>
          </w:p>
        </w:tc>
      </w:tr>
      <w:tr w:rsidR="00B905C7" w:rsidRPr="00E80429" w:rsidTr="00D161A0">
        <w:trPr>
          <w:trHeight w:val="226"/>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3</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46906</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47244</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81</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−1715</w:t>
            </w:r>
          </w:p>
        </w:tc>
      </w:tr>
      <w:tr w:rsidR="00B905C7" w:rsidRPr="00E80429" w:rsidTr="00D161A0">
        <w:trPr>
          <w:trHeight w:val="228"/>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47041</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135</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47378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134</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−1579</w:t>
            </w:r>
          </w:p>
        </w:tc>
      </w:tr>
      <w:tr w:rsidR="00B905C7" w:rsidRPr="00E80429" w:rsidTr="00D161A0">
        <w:trPr>
          <w:trHeight w:val="226"/>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47228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187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47565</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187</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−1387</w:t>
            </w:r>
          </w:p>
        </w:tc>
      </w:tr>
      <w:tr w:rsidR="00B905C7" w:rsidRPr="00E80429" w:rsidTr="00D161A0">
        <w:trPr>
          <w:trHeight w:val="228"/>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9</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47465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237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47803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238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−1148</w:t>
            </w:r>
          </w:p>
        </w:tc>
      </w:tr>
      <w:tr w:rsidR="00B905C7" w:rsidRPr="00E80429" w:rsidTr="00D161A0">
        <w:trPr>
          <w:trHeight w:val="228"/>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11</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47752</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287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48091</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288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−862</w:t>
            </w:r>
          </w:p>
        </w:tc>
      </w:tr>
      <w:tr w:rsidR="00B905C7" w:rsidRPr="00E80429" w:rsidTr="00D161A0">
        <w:trPr>
          <w:trHeight w:val="226"/>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48399</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48684</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−1364</w:t>
            </w:r>
          </w:p>
        </w:tc>
      </w:tr>
      <w:tr w:rsidR="00B905C7" w:rsidRPr="00E80429" w:rsidTr="00D161A0">
        <w:trPr>
          <w:trHeight w:val="228"/>
        </w:trPr>
        <w:tc>
          <w:tcPr>
            <w:tcW w:w="10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48491</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92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48790</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106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−1278</w:t>
            </w:r>
          </w:p>
        </w:tc>
      </w:tr>
      <w:tr w:rsidR="00B905C7" w:rsidRPr="00E80429" w:rsidTr="00D161A0">
        <w:trPr>
          <w:trHeight w:val="236"/>
        </w:trPr>
        <w:tc>
          <w:tcPr>
            <w:tcW w:w="10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3</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144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8"/>
              <w:jc w:val="both"/>
              <w:rPr>
                <w:rFonts w:ascii="Times New Roman" w:hAnsi="Times New Roman" w:cs="Times New Roman"/>
                <w:sz w:val="24"/>
                <w:szCs w:val="24"/>
              </w:rPr>
            </w:pPr>
            <w:r w:rsidRPr="00E80429">
              <w:rPr>
                <w:rFonts w:ascii="Times New Roman" w:hAnsi="Times New Roman" w:cs="Times New Roman"/>
                <w:sz w:val="24"/>
                <w:szCs w:val="24"/>
              </w:rPr>
              <w:t>48632</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141</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48947</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157</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−1108</w:t>
            </w:r>
          </w:p>
        </w:tc>
      </w:tr>
      <w:tr w:rsidR="00B905C7" w:rsidRPr="00E80429" w:rsidTr="00D161A0">
        <w:trPr>
          <w:trHeight w:val="28"/>
        </w:trPr>
        <w:tc>
          <w:tcPr>
            <w:tcW w:w="10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C777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We have seen before for Zn II and Si II, that in the absence of level-crossing the di</w:t>
      </w:r>
      <w:r w:rsidRPr="00E80429">
        <w:rPr>
          <w:rFonts w:ascii="Cambria Math" w:hAnsi="Cambria Math" w:cs="Cambria Math"/>
          <w:sz w:val="24"/>
          <w:szCs w:val="24"/>
        </w:rPr>
        <w:t>ﬀ</w:t>
      </w:r>
      <w:r w:rsidRPr="00E80429">
        <w:rPr>
          <w:rFonts w:ascii="Times New Roman" w:hAnsi="Times New Roman" w:cs="Times New Roman"/>
          <w:sz w:val="24"/>
          <w:szCs w:val="24"/>
        </w:rPr>
        <w:t>erence between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and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is smaller than other theoretical uncertainties. In Cr II there are no close levels which may interact with each other, so in the calculation presented in Table </w:t>
      </w:r>
      <w:hyperlink w:anchor="page5" w:history="1">
        <w:r w:rsidRPr="00E80429">
          <w:rPr>
            <w:rFonts w:ascii="Times New Roman" w:hAnsi="Times New Roman" w:cs="Times New Roman"/>
            <w:sz w:val="24"/>
            <w:szCs w:val="24"/>
          </w:rPr>
          <w:t xml:space="preserve"> IV</w:t>
        </w:r>
      </w:hyperlink>
      <w:r w:rsidR="00EF6F7D">
        <w:rPr>
          <w:rFonts w:ascii="Times New Roman" w:hAnsi="Times New Roman" w:cs="Times New Roman"/>
          <w:sz w:val="24"/>
          <w:szCs w:val="24"/>
        </w:rPr>
        <w:t xml:space="preserve"> we de</w:t>
      </w:r>
      <w:r w:rsidRPr="00E80429">
        <w:rPr>
          <w:rFonts w:ascii="Times New Roman" w:hAnsi="Times New Roman" w:cs="Times New Roman"/>
          <w:sz w:val="24"/>
          <w:szCs w:val="24"/>
        </w:rPr>
        <w:t>termined only the right derivative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In calculations with di</w:t>
      </w:r>
      <w:r w:rsidRPr="00E80429">
        <w:rPr>
          <w:rFonts w:ascii="Cambria Math" w:hAnsi="Cambria Math" w:cs="Cambria Math"/>
          <w:sz w:val="24"/>
          <w:szCs w:val="24"/>
        </w:rPr>
        <w:t>ﬀ</w:t>
      </w:r>
      <w:r w:rsidRPr="00E80429">
        <w:rPr>
          <w:rFonts w:ascii="Times New Roman" w:hAnsi="Times New Roman" w:cs="Times New Roman"/>
          <w:sz w:val="24"/>
          <w:szCs w:val="24"/>
        </w:rPr>
        <w:t>erent basis sets we checked that the di</w:t>
      </w:r>
      <w:r w:rsidRPr="00E80429">
        <w:rPr>
          <w:rFonts w:ascii="Cambria Math" w:hAnsi="Cambria Math" w:cs="Cambria Math"/>
          <w:sz w:val="24"/>
          <w:szCs w:val="24"/>
        </w:rPr>
        <w:t>ﬀ</w:t>
      </w:r>
      <w:r w:rsidRPr="00E80429">
        <w:rPr>
          <w:rFonts w:ascii="Times New Roman" w:hAnsi="Times New Roman" w:cs="Times New Roman"/>
          <w:sz w:val="24"/>
          <w:szCs w:val="24"/>
        </w:rPr>
        <w:t>erence between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and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is much smaller than the given above theoretical error (see Table I).</w:t>
      </w:r>
    </w:p>
    <w:p w:rsidR="00B905C7"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C777A3" w:rsidRDefault="00C777A3" w:rsidP="00E80429">
      <w:pPr>
        <w:widowControl w:val="0"/>
        <w:autoSpaceDE w:val="0"/>
        <w:autoSpaceDN w:val="0"/>
        <w:adjustRightInd w:val="0"/>
        <w:spacing w:after="0" w:line="360" w:lineRule="auto"/>
        <w:jc w:val="both"/>
        <w:rPr>
          <w:rFonts w:ascii="Times New Roman" w:hAnsi="Times New Roman" w:cs="Times New Roman"/>
          <w:sz w:val="24"/>
          <w:szCs w:val="24"/>
        </w:rPr>
      </w:pPr>
    </w:p>
    <w:p w:rsidR="00C777A3" w:rsidRDefault="00C777A3" w:rsidP="00E80429">
      <w:pPr>
        <w:widowControl w:val="0"/>
        <w:autoSpaceDE w:val="0"/>
        <w:autoSpaceDN w:val="0"/>
        <w:adjustRightInd w:val="0"/>
        <w:spacing w:after="0" w:line="360" w:lineRule="auto"/>
        <w:jc w:val="both"/>
        <w:rPr>
          <w:rFonts w:ascii="Times New Roman" w:hAnsi="Times New Roman" w:cs="Times New Roman"/>
          <w:sz w:val="24"/>
          <w:szCs w:val="24"/>
        </w:rPr>
      </w:pPr>
    </w:p>
    <w:p w:rsidR="00C777A3" w:rsidRPr="00E80429" w:rsidRDefault="00C777A3"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F6F7D">
      <w:pPr>
        <w:widowControl w:val="0"/>
        <w:numPr>
          <w:ilvl w:val="0"/>
          <w:numId w:val="6"/>
        </w:numPr>
        <w:tabs>
          <w:tab w:val="clear" w:pos="720"/>
        </w:tabs>
        <w:overflowPunct w:val="0"/>
        <w:autoSpaceDE w:val="0"/>
        <w:autoSpaceDN w:val="0"/>
        <w:adjustRightInd w:val="0"/>
        <w:spacing w:after="0" w:line="360" w:lineRule="auto"/>
        <w:ind w:left="1080" w:hanging="630"/>
        <w:jc w:val="both"/>
        <w:rPr>
          <w:rFonts w:ascii="Times New Roman" w:hAnsi="Times New Roman" w:cs="Times New Roman"/>
          <w:sz w:val="24"/>
          <w:szCs w:val="24"/>
        </w:rPr>
      </w:pPr>
      <w:r w:rsidRPr="00E80429">
        <w:rPr>
          <w:rFonts w:ascii="Times New Roman" w:hAnsi="Times New Roman" w:cs="Times New Roman"/>
          <w:sz w:val="24"/>
          <w:szCs w:val="24"/>
        </w:rPr>
        <w:lastRenderedPageBreak/>
        <w:t xml:space="preserve">Fe II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Fe II ion has 7 valence electrons in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4s and represents the most complicated case. The astrophysical data includes 5 lines in the band 38000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43000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and two lines with the frequency close to 62000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The first band consists of three close, but separated multiplets with a regular fine structure split-tings. The 62000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band is completely di</w:t>
      </w:r>
      <w:r w:rsidRPr="00E80429">
        <w:rPr>
          <w:rFonts w:ascii="Cambria Math" w:hAnsi="Cambria Math" w:cs="Cambria Math"/>
          <w:sz w:val="24"/>
          <w:szCs w:val="24"/>
        </w:rPr>
        <w:t>ﬀ</w:t>
      </w:r>
      <w:r w:rsidRPr="00E80429">
        <w:rPr>
          <w:rFonts w:ascii="Times New Roman" w:hAnsi="Times New Roman" w:cs="Times New Roman"/>
          <w:sz w:val="24"/>
          <w:szCs w:val="24"/>
        </w:rPr>
        <w:t>erent as the multiplets here strongly overlap and fine structure inter-vals are irregular [35]. Characteristic distance between the levels with identical exact quantum numbers is few hundred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 which is comparable to the fine structure splittings. This means that the levels strongly interact and even their identification may be a problem.</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In fact, in Moore Tables [</w:t>
      </w:r>
      <w:r w:rsidR="00603ED5">
        <w:rPr>
          <w:rFonts w:ascii="Times New Roman" w:hAnsi="Times New Roman" w:cs="Times New Roman"/>
          <w:sz w:val="24"/>
          <w:szCs w:val="24"/>
        </w:rPr>
        <w:t>1.</w:t>
      </w:r>
      <w:r w:rsidRPr="00E80429">
        <w:rPr>
          <w:rFonts w:ascii="Times New Roman" w:hAnsi="Times New Roman" w:cs="Times New Roman"/>
          <w:sz w:val="24"/>
          <w:szCs w:val="24"/>
        </w:rPr>
        <w:t xml:space="preserve">35] one of the multiplets of interest, namely y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P </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rPr>
        <w:t xml:space="preserve"> , is erroneously assign to the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w:t>
      </w:r>
      <w:r w:rsidRPr="00E80429">
        <w:rPr>
          <w:rFonts w:ascii="Times New Roman" w:hAnsi="Times New Roman" w:cs="Times New Roman"/>
          <w:sz w:val="24"/>
          <w:szCs w:val="24"/>
          <w:vertAlign w:val="superscript"/>
        </w:rPr>
        <w:t>7</w:t>
      </w:r>
      <w:r w:rsidRPr="00E80429">
        <w:rPr>
          <w:rFonts w:ascii="Times New Roman" w:hAnsi="Times New Roman" w:cs="Times New Roman"/>
          <w:sz w:val="24"/>
          <w:szCs w:val="24"/>
        </w:rPr>
        <w:t xml:space="preserve">S)4p. It is an obvious misprint, as there is no term </w:t>
      </w:r>
      <w:r w:rsidRPr="00E80429">
        <w:rPr>
          <w:rFonts w:ascii="Times New Roman" w:hAnsi="Times New Roman" w:cs="Times New Roman"/>
          <w:sz w:val="24"/>
          <w:szCs w:val="24"/>
          <w:vertAlign w:val="superscript"/>
        </w:rPr>
        <w:t>7</w:t>
      </w:r>
      <w:r w:rsidRPr="00E80429">
        <w:rPr>
          <w:rFonts w:ascii="Times New Roman" w:hAnsi="Times New Roman" w:cs="Times New Roman"/>
          <w:sz w:val="24"/>
          <w:szCs w:val="24"/>
        </w:rPr>
        <w:t>S for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This term appears, however, in the configuration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 xml:space="preserve"> and the correct assign-ment of this multiplet should be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w:t>
      </w:r>
      <w:r w:rsidRPr="00E80429">
        <w:rPr>
          <w:rFonts w:ascii="Times New Roman" w:hAnsi="Times New Roman" w:cs="Times New Roman"/>
          <w:sz w:val="24"/>
          <w:szCs w:val="24"/>
          <w:vertAlign w:val="superscript"/>
        </w:rPr>
        <w:t>7</w:t>
      </w:r>
      <w:r w:rsidRPr="00E80429">
        <w:rPr>
          <w:rFonts w:ascii="Times New Roman" w:hAnsi="Times New Roman" w:cs="Times New Roman"/>
          <w:sz w:val="24"/>
          <w:szCs w:val="24"/>
        </w:rPr>
        <w:t>S)4s4p. This as-signment is in agreement with our calculations and with the experimental g-factor of the level with J = 7/2. We checked that all close levels of the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4p have significantly smaller g-factors.</w:t>
      </w:r>
    </w:p>
    <w:p w:rsidR="00B905C7" w:rsidRPr="00E80429" w:rsidRDefault="00B905C7"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This reassignment has dramatic consequences in terms of the corresponding parameter q as configurations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4p (4s − 4p transition from the ground state) and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4s4p (3d − 4p transition) move in the opposite directions from the ground state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4s when x is changed. It also causes a number of pseudo-crossings to occur right in the vicinity of x = 0 (see Fig. 1).</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w:drawing>
          <wp:anchor distT="0" distB="0" distL="114300" distR="114300" simplePos="0" relativeHeight="251664384" behindDoc="1" locked="0" layoutInCell="0" allowOverlap="1" wp14:anchorId="7026003C" wp14:editId="7CE3E725">
            <wp:simplePos x="0" y="0"/>
            <wp:positionH relativeFrom="column">
              <wp:posOffset>411480</wp:posOffset>
            </wp:positionH>
            <wp:positionV relativeFrom="paragraph">
              <wp:posOffset>330200</wp:posOffset>
            </wp:positionV>
            <wp:extent cx="2452370" cy="244729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2370" cy="2447290"/>
                    </a:xfrm>
                    <a:prstGeom prst="rect">
                      <a:avLst/>
                    </a:prstGeom>
                    <a:noFill/>
                  </pic:spPr>
                </pic:pic>
              </a:graphicData>
            </a:graphic>
            <wp14:sizeRelH relativeFrom="page">
              <wp14:pctWidth>0</wp14:pctWidth>
            </wp14:sizeRelH>
            <wp14:sizeRelV relativeFrom="page">
              <wp14:pctHeight>0</wp14:pctHeight>
            </wp14:sizeRelV>
          </wp:anchor>
        </w:drawing>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620" w:type="dxa"/>
        <w:tblLayout w:type="fixed"/>
        <w:tblCellMar>
          <w:left w:w="0" w:type="dxa"/>
          <w:right w:w="0" w:type="dxa"/>
        </w:tblCellMar>
        <w:tblLook w:val="0000" w:firstRow="0" w:lastRow="0" w:firstColumn="0" w:lastColumn="0" w:noHBand="0" w:noVBand="0"/>
      </w:tblPr>
      <w:tblGrid>
        <w:gridCol w:w="320"/>
        <w:gridCol w:w="660"/>
        <w:gridCol w:w="640"/>
        <w:gridCol w:w="640"/>
        <w:gridCol w:w="680"/>
        <w:gridCol w:w="600"/>
        <w:gridCol w:w="400"/>
      </w:tblGrid>
      <w:tr w:rsidR="00B905C7" w:rsidRPr="00E80429" w:rsidTr="00E80429">
        <w:trPr>
          <w:trHeight w:val="126"/>
        </w:trPr>
        <w:tc>
          <w:tcPr>
            <w:tcW w:w="32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212"/>
              <w:jc w:val="both"/>
              <w:rPr>
                <w:rFonts w:ascii="Times New Roman" w:hAnsi="Times New Roman" w:cs="Times New Roman"/>
                <w:sz w:val="24"/>
                <w:szCs w:val="24"/>
              </w:rPr>
            </w:pPr>
            <w:r w:rsidRPr="00E80429">
              <w:rPr>
                <w:rFonts w:ascii="Times New Roman" w:hAnsi="Times New Roman" w:cs="Times New Roman"/>
                <w:w w:val="71"/>
                <w:sz w:val="24"/>
                <w:szCs w:val="24"/>
              </w:rPr>
              <w:lastRenderedPageBreak/>
              <w:t>0</w:t>
            </w:r>
          </w:p>
        </w:tc>
        <w:tc>
          <w:tcPr>
            <w:tcW w:w="6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87"/>
              <w:jc w:val="both"/>
              <w:rPr>
                <w:rFonts w:ascii="Times New Roman" w:hAnsi="Times New Roman" w:cs="Times New Roman"/>
                <w:sz w:val="24"/>
                <w:szCs w:val="24"/>
              </w:rPr>
            </w:pPr>
            <w:r w:rsidRPr="00E80429">
              <w:rPr>
                <w:rFonts w:ascii="Times New Roman" w:hAnsi="Times New Roman" w:cs="Times New Roman"/>
                <w:sz w:val="24"/>
                <w:szCs w:val="24"/>
              </w:rPr>
              <w:t>0.2</w:t>
            </w:r>
          </w:p>
        </w:tc>
        <w:tc>
          <w:tcPr>
            <w:tcW w:w="6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87"/>
              <w:jc w:val="both"/>
              <w:rPr>
                <w:rFonts w:ascii="Times New Roman" w:hAnsi="Times New Roman" w:cs="Times New Roman"/>
                <w:sz w:val="24"/>
                <w:szCs w:val="24"/>
              </w:rPr>
            </w:pPr>
            <w:r w:rsidRPr="00E80429">
              <w:rPr>
                <w:rFonts w:ascii="Times New Roman" w:hAnsi="Times New Roman" w:cs="Times New Roman"/>
                <w:sz w:val="24"/>
                <w:szCs w:val="24"/>
              </w:rPr>
              <w:t>0.4</w:t>
            </w:r>
          </w:p>
        </w:tc>
        <w:tc>
          <w:tcPr>
            <w:tcW w:w="64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87"/>
              <w:jc w:val="both"/>
              <w:rPr>
                <w:rFonts w:ascii="Times New Roman" w:hAnsi="Times New Roman" w:cs="Times New Roman"/>
                <w:sz w:val="24"/>
                <w:szCs w:val="24"/>
              </w:rPr>
            </w:pPr>
            <w:r w:rsidRPr="00E80429">
              <w:rPr>
                <w:rFonts w:ascii="Times New Roman" w:hAnsi="Times New Roman" w:cs="Times New Roman"/>
                <w:sz w:val="24"/>
                <w:szCs w:val="24"/>
              </w:rPr>
              <w:t>0.6</w:t>
            </w:r>
          </w:p>
        </w:tc>
        <w:tc>
          <w:tcPr>
            <w:tcW w:w="6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227"/>
              <w:jc w:val="both"/>
              <w:rPr>
                <w:rFonts w:ascii="Times New Roman" w:hAnsi="Times New Roman" w:cs="Times New Roman"/>
                <w:sz w:val="24"/>
                <w:szCs w:val="24"/>
              </w:rPr>
            </w:pPr>
            <w:r w:rsidRPr="00E80429">
              <w:rPr>
                <w:rFonts w:ascii="Times New Roman" w:hAnsi="Times New Roman" w:cs="Times New Roman"/>
                <w:sz w:val="24"/>
                <w:szCs w:val="24"/>
              </w:rPr>
              <w:t>0.8</w:t>
            </w:r>
          </w:p>
        </w:tc>
        <w:tc>
          <w:tcPr>
            <w:tcW w:w="6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207"/>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4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w:t>
            </w:r>
          </w:p>
        </w:tc>
      </w:tr>
    </w:tbl>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FIG. 1: Examples of typical interaction of levels in the upper band of Fe II. Levels are shown in arbitrary units as function of (α/α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x + 1. Levels of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 4p have similar slopes and strongly interact with each other. That causes wide pseudo-crossings, similar to one shown on the left side of the plot. The level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of the configuration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 xml:space="preserve"> 4s4p moves in the opposite direction. A series of sharp pseudo-crossings takes place near the physical value of α, marked by a vertical dotted line.</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CI calculations for Fe II were done on the basis set [6spdf] in the SD approximation (see Table V). Triple excitations were included within second order perturbation theory and corresponding corrections were found to be relatively small. One can see from Table </w:t>
      </w:r>
      <w:hyperlink w:anchor="page6" w:history="1">
        <w:r w:rsidRPr="00E80429">
          <w:rPr>
            <w:rFonts w:ascii="Times New Roman" w:hAnsi="Times New Roman" w:cs="Times New Roman"/>
            <w:sz w:val="24"/>
            <w:szCs w:val="24"/>
          </w:rPr>
          <w:t xml:space="preserve"> V</w:t>
        </w:r>
      </w:hyperlink>
      <w:r w:rsidRPr="00E80429">
        <w:rPr>
          <w:rFonts w:ascii="Times New Roman" w:hAnsi="Times New Roman" w:cs="Times New Roman"/>
          <w:sz w:val="24"/>
          <w:szCs w:val="24"/>
        </w:rPr>
        <w:t xml:space="preserve"> that for the lower band both frequencies and g-factors are reproduced rather accurately.</w:t>
      </w:r>
    </w:p>
    <w:p w:rsidR="00E10708" w:rsidRPr="00E80429" w:rsidRDefault="00E10708"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first anomaly takes place at 44000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where the levels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and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appear in the reverse order. Theoretical g-factors are also much further from LS values (1.429 and 1.238). That means that theoretical levels are at pseudo-crossing, while experimental levels already passed it. Indeed, calculations for x = 1/8 show that the right order of levels is restored, though the g-factors are still too far from LS values.</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second anomaly corresponds to the band above 60000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Here the order of calculated levels di</w:t>
      </w:r>
      <w:r w:rsidRPr="00E80429">
        <w:rPr>
          <w:rFonts w:ascii="Cambria Math" w:hAnsi="Cambria Math" w:cs="Cambria Math"/>
          <w:sz w:val="24"/>
          <w:szCs w:val="24"/>
        </w:rPr>
        <w:t>ﬀ</w:t>
      </w:r>
      <w:r w:rsidRPr="00E80429">
        <w:rPr>
          <w:rFonts w:ascii="Times New Roman" w:hAnsi="Times New Roman" w:cs="Times New Roman"/>
          <w:sz w:val="24"/>
          <w:szCs w:val="24"/>
        </w:rPr>
        <w:t>ers from that of the experimental ones. Note, that for this band only levels of negative parity with J = 7/2 are given in Table V. Thus, all of them can interact with each other. Let us estimate, how this interaction can a</w:t>
      </w:r>
      <w:r w:rsidRPr="00E80429">
        <w:rPr>
          <w:rFonts w:ascii="Cambria Math" w:hAnsi="Cambria Math" w:cs="Cambria Math"/>
          <w:sz w:val="24"/>
          <w:szCs w:val="24"/>
        </w:rPr>
        <w:t>ﬀ</w:t>
      </w:r>
      <w:r w:rsidRPr="00E80429">
        <w:rPr>
          <w:rFonts w:ascii="Times New Roman" w:hAnsi="Times New Roman" w:cs="Times New Roman"/>
          <w:sz w:val="24"/>
          <w:szCs w:val="24"/>
        </w:rPr>
        <w:t>ect the slopes q.</w:t>
      </w:r>
    </w:p>
    <w:p w:rsidR="00B905C7"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Pr="00E80429"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TABLE V: Transition frequencies ω from the ground state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9/2</w:t>
      </w:r>
      <w:r w:rsidRPr="00E80429">
        <w:rPr>
          <w:rFonts w:ascii="Times New Roman" w:hAnsi="Times New Roman" w:cs="Times New Roman"/>
          <w:sz w:val="24"/>
          <w:szCs w:val="24"/>
        </w:rPr>
        <w:t xml:space="preserve"> , g-factors, and parameters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for Fe II (in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200" w:type="dxa"/>
        <w:tblLayout w:type="fixed"/>
        <w:tblCellMar>
          <w:left w:w="0" w:type="dxa"/>
          <w:right w:w="0" w:type="dxa"/>
        </w:tblCellMar>
        <w:tblLook w:val="0000" w:firstRow="0" w:lastRow="0" w:firstColumn="0" w:lastColumn="0" w:noHBand="0" w:noVBand="0"/>
      </w:tblPr>
      <w:tblGrid>
        <w:gridCol w:w="1060"/>
        <w:gridCol w:w="990"/>
        <w:gridCol w:w="990"/>
        <w:gridCol w:w="900"/>
        <w:gridCol w:w="900"/>
        <w:gridCol w:w="1080"/>
        <w:gridCol w:w="900"/>
        <w:gridCol w:w="1170"/>
      </w:tblGrid>
      <w:tr w:rsidR="00B905C7" w:rsidRPr="00E80429" w:rsidTr="00E10708">
        <w:trPr>
          <w:trHeight w:val="200"/>
        </w:trPr>
        <w:tc>
          <w:tcPr>
            <w:tcW w:w="106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980" w:type="dxa"/>
            <w:gridSpan w:val="2"/>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Experiment</w:t>
            </w:r>
          </w:p>
        </w:tc>
        <w:tc>
          <w:tcPr>
            <w:tcW w:w="90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980" w:type="dxa"/>
            <w:gridSpan w:val="2"/>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170"/>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90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70" w:type="dxa"/>
            <w:tcBorders>
              <w:top w:val="single" w:sz="8" w:space="0" w:color="auto"/>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B905C7" w:rsidRPr="00E80429" w:rsidTr="00E10708">
        <w:trPr>
          <w:trHeight w:val="227"/>
        </w:trPr>
        <w:tc>
          <w:tcPr>
            <w:tcW w:w="10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111"/>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240"/>
              <w:jc w:val="both"/>
              <w:rPr>
                <w:rFonts w:ascii="Times New Roman" w:hAnsi="Times New Roman" w:cs="Times New Roman"/>
                <w:sz w:val="24"/>
                <w:szCs w:val="24"/>
              </w:rPr>
            </w:pPr>
            <w:r w:rsidRPr="00E80429">
              <w:rPr>
                <w:rFonts w:ascii="Times New Roman" w:hAnsi="Times New Roman" w:cs="Times New Roman"/>
                <w:sz w:val="24"/>
                <w:szCs w:val="24"/>
              </w:rPr>
              <w:t>g</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151"/>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1980" w:type="dxa"/>
            <w:gridSpan w:val="2"/>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gg(LS)</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12"/>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w:t>
            </w:r>
          </w:p>
        </w:tc>
        <w:tc>
          <w:tcPr>
            <w:tcW w:w="117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right="32"/>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w:t>
            </w:r>
          </w:p>
        </w:tc>
      </w:tr>
      <w:tr w:rsidR="00B905C7" w:rsidRPr="00E80429" w:rsidTr="00E10708">
        <w:trPr>
          <w:trHeight w:val="205"/>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9</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38459</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1.542</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38352</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1.556</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1359</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1363</w:t>
            </w:r>
          </w:p>
        </w:tc>
      </w:tr>
      <w:tr w:rsidR="00B905C7" w:rsidRPr="00E80429" w:rsidTr="00E10708">
        <w:trPr>
          <w:trHeight w:val="226"/>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38660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1.584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38554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1.586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1.587</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1522</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1510</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11</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41968</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41864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1.455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1496</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1508</w:t>
            </w:r>
          </w:p>
        </w:tc>
      </w:tr>
      <w:tr w:rsidR="00B905C7" w:rsidRPr="00E80429" w:rsidTr="00E10708">
        <w:trPr>
          <w:trHeight w:val="226"/>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9</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42115</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1.43</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42012</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1.434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1615</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1631</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42237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1.399</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42141</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1.396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1.397</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1738</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1737</w:t>
            </w:r>
          </w:p>
        </w:tc>
      </w:tr>
      <w:tr w:rsidR="00B905C7" w:rsidRPr="00E80429" w:rsidTr="00E10708">
        <w:trPr>
          <w:trHeight w:val="226"/>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42658</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1.702</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42715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1.709</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1.714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1241</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1261</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44447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1.40</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44600</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1.345</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1.429</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1791</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1837</w:t>
            </w:r>
          </w:p>
        </w:tc>
      </w:tr>
      <w:tr w:rsidR="00B905C7" w:rsidRPr="00E80429" w:rsidTr="00E10708">
        <w:trPr>
          <w:trHeight w:val="226"/>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44754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1.29</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44386</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1.327</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1.238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1608</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1601</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8</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54490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54914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1.936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1.937</w:t>
            </w:r>
          </w:p>
        </w:tc>
        <w:tc>
          <w:tcPr>
            <w:tcW w:w="207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−2084 −2086</w:t>
            </w:r>
          </w:p>
        </w:tc>
      </w:tr>
      <w:tr w:rsidR="00B905C7" w:rsidRPr="00E80429" w:rsidTr="00E10708">
        <w:trPr>
          <w:trHeight w:val="226"/>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G</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60957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0.969</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63624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0.978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0.984</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1640</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1640</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H</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61157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0.720</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63498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0.703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0.667</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1296</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1247</w:t>
            </w:r>
          </w:p>
        </w:tc>
      </w:tr>
      <w:tr w:rsidR="00B905C7" w:rsidRPr="00E80429" w:rsidTr="00E10708">
        <w:trPr>
          <w:trHeight w:val="226"/>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61726</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1.411</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66145</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1.398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1.429</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1194</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1240</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62066</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1.198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65528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1.252</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1.238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1071</w:t>
            </w:r>
          </w:p>
        </w:tc>
        <w:tc>
          <w:tcPr>
            <w:tcW w:w="11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1052</w:t>
            </w:r>
          </w:p>
        </w:tc>
      </w:tr>
      <w:tr w:rsidR="00B905C7" w:rsidRPr="00E80429" w:rsidTr="00E10708">
        <w:trPr>
          <w:trHeight w:val="228"/>
        </w:trPr>
        <w:tc>
          <w:tcPr>
            <w:tcW w:w="10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62172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1.68</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65750</w:t>
            </w:r>
          </w:p>
        </w:tc>
        <w:tc>
          <w:tcPr>
            <w:tcW w:w="90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1.713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1.714</w:t>
            </w:r>
          </w:p>
        </w:tc>
        <w:tc>
          <w:tcPr>
            <w:tcW w:w="207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−1524 −1514</w:t>
            </w:r>
          </w:p>
        </w:tc>
      </w:tr>
      <w:tr w:rsidR="00B905C7" w:rsidRPr="00E80429" w:rsidTr="00E10708">
        <w:trPr>
          <w:trHeight w:val="236"/>
        </w:trPr>
        <w:tc>
          <w:tcPr>
            <w:tcW w:w="10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G</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62323</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64798</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0.882</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0.889</w:t>
            </w: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1622</w:t>
            </w:r>
          </w:p>
        </w:tc>
        <w:tc>
          <w:tcPr>
            <w:tcW w:w="117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1605</w:t>
            </w:r>
          </w:p>
        </w:tc>
      </w:tr>
      <w:tr w:rsidR="00B905C7" w:rsidRPr="00E80429" w:rsidTr="00E10708">
        <w:trPr>
          <w:trHeight w:val="28"/>
        </w:trPr>
        <w:tc>
          <w:tcPr>
            <w:tcW w:w="106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7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E10708" w:rsidRDefault="00E10708"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Five levels from this band belong to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4p and have close slopes with the average q¯ = 1360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Only the level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has the slope, which</w:t>
      </w:r>
      <w:r w:rsidR="00E10708">
        <w:rPr>
          <w:rFonts w:ascii="Times New Roman" w:hAnsi="Times New Roman" w:cs="Times New Roman"/>
          <w:sz w:val="24"/>
          <w:szCs w:val="24"/>
        </w:rPr>
        <w:t xml:space="preserve"> </w:t>
      </w:r>
      <w:r w:rsidRPr="00E80429">
        <w:rPr>
          <w:rFonts w:ascii="Times New Roman" w:hAnsi="Times New Roman" w:cs="Times New Roman"/>
          <w:sz w:val="24"/>
          <w:szCs w:val="24"/>
        </w:rPr>
        <w:t>is 300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smaller, than the average. The remaining level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belongs to configuration 3d</w:t>
      </w:r>
      <w:r w:rsidRPr="00E80429">
        <w:rPr>
          <w:rFonts w:ascii="Times New Roman" w:hAnsi="Times New Roman" w:cs="Times New Roman"/>
          <w:sz w:val="24"/>
          <w:szCs w:val="24"/>
          <w:vertAlign w:val="superscript"/>
        </w:rPr>
        <w:t>5</w:t>
      </w:r>
      <w:r w:rsidR="00E10708">
        <w:rPr>
          <w:rFonts w:ascii="Times New Roman" w:hAnsi="Times New Roman" w:cs="Times New Roman"/>
          <w:sz w:val="24"/>
          <w:szCs w:val="24"/>
        </w:rPr>
        <w:t xml:space="preserve">4s4p and has the </w:t>
      </w:r>
      <w:r w:rsidRPr="00E80429">
        <w:rPr>
          <w:rFonts w:ascii="Times New Roman" w:hAnsi="Times New Roman" w:cs="Times New Roman"/>
          <w:sz w:val="24"/>
          <w:szCs w:val="24"/>
        </w:rPr>
        <w:t>slope of the opposite sign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 −1519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Its absolute value is 500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smaller, than for the level </w:t>
      </w:r>
      <w:r w:rsidRPr="00E80429">
        <w:rPr>
          <w:rFonts w:ascii="Times New Roman" w:hAnsi="Times New Roman" w:cs="Times New Roman"/>
          <w:sz w:val="24"/>
          <w:szCs w:val="24"/>
          <w:vertAlign w:val="superscript"/>
        </w:rPr>
        <w:t>8</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00E10708">
        <w:rPr>
          <w:rFonts w:ascii="Times New Roman" w:hAnsi="Times New Roman" w:cs="Times New Roman"/>
          <w:sz w:val="24"/>
          <w:szCs w:val="24"/>
        </w:rPr>
        <w:t xml:space="preserve"> </w:t>
      </w:r>
      <w:r w:rsidRPr="00E80429">
        <w:rPr>
          <w:rFonts w:ascii="Times New Roman" w:hAnsi="Times New Roman" w:cs="Times New Roman"/>
          <w:sz w:val="24"/>
          <w:szCs w:val="24"/>
        </w:rPr>
        <w:t xml:space="preserve">of the same </w:t>
      </w:r>
      <w:r w:rsidRPr="00E80429">
        <w:rPr>
          <w:rFonts w:ascii="Times New Roman" w:hAnsi="Times New Roman" w:cs="Times New Roman"/>
          <w:sz w:val="24"/>
          <w:szCs w:val="24"/>
        </w:rPr>
        <w:lastRenderedPageBreak/>
        <w:t>configuration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 xml:space="preserve">4s4p. That suggests that the levels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and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strongly interact with each other. This is also in agreement with the fact, that these levels are the closest neighbors both experimentally and theoretically and that they cross somewhere between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and x. There is also strong interaction be-tween the levels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G</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and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That can be seen if one calculates the scalar products (overlaps) be-tween corresponding wave functions for di</w:t>
      </w:r>
      <w:r w:rsidRPr="00E80429">
        <w:rPr>
          <w:rFonts w:ascii="Cambria Math" w:hAnsi="Cambria Math" w:cs="Cambria Math"/>
          <w:sz w:val="24"/>
          <w:szCs w:val="24"/>
        </w:rPr>
        <w:t>ﬀ</w:t>
      </w:r>
      <w:r w:rsidRPr="00E80429">
        <w:rPr>
          <w:rFonts w:ascii="Times New Roman" w:hAnsi="Times New Roman" w:cs="Times New Roman"/>
          <w:sz w:val="24"/>
          <w:szCs w:val="24"/>
        </w:rPr>
        <w:t>erent values of x, such as: hi(x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)|k(x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)i. For weekly interacting levels hi(x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)|k(x</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)i ≈ hi(x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)|k(x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)i ≈ δ</w:t>
      </w:r>
      <w:r w:rsidRPr="00E80429">
        <w:rPr>
          <w:rFonts w:ascii="Times New Roman" w:hAnsi="Times New Roman" w:cs="Times New Roman"/>
          <w:sz w:val="24"/>
          <w:szCs w:val="24"/>
          <w:vertAlign w:val="subscript"/>
        </w:rPr>
        <w:t>i,k</w:t>
      </w:r>
      <w:r w:rsidRPr="00E80429">
        <w:rPr>
          <w:rFonts w:ascii="Times New Roman" w:hAnsi="Times New Roman" w:cs="Times New Roman"/>
          <w:sz w:val="24"/>
          <w:szCs w:val="24"/>
        </w:rPr>
        <w:t xml:space="preserve"> , so large non-diagonal matrix elements signal, that corresponding levels interact.</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Interaction of levels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G</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and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does not a</w:t>
      </w:r>
      <w:r w:rsidRPr="00E80429">
        <w:rPr>
          <w:rFonts w:ascii="Cambria Math" w:hAnsi="Cambria Math" w:cs="Cambria Math"/>
          <w:sz w:val="24"/>
          <w:szCs w:val="24"/>
        </w:rPr>
        <w:t>ﬀ</w:t>
      </w:r>
      <w:r w:rsidRPr="00E80429">
        <w:rPr>
          <w:rFonts w:ascii="Times New Roman" w:hAnsi="Times New Roman" w:cs="Times New Roman"/>
          <w:sz w:val="24"/>
          <w:szCs w:val="24"/>
        </w:rPr>
        <w:t xml:space="preserve">ect the slopes q as strongly, as the interaction of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and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so we can account for the former in a less accurate way, but it is important to include the latter as accurately as possible.</w:t>
      </w:r>
    </w:p>
    <w:p w:rsidR="00E10708" w:rsidRDefault="00E10708"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level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interacts with some linear combination of levels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G</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and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The slo</w:t>
      </w:r>
      <w:r w:rsidR="00E10708">
        <w:rPr>
          <w:rFonts w:ascii="Times New Roman" w:hAnsi="Times New Roman" w:cs="Times New Roman"/>
          <w:sz w:val="24"/>
          <w:szCs w:val="24"/>
        </w:rPr>
        <w:t>pes and g-factors of the latter a</w:t>
      </w:r>
      <w:r w:rsidRPr="00E80429">
        <w:rPr>
          <w:rFonts w:ascii="Times New Roman" w:hAnsi="Times New Roman" w:cs="Times New Roman"/>
          <w:sz w:val="24"/>
          <w:szCs w:val="24"/>
        </w:rPr>
        <w:t>re relatively close to each other, so we can simply take the average for all three:</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1360" w:type="dxa"/>
        <w:tblLayout w:type="fixed"/>
        <w:tblCellMar>
          <w:left w:w="0" w:type="dxa"/>
          <w:right w:w="0" w:type="dxa"/>
        </w:tblCellMar>
        <w:tblLook w:val="0000" w:firstRow="0" w:lastRow="0" w:firstColumn="0" w:lastColumn="0" w:noHBand="0" w:noVBand="0"/>
      </w:tblPr>
      <w:tblGrid>
        <w:gridCol w:w="2560"/>
        <w:gridCol w:w="980"/>
      </w:tblGrid>
      <w:tr w:rsidR="00B905C7" w:rsidRPr="00E80429" w:rsidTr="00E80429">
        <w:trPr>
          <w:trHeight w:val="368"/>
        </w:trPr>
        <w:tc>
          <w:tcPr>
            <w:tcW w:w="256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g¯ = 1.185;   q¯ = 1297.</w:t>
            </w:r>
          </w:p>
        </w:tc>
        <w:tc>
          <w:tcPr>
            <w:tcW w:w="9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w:t>
            </w:r>
          </w:p>
        </w:tc>
      </w:tr>
    </w:tbl>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vertAlign w:val="subscript"/>
        </w:rPr>
      </w:pPr>
      <w:r w:rsidRPr="00E80429">
        <w:rPr>
          <w:rFonts w:ascii="Times New Roman" w:hAnsi="Times New Roman" w:cs="Times New Roman"/>
          <w:sz w:val="24"/>
          <w:szCs w:val="24"/>
        </w:rPr>
        <w:t xml:space="preserve">Now we can use experimental g-factor of the state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00E10708">
        <w:rPr>
          <w:rFonts w:ascii="Times New Roman" w:hAnsi="Times New Roman" w:cs="Times New Roman"/>
          <w:sz w:val="24"/>
          <w:szCs w:val="24"/>
          <w:vertAlign w:val="subscript"/>
        </w:rPr>
        <w:t>/2</w:t>
      </w:r>
    </w:p>
    <w:tbl>
      <w:tblPr>
        <w:tblW w:w="0" w:type="auto"/>
        <w:tblInd w:w="280" w:type="dxa"/>
        <w:tblLayout w:type="fixed"/>
        <w:tblCellMar>
          <w:left w:w="0" w:type="dxa"/>
          <w:right w:w="0" w:type="dxa"/>
        </w:tblCellMar>
        <w:tblLook w:val="0000" w:firstRow="0" w:lastRow="0" w:firstColumn="0" w:lastColumn="0" w:noHBand="0" w:noVBand="0"/>
      </w:tblPr>
      <w:tblGrid>
        <w:gridCol w:w="440"/>
        <w:gridCol w:w="990"/>
        <w:gridCol w:w="440"/>
        <w:gridCol w:w="660"/>
        <w:gridCol w:w="440"/>
        <w:gridCol w:w="660"/>
        <w:gridCol w:w="440"/>
        <w:gridCol w:w="200"/>
        <w:gridCol w:w="440"/>
      </w:tblGrid>
      <w:tr w:rsidR="00B905C7" w:rsidRPr="00E80429" w:rsidTr="00E10708">
        <w:trPr>
          <w:gridAfter w:val="1"/>
          <w:wAfter w:w="440" w:type="dxa"/>
          <w:trHeight w:val="126"/>
        </w:trPr>
        <w:tc>
          <w:tcPr>
            <w:tcW w:w="143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67"/>
              <w:jc w:val="both"/>
              <w:rPr>
                <w:rFonts w:ascii="Times New Roman" w:hAnsi="Times New Roman" w:cs="Times New Roman"/>
                <w:i/>
                <w:sz w:val="24"/>
                <w:szCs w:val="24"/>
              </w:rPr>
            </w:pPr>
            <w:r w:rsidRPr="00E80429">
              <w:rPr>
                <w:rFonts w:ascii="Times New Roman" w:hAnsi="Times New Roman" w:cs="Times New Roman"/>
                <w:i/>
                <w:w w:val="84"/>
                <w:sz w:val="24"/>
                <w:szCs w:val="24"/>
              </w:rPr>
              <w:t>58000</w:t>
            </w:r>
          </w:p>
        </w:tc>
        <w:tc>
          <w:tcPr>
            <w:tcW w:w="1100" w:type="dxa"/>
            <w:gridSpan w:val="2"/>
            <w:tcBorders>
              <w:top w:val="nil"/>
              <w:left w:val="nil"/>
              <w:bottom w:val="nil"/>
              <w:right w:val="nil"/>
            </w:tcBorders>
            <w:vAlign w:val="bottom"/>
          </w:tcPr>
          <w:p w:rsidR="00B905C7" w:rsidRPr="00E80429" w:rsidRDefault="00E10708" w:rsidP="00E80429">
            <w:pPr>
              <w:widowControl w:val="0"/>
              <w:autoSpaceDE w:val="0"/>
              <w:autoSpaceDN w:val="0"/>
              <w:adjustRightInd w:val="0"/>
              <w:spacing w:after="0" w:line="360" w:lineRule="auto"/>
              <w:jc w:val="both"/>
              <w:rPr>
                <w:rFonts w:ascii="Times New Roman" w:hAnsi="Times New Roman" w:cs="Times New Roman"/>
                <w:i/>
                <w:sz w:val="24"/>
                <w:szCs w:val="24"/>
              </w:rPr>
            </w:pPr>
            <w:r w:rsidRPr="00E80429">
              <w:rPr>
                <w:rFonts w:ascii="Times New Roman" w:hAnsi="Times New Roman" w:cs="Times New Roman"/>
                <w:noProof/>
                <w:sz w:val="24"/>
                <w:szCs w:val="24"/>
              </w:rPr>
              <w:drawing>
                <wp:anchor distT="0" distB="0" distL="114300" distR="114300" simplePos="0" relativeHeight="251666432" behindDoc="1" locked="0" layoutInCell="0" allowOverlap="1" wp14:anchorId="646C67DC" wp14:editId="2DD9502B">
                  <wp:simplePos x="0" y="0"/>
                  <wp:positionH relativeFrom="column">
                    <wp:posOffset>-328295</wp:posOffset>
                  </wp:positionH>
                  <wp:positionV relativeFrom="paragraph">
                    <wp:posOffset>56515</wp:posOffset>
                  </wp:positionV>
                  <wp:extent cx="2452370" cy="2449830"/>
                  <wp:effectExtent l="0" t="0" r="508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2370" cy="2449830"/>
                          </a:xfrm>
                          <a:prstGeom prst="rect">
                            <a:avLst/>
                          </a:prstGeom>
                          <a:noFill/>
                        </pic:spPr>
                      </pic:pic>
                    </a:graphicData>
                  </a:graphic>
                  <wp14:sizeRelH relativeFrom="page">
                    <wp14:pctWidth>0</wp14:pctWidth>
                  </wp14:sizeRelH>
                  <wp14:sizeRelV relativeFrom="page">
                    <wp14:pctHeight>0</wp14:pctHeight>
                  </wp14:sizeRelV>
                </wp:anchor>
              </w:drawing>
            </w: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64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r>
      <w:tr w:rsidR="00B905C7" w:rsidRPr="00E80429" w:rsidTr="00E10708">
        <w:trPr>
          <w:gridAfter w:val="1"/>
          <w:wAfter w:w="440" w:type="dxa"/>
          <w:trHeight w:val="964"/>
        </w:trPr>
        <w:tc>
          <w:tcPr>
            <w:tcW w:w="143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67"/>
              <w:jc w:val="both"/>
              <w:rPr>
                <w:rFonts w:ascii="Times New Roman" w:hAnsi="Times New Roman" w:cs="Times New Roman"/>
                <w:i/>
                <w:sz w:val="24"/>
                <w:szCs w:val="24"/>
              </w:rPr>
            </w:pPr>
            <w:r w:rsidRPr="00E80429">
              <w:rPr>
                <w:rFonts w:ascii="Times New Roman" w:hAnsi="Times New Roman" w:cs="Times New Roman"/>
                <w:i/>
                <w:w w:val="84"/>
                <w:sz w:val="24"/>
                <w:szCs w:val="24"/>
              </w:rPr>
              <w:t>56000</w:t>
            </w: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64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r>
      <w:tr w:rsidR="00B905C7" w:rsidRPr="00E80429" w:rsidTr="00E10708">
        <w:trPr>
          <w:gridAfter w:val="1"/>
          <w:wAfter w:w="440" w:type="dxa"/>
          <w:trHeight w:val="962"/>
        </w:trPr>
        <w:tc>
          <w:tcPr>
            <w:tcW w:w="143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67"/>
              <w:jc w:val="both"/>
              <w:rPr>
                <w:rFonts w:ascii="Times New Roman" w:hAnsi="Times New Roman" w:cs="Times New Roman"/>
                <w:i/>
                <w:sz w:val="24"/>
                <w:szCs w:val="24"/>
              </w:rPr>
            </w:pPr>
            <w:r w:rsidRPr="00E80429">
              <w:rPr>
                <w:rFonts w:ascii="Times New Roman" w:hAnsi="Times New Roman" w:cs="Times New Roman"/>
                <w:i/>
                <w:w w:val="84"/>
                <w:sz w:val="24"/>
                <w:szCs w:val="24"/>
              </w:rPr>
              <w:t>54000</w:t>
            </w: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64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r>
      <w:tr w:rsidR="00B905C7" w:rsidRPr="00E80429" w:rsidTr="00E10708">
        <w:trPr>
          <w:gridAfter w:val="1"/>
          <w:wAfter w:w="440" w:type="dxa"/>
          <w:trHeight w:val="964"/>
        </w:trPr>
        <w:tc>
          <w:tcPr>
            <w:tcW w:w="143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67"/>
              <w:jc w:val="both"/>
              <w:rPr>
                <w:rFonts w:ascii="Times New Roman" w:hAnsi="Times New Roman" w:cs="Times New Roman"/>
                <w:i/>
                <w:sz w:val="24"/>
                <w:szCs w:val="24"/>
              </w:rPr>
            </w:pPr>
            <w:r w:rsidRPr="00E80429">
              <w:rPr>
                <w:rFonts w:ascii="Times New Roman" w:hAnsi="Times New Roman" w:cs="Times New Roman"/>
                <w:i/>
                <w:w w:val="84"/>
                <w:sz w:val="24"/>
                <w:szCs w:val="24"/>
              </w:rPr>
              <w:t>52000</w:t>
            </w: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64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r>
      <w:tr w:rsidR="00B905C7" w:rsidRPr="00E80429" w:rsidTr="00E10708">
        <w:trPr>
          <w:gridAfter w:val="1"/>
          <w:wAfter w:w="440" w:type="dxa"/>
          <w:trHeight w:val="952"/>
        </w:trPr>
        <w:tc>
          <w:tcPr>
            <w:tcW w:w="143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right="567"/>
              <w:jc w:val="both"/>
              <w:rPr>
                <w:rFonts w:ascii="Times New Roman" w:hAnsi="Times New Roman" w:cs="Times New Roman"/>
                <w:i/>
                <w:sz w:val="24"/>
                <w:szCs w:val="24"/>
              </w:rPr>
            </w:pPr>
            <w:r w:rsidRPr="00E80429">
              <w:rPr>
                <w:rFonts w:ascii="Times New Roman" w:hAnsi="Times New Roman" w:cs="Times New Roman"/>
                <w:i/>
                <w:w w:val="84"/>
                <w:sz w:val="24"/>
                <w:szCs w:val="24"/>
              </w:rPr>
              <w:t>50000</w:t>
            </w: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110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c>
          <w:tcPr>
            <w:tcW w:w="64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i/>
                <w:sz w:val="24"/>
                <w:szCs w:val="24"/>
              </w:rPr>
            </w:pPr>
          </w:p>
        </w:tc>
      </w:tr>
      <w:tr w:rsidR="00B905C7" w:rsidRPr="00E80429" w:rsidTr="00E10708">
        <w:trPr>
          <w:gridBefore w:val="1"/>
          <w:wBefore w:w="440" w:type="dxa"/>
          <w:trHeight w:val="120"/>
        </w:trPr>
        <w:tc>
          <w:tcPr>
            <w:tcW w:w="1430" w:type="dxa"/>
            <w:gridSpan w:val="2"/>
            <w:tcBorders>
              <w:top w:val="nil"/>
              <w:left w:val="nil"/>
              <w:bottom w:val="nil"/>
              <w:right w:val="nil"/>
            </w:tcBorders>
            <w:vAlign w:val="bottom"/>
          </w:tcPr>
          <w:p w:rsidR="00B905C7" w:rsidRPr="00E80429" w:rsidRDefault="00B905C7" w:rsidP="00E10708">
            <w:pPr>
              <w:widowControl w:val="0"/>
              <w:autoSpaceDE w:val="0"/>
              <w:autoSpaceDN w:val="0"/>
              <w:adjustRightInd w:val="0"/>
              <w:spacing w:after="0" w:line="360" w:lineRule="auto"/>
              <w:ind w:right="407"/>
              <w:jc w:val="center"/>
              <w:rPr>
                <w:rFonts w:ascii="Times New Roman" w:hAnsi="Times New Roman" w:cs="Times New Roman"/>
                <w:sz w:val="24"/>
                <w:szCs w:val="24"/>
              </w:rPr>
            </w:pPr>
            <w:r w:rsidRPr="00E80429">
              <w:rPr>
                <w:rFonts w:ascii="Times New Roman" w:hAnsi="Times New Roman" w:cs="Times New Roman"/>
                <w:sz w:val="24"/>
                <w:szCs w:val="24"/>
              </w:rPr>
              <w:t>0.6</w:t>
            </w:r>
          </w:p>
        </w:tc>
        <w:tc>
          <w:tcPr>
            <w:tcW w:w="1100" w:type="dxa"/>
            <w:gridSpan w:val="2"/>
            <w:tcBorders>
              <w:top w:val="nil"/>
              <w:left w:val="nil"/>
              <w:bottom w:val="nil"/>
              <w:right w:val="nil"/>
            </w:tcBorders>
            <w:vAlign w:val="bottom"/>
          </w:tcPr>
          <w:p w:rsidR="00B905C7" w:rsidRPr="00E80429" w:rsidRDefault="00B905C7" w:rsidP="00E10708">
            <w:pPr>
              <w:widowControl w:val="0"/>
              <w:autoSpaceDE w:val="0"/>
              <w:autoSpaceDN w:val="0"/>
              <w:adjustRightInd w:val="0"/>
              <w:spacing w:after="0" w:line="360" w:lineRule="auto"/>
              <w:ind w:right="407"/>
              <w:jc w:val="center"/>
              <w:rPr>
                <w:rFonts w:ascii="Times New Roman" w:hAnsi="Times New Roman" w:cs="Times New Roman"/>
                <w:sz w:val="24"/>
                <w:szCs w:val="24"/>
              </w:rPr>
            </w:pPr>
            <w:r w:rsidRPr="00E80429">
              <w:rPr>
                <w:rFonts w:ascii="Times New Roman" w:hAnsi="Times New Roman" w:cs="Times New Roman"/>
                <w:sz w:val="24"/>
                <w:szCs w:val="24"/>
              </w:rPr>
              <w:t>0.8</w:t>
            </w:r>
          </w:p>
        </w:tc>
        <w:tc>
          <w:tcPr>
            <w:tcW w:w="1100" w:type="dxa"/>
            <w:gridSpan w:val="2"/>
            <w:tcBorders>
              <w:top w:val="nil"/>
              <w:left w:val="nil"/>
              <w:bottom w:val="nil"/>
              <w:right w:val="nil"/>
            </w:tcBorders>
            <w:vAlign w:val="bottom"/>
          </w:tcPr>
          <w:p w:rsidR="00B905C7" w:rsidRPr="00E80429" w:rsidRDefault="00B905C7" w:rsidP="00E10708">
            <w:pPr>
              <w:widowControl w:val="0"/>
              <w:autoSpaceDE w:val="0"/>
              <w:autoSpaceDN w:val="0"/>
              <w:adjustRightInd w:val="0"/>
              <w:spacing w:after="0" w:line="360" w:lineRule="auto"/>
              <w:ind w:right="407"/>
              <w:jc w:val="center"/>
              <w:rPr>
                <w:rFonts w:ascii="Times New Roman" w:hAnsi="Times New Roman" w:cs="Times New Roman"/>
                <w:sz w:val="24"/>
                <w:szCs w:val="24"/>
              </w:rPr>
            </w:pPr>
            <w:r w:rsidRPr="00E80429">
              <w:rPr>
                <w:rFonts w:ascii="Times New Roman" w:hAnsi="Times New Roman" w:cs="Times New Roman"/>
                <w:sz w:val="24"/>
                <w:szCs w:val="24"/>
              </w:rPr>
              <w:t>1.0</w:t>
            </w:r>
          </w:p>
        </w:tc>
        <w:tc>
          <w:tcPr>
            <w:tcW w:w="640" w:type="dxa"/>
            <w:gridSpan w:val="2"/>
            <w:tcBorders>
              <w:top w:val="nil"/>
              <w:left w:val="nil"/>
              <w:bottom w:val="nil"/>
              <w:right w:val="nil"/>
            </w:tcBorders>
            <w:vAlign w:val="bottom"/>
          </w:tcPr>
          <w:p w:rsidR="00B905C7" w:rsidRPr="00E80429" w:rsidRDefault="00B905C7" w:rsidP="00E10708">
            <w:pPr>
              <w:widowControl w:val="0"/>
              <w:autoSpaceDE w:val="0"/>
              <w:autoSpaceDN w:val="0"/>
              <w:adjustRightInd w:val="0"/>
              <w:spacing w:after="0" w:line="360" w:lineRule="auto"/>
              <w:jc w:val="center"/>
              <w:rPr>
                <w:rFonts w:ascii="Times New Roman" w:hAnsi="Times New Roman" w:cs="Times New Roman"/>
                <w:sz w:val="24"/>
                <w:szCs w:val="24"/>
              </w:rPr>
            </w:pPr>
            <w:r w:rsidRPr="00E80429">
              <w:rPr>
                <w:rFonts w:ascii="Times New Roman" w:hAnsi="Times New Roman" w:cs="Times New Roman"/>
                <w:sz w:val="24"/>
                <w:szCs w:val="24"/>
              </w:rPr>
              <w:t>1.2</w:t>
            </w:r>
          </w:p>
        </w:tc>
      </w:tr>
    </w:tbl>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FIG. 2: Dependence of the odd levels of Ni II on (α/α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x + 1. Solid lines correspond to J = 5/2 and dashed lines to J = 7/2. The experimental positions of the lines are shown as short </w:t>
      </w:r>
      <w:r w:rsidRPr="00E80429">
        <w:rPr>
          <w:rFonts w:ascii="Times New Roman" w:hAnsi="Times New Roman" w:cs="Times New Roman"/>
          <w:sz w:val="24"/>
          <w:szCs w:val="24"/>
        </w:rPr>
        <w:lastRenderedPageBreak/>
        <w:t>horizontal lines and are all shifted by 1000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 The order of levels from bottom up: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/2,5/2</w:t>
      </w:r>
      <w:r w:rsidRPr="00E80429">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G</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7/2,5/2</w:t>
      </w:r>
      <w:r w:rsidRPr="00E80429">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/2,5/2</w:t>
      </w:r>
      <w:r w:rsidR="00E10708">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G</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and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and Eq. </w:t>
      </w:r>
      <w:hyperlink w:anchor="page3" w:history="1">
        <w:r w:rsidRPr="00E80429">
          <w:rPr>
            <w:rFonts w:ascii="Times New Roman" w:hAnsi="Times New Roman" w:cs="Times New Roman"/>
            <w:sz w:val="24"/>
            <w:szCs w:val="24"/>
          </w:rPr>
          <w:t xml:space="preserve"> (11)</w:t>
        </w:r>
      </w:hyperlink>
      <w:r w:rsidR="00693260">
        <w:rPr>
          <w:rFonts w:ascii="Times New Roman" w:hAnsi="Times New Roman" w:cs="Times New Roman"/>
          <w:sz w:val="24"/>
          <w:szCs w:val="24"/>
        </w:rPr>
        <w:t xml:space="preserve"> to determine the mixing:</w:t>
      </w:r>
    </w:p>
    <w:p w:rsidR="00D161A0" w:rsidRDefault="00D161A0"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167E46"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55187" cy="761826"/>
            <wp:effectExtent l="0" t="0" r="762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jpg"/>
                    <pic:cNvPicPr/>
                  </pic:nvPicPr>
                  <pic:blipFill>
                    <a:blip r:embed="rId21">
                      <a:extLst>
                        <a:ext uri="{28A0092B-C50C-407E-A947-70E740481C1C}">
                          <a14:useLocalDpi xmlns:a14="http://schemas.microsoft.com/office/drawing/2010/main" val="0"/>
                        </a:ext>
                      </a:extLst>
                    </a:blip>
                    <a:stretch>
                      <a:fillRect/>
                    </a:stretch>
                  </pic:blipFill>
                  <pic:spPr>
                    <a:xfrm>
                      <a:off x="0" y="0"/>
                      <a:ext cx="3589369" cy="769151"/>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126822" w:rsidRDefault="0012682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26822" w:rsidRDefault="0012682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26822" w:rsidRDefault="0012682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6861" cy="63448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jpg"/>
                    <pic:cNvPicPr/>
                  </pic:nvPicPr>
                  <pic:blipFill>
                    <a:blip r:embed="rId22">
                      <a:extLst>
                        <a:ext uri="{28A0092B-C50C-407E-A947-70E740481C1C}">
                          <a14:useLocalDpi xmlns:a14="http://schemas.microsoft.com/office/drawing/2010/main" val="0"/>
                        </a:ext>
                      </a:extLst>
                    </a:blip>
                    <a:stretch>
                      <a:fillRect/>
                    </a:stretch>
                  </pic:blipFill>
                  <pic:spPr>
                    <a:xfrm>
                      <a:off x="0" y="0"/>
                      <a:ext cx="3706912" cy="637934"/>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t>(15)</w:t>
      </w:r>
    </w:p>
    <w:p w:rsidR="00D161A0" w:rsidRDefault="00D161A0"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Pr="00E80429" w:rsidRDefault="00D161A0"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Eq. </w:t>
      </w:r>
      <w:hyperlink w:anchor="page6" w:history="1">
        <w:r w:rsidRPr="00E80429">
          <w:rPr>
            <w:rFonts w:ascii="Times New Roman" w:hAnsi="Times New Roman" w:cs="Times New Roman"/>
            <w:sz w:val="24"/>
            <w:szCs w:val="24"/>
          </w:rPr>
          <w:t xml:space="preserve"> (15)</w:t>
        </w:r>
      </w:hyperlink>
      <w:r w:rsidRPr="00E80429">
        <w:rPr>
          <w:rFonts w:ascii="Times New Roman" w:hAnsi="Times New Roman" w:cs="Times New Roman"/>
          <w:sz w:val="24"/>
          <w:szCs w:val="24"/>
        </w:rPr>
        <w:t xml:space="preserve"> corresponds to the correction δq = +177. </w:t>
      </w:r>
    </w:p>
    <w:p w:rsidR="00963947" w:rsidRDefault="0096394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63947" w:rsidRDefault="00963947" w:rsidP="00963947">
      <w:pPr>
        <w:autoSpaceDE w:val="0"/>
        <w:autoSpaceDN w:val="0"/>
        <w:adjustRightInd w:val="0"/>
        <w:spacing w:after="0" w:line="240" w:lineRule="auto"/>
        <w:rPr>
          <w:rFonts w:ascii="CMR10" w:hAnsi="CMR10" w:cs="CMR10"/>
          <w:sz w:val="20"/>
          <w:szCs w:val="20"/>
        </w:rPr>
      </w:pPr>
      <w:r>
        <w:rPr>
          <w:rFonts w:ascii="CMR10" w:hAnsi="CMR10" w:cs="CMR10"/>
          <w:sz w:val="20"/>
          <w:szCs w:val="20"/>
        </w:rPr>
        <w:t xml:space="preserve">Eq. (15) corresponds to the correction </w:t>
      </w:r>
      <w:r>
        <w:rPr>
          <w:rFonts w:ascii="CMMI10" w:hAnsi="CMMI10" w:cs="CMMI10"/>
          <w:sz w:val="20"/>
          <w:szCs w:val="20"/>
        </w:rPr>
        <w:t xml:space="preserve">_q </w:t>
      </w:r>
      <w:r>
        <w:rPr>
          <w:rFonts w:ascii="CMR10" w:hAnsi="CMR10" w:cs="CMR10"/>
          <w:sz w:val="20"/>
          <w:szCs w:val="20"/>
        </w:rPr>
        <w:t xml:space="preserve">= +177. Therefore, for the closest level </w:t>
      </w:r>
      <w:r>
        <w:rPr>
          <w:rFonts w:ascii="CMR7" w:hAnsi="CMR7" w:cs="CMR7"/>
          <w:sz w:val="14"/>
          <w:szCs w:val="14"/>
        </w:rPr>
        <w:t>4</w:t>
      </w:r>
      <w:r>
        <w:rPr>
          <w:rFonts w:ascii="CMMI10" w:hAnsi="CMMI10" w:cs="CMMI10"/>
          <w:sz w:val="20"/>
          <w:szCs w:val="20"/>
        </w:rPr>
        <w:t>F</w:t>
      </w:r>
      <w:r>
        <w:rPr>
          <w:rFonts w:ascii="CMMI7" w:hAnsi="CMMI7" w:cs="CMMI7"/>
          <w:sz w:val="14"/>
          <w:szCs w:val="14"/>
        </w:rPr>
        <w:t>o</w:t>
      </w:r>
      <w:r>
        <w:rPr>
          <w:rFonts w:ascii="CMR10" w:hAnsi="CMR10" w:cs="CMR10"/>
          <w:sz w:val="20"/>
          <w:szCs w:val="20"/>
        </w:rPr>
        <w:t xml:space="preserve"> </w:t>
      </w:r>
      <w:r>
        <w:rPr>
          <w:rFonts w:ascii="CMR7" w:hAnsi="CMR7" w:cs="CMR7"/>
          <w:sz w:val="14"/>
          <w:szCs w:val="14"/>
        </w:rPr>
        <w:t>7</w:t>
      </w:r>
      <w:r>
        <w:rPr>
          <w:rFonts w:ascii="CMMI7" w:hAnsi="CMMI7" w:cs="CMMI7"/>
          <w:sz w:val="14"/>
          <w:szCs w:val="14"/>
        </w:rPr>
        <w:t>/</w:t>
      </w:r>
      <w:r>
        <w:rPr>
          <w:rFonts w:ascii="CMR7" w:hAnsi="CMR7" w:cs="CMR7"/>
          <w:sz w:val="14"/>
          <w:szCs w:val="14"/>
        </w:rPr>
        <w:t xml:space="preserve">2 </w:t>
      </w:r>
      <w:r>
        <w:rPr>
          <w:rFonts w:ascii="CMR10" w:hAnsi="CMR10" w:cs="CMR10"/>
          <w:sz w:val="20"/>
          <w:szCs w:val="20"/>
        </w:rPr>
        <w:t>this model gives an estimate:</w:t>
      </w:r>
    </w:p>
    <w:p w:rsidR="00963947" w:rsidRDefault="00963947" w:rsidP="00963947">
      <w:pPr>
        <w:autoSpaceDE w:val="0"/>
        <w:autoSpaceDN w:val="0"/>
        <w:adjustRightInd w:val="0"/>
        <w:spacing w:after="0" w:line="240" w:lineRule="auto"/>
        <w:rPr>
          <w:rFonts w:ascii="CMR10" w:hAnsi="CMR10" w:cs="CMR10"/>
          <w:sz w:val="20"/>
          <w:szCs w:val="20"/>
        </w:rPr>
      </w:pPr>
    </w:p>
    <w:p w:rsidR="00963947" w:rsidRDefault="00963947" w:rsidP="00963947">
      <w:pPr>
        <w:autoSpaceDE w:val="0"/>
        <w:autoSpaceDN w:val="0"/>
        <w:adjustRightInd w:val="0"/>
        <w:spacing w:after="0" w:line="240" w:lineRule="auto"/>
        <w:rPr>
          <w:rFonts w:ascii="CMR10" w:hAnsi="CMR10" w:cs="CMR10"/>
          <w:sz w:val="20"/>
          <w:szCs w:val="20"/>
        </w:rPr>
      </w:pPr>
    </w:p>
    <w:p w:rsidR="00963947" w:rsidRDefault="00E24779" w:rsidP="00963947">
      <w:pPr>
        <w:autoSpaceDE w:val="0"/>
        <w:autoSpaceDN w:val="0"/>
        <w:adjustRightInd w:val="0"/>
        <w:spacing w:after="0" w:line="240" w:lineRule="auto"/>
        <w:rPr>
          <w:rFonts w:ascii="CMR10" w:hAnsi="CMR10" w:cs="CMR10"/>
          <w:sz w:val="20"/>
          <w:szCs w:val="20"/>
        </w:rPr>
      </w:pPr>
      <w:r>
        <w:rPr>
          <w:rFonts w:ascii="CMR10" w:hAnsi="CMR10" w:cs="CMR10"/>
          <w:noProof/>
          <w:sz w:val="20"/>
          <w:szCs w:val="20"/>
        </w:rPr>
        <w:drawing>
          <wp:inline distT="0" distB="0" distL="0" distR="0">
            <wp:extent cx="3686861" cy="44873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jpg"/>
                    <pic:cNvPicPr/>
                  </pic:nvPicPr>
                  <pic:blipFill>
                    <a:blip r:embed="rId23">
                      <a:extLst>
                        <a:ext uri="{28A0092B-C50C-407E-A947-70E740481C1C}">
                          <a14:useLocalDpi xmlns:a14="http://schemas.microsoft.com/office/drawing/2010/main" val="0"/>
                        </a:ext>
                      </a:extLst>
                    </a:blip>
                    <a:stretch>
                      <a:fillRect/>
                    </a:stretch>
                  </pic:blipFill>
                  <pic:spPr>
                    <a:xfrm>
                      <a:off x="0" y="0"/>
                      <a:ext cx="3706912" cy="451170"/>
                    </a:xfrm>
                    <a:prstGeom prst="rect">
                      <a:avLst/>
                    </a:prstGeom>
                  </pic:spPr>
                </pic:pic>
              </a:graphicData>
            </a:graphic>
          </wp:inline>
        </w:drawing>
      </w:r>
      <w:r>
        <w:rPr>
          <w:rFonts w:ascii="CMR10" w:hAnsi="CMR10" w:cs="CMR10"/>
          <w:sz w:val="20"/>
          <w:szCs w:val="20"/>
        </w:rPr>
        <w:tab/>
      </w:r>
      <w:r>
        <w:rPr>
          <w:rFonts w:ascii="CMR10" w:hAnsi="CMR10" w:cs="CMR10"/>
          <w:sz w:val="20"/>
          <w:szCs w:val="20"/>
        </w:rPr>
        <w:tab/>
        <w:t>(16)</w:t>
      </w:r>
    </w:p>
    <w:p w:rsidR="00963947" w:rsidRPr="00963947" w:rsidRDefault="00963947" w:rsidP="00963947">
      <w:pPr>
        <w:autoSpaceDE w:val="0"/>
        <w:autoSpaceDN w:val="0"/>
        <w:adjustRightInd w:val="0"/>
        <w:spacing w:after="0" w:line="240" w:lineRule="auto"/>
        <w:rPr>
          <w:rFonts w:ascii="CMR10" w:hAnsi="CMR10" w:cs="CMR10"/>
          <w:sz w:val="20"/>
          <w:szCs w:val="20"/>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Eqs. </w:t>
      </w:r>
      <w:hyperlink w:anchor="page6" w:history="1">
        <w:r w:rsidRPr="00E80429">
          <w:rPr>
            <w:rFonts w:ascii="Times New Roman" w:hAnsi="Times New Roman" w:cs="Times New Roman"/>
            <w:sz w:val="24"/>
            <w:szCs w:val="24"/>
          </w:rPr>
          <w:t xml:space="preserve"> (15)</w:t>
        </w:r>
      </w:hyperlink>
      <w:r w:rsidRPr="00E80429">
        <w:rPr>
          <w:rFonts w:ascii="Times New Roman" w:hAnsi="Times New Roman" w:cs="Times New Roman"/>
          <w:sz w:val="24"/>
          <w:szCs w:val="24"/>
        </w:rPr>
        <w:t xml:space="preserve"> and </w:t>
      </w:r>
      <w:hyperlink w:anchor="page6" w:history="1">
        <w:r w:rsidRPr="00E80429">
          <w:rPr>
            <w:rFonts w:ascii="Times New Roman" w:hAnsi="Times New Roman" w:cs="Times New Roman"/>
            <w:sz w:val="24"/>
            <w:szCs w:val="24"/>
          </w:rPr>
          <w:t xml:space="preserve"> (16)</w:t>
        </w:r>
      </w:hyperlink>
      <w:r w:rsidRPr="00E80429">
        <w:rPr>
          <w:rFonts w:ascii="Times New Roman" w:hAnsi="Times New Roman" w:cs="Times New Roman"/>
          <w:sz w:val="24"/>
          <w:szCs w:val="24"/>
        </w:rPr>
        <w:t xml:space="preserve"> show that correction for the mixing is not very large. That corresponds to the fact that experimental g-factor of the level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is significantly larger than any g-factors of the levels of the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4p. Thus, the interaction for this level is relatively small. On the contrary, the levels of the configuration 3d</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4p strongly interact with each other, but corresponding changes of the slopes are also relatively small (since the q values for these strongly interacting levels are approximately the same).</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We estimate the accuracy of our calculations for the lower band of Fe II to be about 150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and approximately 300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for the values </w:t>
      </w:r>
      <w:hyperlink w:anchor="page6" w:history="1">
        <w:r w:rsidRPr="00E80429">
          <w:rPr>
            <w:rFonts w:ascii="Times New Roman" w:hAnsi="Times New Roman" w:cs="Times New Roman"/>
            <w:sz w:val="24"/>
            <w:szCs w:val="24"/>
          </w:rPr>
          <w:t xml:space="preserve"> (15)</w:t>
        </w:r>
      </w:hyperlink>
      <w:r w:rsidRPr="00E80429">
        <w:rPr>
          <w:rFonts w:ascii="Times New Roman" w:hAnsi="Times New Roman" w:cs="Times New Roman"/>
          <w:sz w:val="24"/>
          <w:szCs w:val="24"/>
        </w:rPr>
        <w:t xml:space="preserve"> and </w:t>
      </w:r>
      <w:hyperlink w:anchor="page6" w:history="1">
        <w:r w:rsidRPr="00E80429">
          <w:rPr>
            <w:rFonts w:ascii="Times New Roman" w:hAnsi="Times New Roman" w:cs="Times New Roman"/>
            <w:sz w:val="24"/>
            <w:szCs w:val="24"/>
          </w:rPr>
          <w:t xml:space="preserve"> (16</w:t>
        </w:r>
      </w:hyperlink>
      <w:r w:rsidRPr="00E80429">
        <w:rPr>
          <w:rFonts w:ascii="Times New Roman" w:hAnsi="Times New Roman" w:cs="Times New Roman"/>
          <w:sz w:val="24"/>
          <w:szCs w:val="24"/>
        </w:rPr>
        <w:t>).</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80429">
      <w:pPr>
        <w:widowControl w:val="0"/>
        <w:numPr>
          <w:ilvl w:val="0"/>
          <w:numId w:val="8"/>
        </w:numPr>
        <w:tabs>
          <w:tab w:val="clear" w:pos="720"/>
          <w:tab w:val="num" w:pos="2420"/>
        </w:tabs>
        <w:overflowPunct w:val="0"/>
        <w:autoSpaceDE w:val="0"/>
        <w:autoSpaceDN w:val="0"/>
        <w:adjustRightInd w:val="0"/>
        <w:spacing w:after="0" w:line="360" w:lineRule="auto"/>
        <w:ind w:left="2420" w:hanging="406"/>
        <w:jc w:val="both"/>
        <w:rPr>
          <w:rFonts w:ascii="Times New Roman" w:hAnsi="Times New Roman" w:cs="Times New Roman"/>
          <w:sz w:val="24"/>
          <w:szCs w:val="24"/>
        </w:rPr>
      </w:pPr>
      <w:r w:rsidRPr="00E80429">
        <w:rPr>
          <w:rFonts w:ascii="Times New Roman" w:hAnsi="Times New Roman" w:cs="Times New Roman"/>
          <w:sz w:val="24"/>
          <w:szCs w:val="24"/>
        </w:rPr>
        <w:t xml:space="preserve">Ni II </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Ni II has the ground state configuration 3d</w:t>
      </w:r>
      <w:r w:rsidRPr="00E80429">
        <w:rPr>
          <w:rFonts w:ascii="Times New Roman" w:hAnsi="Times New Roman" w:cs="Times New Roman"/>
          <w:sz w:val="24"/>
          <w:szCs w:val="24"/>
          <w:vertAlign w:val="superscript"/>
        </w:rPr>
        <w:t>9</w:t>
      </w:r>
      <w:r w:rsidRPr="00E80429">
        <w:rPr>
          <w:rFonts w:ascii="Times New Roman" w:hAnsi="Times New Roman" w:cs="Times New Roman"/>
          <w:sz w:val="24"/>
          <w:szCs w:val="24"/>
        </w:rPr>
        <w:t>. The spectrum is somewhat simpler, than for Fe II. There are als0 pseudo-crossings here, but they either lie far from x = 0, or are rather wide. That makes their treatment slightly easier. Nevertheless, our results significantly di</w:t>
      </w:r>
      <w:r w:rsidRPr="00E80429">
        <w:rPr>
          <w:rFonts w:ascii="Cambria Math" w:hAnsi="Cambria Math" w:cs="Cambria Math"/>
          <w:sz w:val="24"/>
          <w:szCs w:val="24"/>
        </w:rPr>
        <w:t>ﬀ</w:t>
      </w:r>
      <w:r w:rsidRPr="00E80429">
        <w:rPr>
          <w:rFonts w:ascii="Times New Roman" w:hAnsi="Times New Roman" w:cs="Times New Roman"/>
          <w:sz w:val="24"/>
          <w:szCs w:val="24"/>
        </w:rPr>
        <w:t>er from previous calculations [28].</w:t>
      </w:r>
    </w:p>
    <w:p w:rsidR="00E10708" w:rsidRDefault="00E10708"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D161A0" w:rsidRPr="00E80429"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TABLE VI: Transition frequencies ω from the ground state, g-factors, and parameters q</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for Ni II (in cm</w:t>
      </w:r>
      <w:r w:rsidRPr="00E80429">
        <w:rPr>
          <w:rFonts w:ascii="Times New Roman" w:hAnsi="Times New Roman" w:cs="Times New Roman"/>
          <w:sz w:val="24"/>
          <w:szCs w:val="24"/>
          <w:vertAlign w:val="superscript"/>
        </w:rPr>
        <w:t>−1</w:t>
      </w:r>
      <w:r w:rsidR="00E10708">
        <w:rPr>
          <w:rFonts w:ascii="Times New Roman" w:hAnsi="Times New Roman" w:cs="Times New Roman"/>
          <w:sz w:val="24"/>
          <w:szCs w:val="24"/>
        </w:rPr>
        <w:t>).</w:t>
      </w:r>
    </w:p>
    <w:tbl>
      <w:tblPr>
        <w:tblW w:w="0" w:type="auto"/>
        <w:tblInd w:w="180" w:type="dxa"/>
        <w:tblLayout w:type="fixed"/>
        <w:tblCellMar>
          <w:left w:w="0" w:type="dxa"/>
          <w:right w:w="0" w:type="dxa"/>
        </w:tblCellMar>
        <w:tblLook w:val="0000" w:firstRow="0" w:lastRow="0" w:firstColumn="0" w:lastColumn="0" w:noHBand="0" w:noVBand="0"/>
      </w:tblPr>
      <w:tblGrid>
        <w:gridCol w:w="810"/>
        <w:gridCol w:w="810"/>
        <w:gridCol w:w="770"/>
        <w:gridCol w:w="850"/>
        <w:gridCol w:w="990"/>
        <w:gridCol w:w="1080"/>
        <w:gridCol w:w="1530"/>
        <w:gridCol w:w="990"/>
      </w:tblGrid>
      <w:tr w:rsidR="00B905C7" w:rsidRPr="00E80429" w:rsidTr="00D161A0">
        <w:trPr>
          <w:trHeight w:val="396"/>
        </w:trPr>
        <w:tc>
          <w:tcPr>
            <w:tcW w:w="81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580" w:type="dxa"/>
            <w:gridSpan w:val="2"/>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Experiment</w:t>
            </w:r>
          </w:p>
        </w:tc>
        <w:tc>
          <w:tcPr>
            <w:tcW w:w="85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070" w:type="dxa"/>
            <w:gridSpan w:val="2"/>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right="170"/>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153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B905C7" w:rsidRPr="00E80429" w:rsidTr="00D161A0">
        <w:trPr>
          <w:trHeight w:val="18"/>
        </w:trPr>
        <w:tc>
          <w:tcPr>
            <w:tcW w:w="81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1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right="177"/>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77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left="220"/>
              <w:jc w:val="both"/>
              <w:rPr>
                <w:rFonts w:ascii="Times New Roman" w:hAnsi="Times New Roman" w:cs="Times New Roman"/>
                <w:sz w:val="24"/>
                <w:szCs w:val="24"/>
              </w:rPr>
            </w:pPr>
            <w:r w:rsidRPr="00E80429">
              <w:rPr>
                <w:rFonts w:ascii="Times New Roman" w:hAnsi="Times New Roman" w:cs="Times New Roman"/>
                <w:sz w:val="24"/>
                <w:szCs w:val="24"/>
              </w:rPr>
              <w:t>g</w:t>
            </w:r>
          </w:p>
        </w:tc>
        <w:tc>
          <w:tcPr>
            <w:tcW w:w="85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right="197"/>
              <w:jc w:val="both"/>
              <w:rPr>
                <w:rFonts w:ascii="Times New Roman" w:hAnsi="Times New Roman" w:cs="Times New Roman"/>
                <w:sz w:val="24"/>
                <w:szCs w:val="24"/>
              </w:rPr>
            </w:pPr>
            <w:r w:rsidRPr="00E80429">
              <w:rPr>
                <w:rFonts w:ascii="Times New Roman" w:hAnsi="Times New Roman" w:cs="Times New Roman"/>
                <w:sz w:val="24"/>
                <w:szCs w:val="24"/>
              </w:rPr>
              <w:t>ω</w:t>
            </w:r>
          </w:p>
        </w:tc>
        <w:tc>
          <w:tcPr>
            <w:tcW w:w="2070" w:type="dxa"/>
            <w:gridSpan w:val="2"/>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gg(LS)</w:t>
            </w:r>
          </w:p>
        </w:tc>
        <w:tc>
          <w:tcPr>
            <w:tcW w:w="153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right="77"/>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w:t>
            </w:r>
          </w:p>
        </w:tc>
        <w:tc>
          <w:tcPr>
            <w:tcW w:w="990" w:type="dxa"/>
            <w:tcBorders>
              <w:top w:val="nil"/>
              <w:left w:val="nil"/>
              <w:bottom w:val="nil"/>
              <w:right w:val="nil"/>
            </w:tcBorders>
            <w:shd w:val="clear" w:color="auto" w:fill="auto"/>
            <w:vAlign w:val="bottom"/>
          </w:tcPr>
          <w:p w:rsidR="00B905C7" w:rsidRPr="00E80429" w:rsidRDefault="00B905C7" w:rsidP="00E80429">
            <w:pPr>
              <w:widowControl w:val="0"/>
              <w:autoSpaceDE w:val="0"/>
              <w:autoSpaceDN w:val="0"/>
              <w:adjustRightInd w:val="0"/>
              <w:spacing w:after="0" w:line="360" w:lineRule="auto"/>
              <w:ind w:right="23"/>
              <w:jc w:val="both"/>
              <w:rPr>
                <w:rFonts w:ascii="Times New Roman" w:hAnsi="Times New Roman" w:cs="Times New Roman"/>
                <w:sz w:val="24"/>
                <w:szCs w:val="24"/>
              </w:rPr>
            </w:pPr>
            <w:r w:rsidRPr="00E80429">
              <w:rPr>
                <w:rFonts w:ascii="Times New Roman" w:hAnsi="Times New Roman" w:cs="Times New Roman"/>
                <w:sz w:val="24"/>
                <w:szCs w:val="24"/>
              </w:rPr>
              <w:t>q</w:t>
            </w:r>
            <w:r w:rsidRPr="00E80429">
              <w:rPr>
                <w:rFonts w:ascii="Times New Roman" w:hAnsi="Times New Roman" w:cs="Times New Roman"/>
                <w:sz w:val="24"/>
                <w:szCs w:val="24"/>
                <w:vertAlign w:val="subscript"/>
              </w:rPr>
              <w:t>+</w:t>
            </w:r>
          </w:p>
        </w:tc>
      </w:tr>
      <w:tr w:rsidR="00B905C7" w:rsidRPr="00E80429" w:rsidTr="00E10708">
        <w:trPr>
          <w:trHeight w:val="203"/>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3/2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1507</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1579</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0.800</w:t>
            </w:r>
          </w:p>
        </w:tc>
        <w:tc>
          <w:tcPr>
            <w:tcW w:w="153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1559</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1552</w:t>
            </w:r>
          </w:p>
        </w:tc>
      </w:tr>
      <w:tr w:rsidR="00B905C7" w:rsidRPr="00E80429" w:rsidTr="00E10708">
        <w:trPr>
          <w:trHeight w:val="228"/>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51558</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1.420</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50415</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1.423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1.429</w:t>
            </w:r>
            <w:r w:rsidR="00E10708">
              <w:rPr>
                <w:rFonts w:ascii="Times New Roman" w:hAnsi="Times New Roman" w:cs="Times New Roman"/>
                <w:sz w:val="24"/>
                <w:szCs w:val="24"/>
              </w:rPr>
              <w:t xml:space="preserve"> </w:t>
            </w:r>
          </w:p>
        </w:tc>
        <w:tc>
          <w:tcPr>
            <w:tcW w:w="252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−2405 </w:t>
            </w:r>
            <w:r w:rsidR="00E10708">
              <w:rPr>
                <w:rFonts w:ascii="Times New Roman" w:hAnsi="Times New Roman" w:cs="Times New Roman"/>
                <w:sz w:val="24"/>
                <w:szCs w:val="24"/>
              </w:rPr>
              <w:t xml:space="preserve">           </w:t>
            </w:r>
            <w:r w:rsidRPr="00E80429">
              <w:rPr>
                <w:rFonts w:ascii="Times New Roman" w:hAnsi="Times New Roman" w:cs="Times New Roman"/>
                <w:sz w:val="24"/>
                <w:szCs w:val="24"/>
              </w:rPr>
              <w:t>−2425</w:t>
            </w:r>
          </w:p>
        </w:tc>
      </w:tr>
      <w:tr w:rsidR="00B905C7" w:rsidRPr="00E80429" w:rsidTr="00E10708">
        <w:trPr>
          <w:trHeight w:val="226"/>
        </w:trPr>
        <w:tc>
          <w:tcPr>
            <w:tcW w:w="810" w:type="dxa"/>
            <w:tcBorders>
              <w:top w:val="nil"/>
              <w:left w:val="nil"/>
              <w:bottom w:val="nil"/>
              <w:right w:val="nil"/>
            </w:tcBorders>
            <w:vAlign w:val="bottom"/>
          </w:tcPr>
          <w:p w:rsidR="00B905C7" w:rsidRPr="00E80429" w:rsidRDefault="00E10708"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00B905C7" w:rsidRPr="00E80429">
              <w:rPr>
                <w:rFonts w:ascii="Times New Roman" w:hAnsi="Times New Roman" w:cs="Times New Roman"/>
                <w:sz w:val="24"/>
                <w:szCs w:val="24"/>
                <w:vertAlign w:val="superscript"/>
              </w:rPr>
              <w:t>4</w:t>
            </w:r>
            <w:r w:rsidR="00B905C7" w:rsidRPr="00E80429">
              <w:rPr>
                <w:rFonts w:ascii="Times New Roman" w:hAnsi="Times New Roman" w:cs="Times New Roman"/>
                <w:sz w:val="24"/>
                <w:szCs w:val="24"/>
              </w:rPr>
              <w:t>D</w:t>
            </w:r>
            <w:r w:rsidR="00B905C7" w:rsidRPr="00E80429">
              <w:rPr>
                <w:rFonts w:ascii="Times New Roman" w:hAnsi="Times New Roman" w:cs="Times New Roman"/>
                <w:sz w:val="24"/>
                <w:szCs w:val="24"/>
                <w:vertAlign w:val="subscript"/>
              </w:rPr>
              <w:t>5</w:t>
            </w:r>
            <w:r w:rsidR="00B905C7" w:rsidRPr="00E80429">
              <w:rPr>
                <w:rFonts w:ascii="Times New Roman" w:hAnsi="Times New Roman" w:cs="Times New Roman"/>
                <w:sz w:val="24"/>
                <w:szCs w:val="24"/>
                <w:vertAlign w:val="superscript"/>
              </w:rPr>
              <w:t>o</w:t>
            </w:r>
            <w:r w:rsidR="00B905C7"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52739</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1.356</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51640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1.360</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1.371</w:t>
            </w:r>
          </w:p>
        </w:tc>
        <w:tc>
          <w:tcPr>
            <w:tcW w:w="252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−1217 </w:t>
            </w:r>
            <w:r w:rsidR="00E10708">
              <w:rPr>
                <w:rFonts w:ascii="Times New Roman" w:hAnsi="Times New Roman" w:cs="Times New Roman"/>
                <w:sz w:val="24"/>
                <w:szCs w:val="24"/>
              </w:rPr>
              <w:t xml:space="preserve">            </w:t>
            </w:r>
            <w:r w:rsidRPr="00E80429">
              <w:rPr>
                <w:rFonts w:ascii="Times New Roman" w:hAnsi="Times New Roman" w:cs="Times New Roman"/>
                <w:sz w:val="24"/>
                <w:szCs w:val="24"/>
              </w:rPr>
              <w:t>−1245</w:t>
            </w:r>
          </w:p>
        </w:tc>
      </w:tr>
      <w:tr w:rsidR="00B905C7" w:rsidRPr="00E80429" w:rsidTr="00E10708">
        <w:trPr>
          <w:trHeight w:val="228"/>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G</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54263</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1.02</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53150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1.016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0.984</w:t>
            </w:r>
          </w:p>
        </w:tc>
        <w:tc>
          <w:tcPr>
            <w:tcW w:w="2520" w:type="dxa"/>
            <w:gridSpan w:val="2"/>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 −1334  </w:t>
            </w:r>
            <w:r w:rsidR="00E10708">
              <w:rPr>
                <w:rFonts w:ascii="Times New Roman" w:hAnsi="Times New Roman" w:cs="Times New Roman"/>
                <w:sz w:val="24"/>
                <w:szCs w:val="24"/>
              </w:rPr>
              <w:t xml:space="preserve">           </w:t>
            </w:r>
            <w:r w:rsidRPr="00E80429">
              <w:rPr>
                <w:rFonts w:ascii="Times New Roman" w:hAnsi="Times New Roman" w:cs="Times New Roman"/>
                <w:sz w:val="24"/>
                <w:szCs w:val="24"/>
              </w:rPr>
              <w:t>−1387</w:t>
            </w:r>
          </w:p>
        </w:tc>
      </w:tr>
      <w:tr w:rsidR="00B905C7" w:rsidRPr="00E80429" w:rsidTr="00E10708">
        <w:trPr>
          <w:trHeight w:val="226"/>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G</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55019</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0.616</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53953</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0.617</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0.571</w:t>
            </w:r>
          </w:p>
        </w:tc>
        <w:tc>
          <w:tcPr>
            <w:tcW w:w="153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−370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−418</w:t>
            </w:r>
          </w:p>
        </w:tc>
      </w:tr>
      <w:tr w:rsidR="00B905C7" w:rsidRPr="00E80429" w:rsidTr="00E10708">
        <w:trPr>
          <w:trHeight w:val="228"/>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55418</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1.184</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54323</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1.183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1.238</w:t>
            </w:r>
          </w:p>
        </w:tc>
        <w:tc>
          <w:tcPr>
            <w:tcW w:w="2520" w:type="dxa"/>
            <w:gridSpan w:val="2"/>
            <w:tcBorders>
              <w:top w:val="nil"/>
              <w:left w:val="nil"/>
              <w:bottom w:val="nil"/>
              <w:right w:val="nil"/>
            </w:tcBorders>
            <w:vAlign w:val="bottom"/>
          </w:tcPr>
          <w:p w:rsidR="00B905C7" w:rsidRPr="00E80429" w:rsidRDefault="00E10708" w:rsidP="00E8042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05C7" w:rsidRPr="00E80429">
              <w:rPr>
                <w:rFonts w:ascii="Times New Roman" w:hAnsi="Times New Roman" w:cs="Times New Roman"/>
                <w:sz w:val="24"/>
                <w:szCs w:val="24"/>
              </w:rPr>
              <w:t xml:space="preserve">−1104     </w:t>
            </w:r>
            <w:r>
              <w:rPr>
                <w:rFonts w:ascii="Times New Roman" w:hAnsi="Times New Roman" w:cs="Times New Roman"/>
                <w:sz w:val="24"/>
                <w:szCs w:val="24"/>
              </w:rPr>
              <w:t xml:space="preserve">         </w:t>
            </w:r>
            <w:r w:rsidR="00B905C7" w:rsidRPr="00E80429">
              <w:rPr>
                <w:rFonts w:ascii="Times New Roman" w:hAnsi="Times New Roman" w:cs="Times New Roman"/>
                <w:sz w:val="24"/>
                <w:szCs w:val="24"/>
              </w:rPr>
              <w:t>−1124</w:t>
            </w:r>
          </w:p>
        </w:tc>
      </w:tr>
      <w:tr w:rsidR="00B905C7" w:rsidRPr="00E80429" w:rsidTr="00E10708">
        <w:trPr>
          <w:trHeight w:val="226"/>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56075</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0.985</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55063</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0.986</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1.029</w:t>
            </w:r>
          </w:p>
        </w:tc>
        <w:tc>
          <w:tcPr>
            <w:tcW w:w="153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−332</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−334</w:t>
            </w:r>
          </w:p>
        </w:tc>
      </w:tr>
      <w:tr w:rsidR="00B905C7" w:rsidRPr="00E80429" w:rsidTr="00E10708">
        <w:trPr>
          <w:trHeight w:val="228"/>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G</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56372</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0.940</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55284</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0.933</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0.889</w:t>
            </w:r>
          </w:p>
        </w:tc>
        <w:tc>
          <w:tcPr>
            <w:tcW w:w="153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−188</w:t>
            </w:r>
          </w:p>
        </w:tc>
      </w:tr>
      <w:tr w:rsidR="00B905C7" w:rsidRPr="00E80429" w:rsidTr="00E10708">
        <w:trPr>
          <w:trHeight w:val="226"/>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57080</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1.154</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56067</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1.128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1.143</w:t>
            </w:r>
          </w:p>
        </w:tc>
        <w:tc>
          <w:tcPr>
            <w:tcW w:w="153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−911</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−713</w:t>
            </w:r>
          </w:p>
        </w:tc>
      </w:tr>
      <w:tr w:rsidR="00B905C7" w:rsidRPr="00E80429" w:rsidTr="00E10708">
        <w:trPr>
          <w:trHeight w:val="228"/>
        </w:trPr>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lastRenderedPageBreak/>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57420</w:t>
            </w:r>
          </w:p>
        </w:tc>
        <w:tc>
          <w:tcPr>
            <w:tcW w:w="77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1.116</w:t>
            </w:r>
          </w:p>
        </w:tc>
        <w:tc>
          <w:tcPr>
            <w:tcW w:w="85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56520</w:t>
            </w:r>
          </w:p>
        </w:tc>
        <w:tc>
          <w:tcPr>
            <w:tcW w:w="99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1.108</w:t>
            </w:r>
          </w:p>
        </w:tc>
        <w:tc>
          <w:tcPr>
            <w:tcW w:w="1080" w:type="dxa"/>
            <w:tcBorders>
              <w:top w:val="nil"/>
              <w:left w:val="nil"/>
              <w:bottom w:val="nil"/>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1.200</w:t>
            </w:r>
          </w:p>
        </w:tc>
        <w:tc>
          <w:tcPr>
            <w:tcW w:w="2520" w:type="dxa"/>
            <w:gridSpan w:val="2"/>
            <w:tcBorders>
              <w:top w:val="nil"/>
              <w:left w:val="nil"/>
              <w:bottom w:val="nil"/>
              <w:right w:val="nil"/>
            </w:tcBorders>
            <w:vAlign w:val="bottom"/>
          </w:tcPr>
          <w:p w:rsidR="00B905C7" w:rsidRPr="00E80429" w:rsidRDefault="00E10708" w:rsidP="00E8042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05C7" w:rsidRPr="00E80429">
              <w:rPr>
                <w:rFonts w:ascii="Times New Roman" w:hAnsi="Times New Roman" w:cs="Times New Roman"/>
                <w:sz w:val="24"/>
                <w:szCs w:val="24"/>
              </w:rPr>
              <w:t xml:space="preserve">−1419      </w:t>
            </w:r>
            <w:r>
              <w:rPr>
                <w:rFonts w:ascii="Times New Roman" w:hAnsi="Times New Roman" w:cs="Times New Roman"/>
                <w:sz w:val="24"/>
                <w:szCs w:val="24"/>
              </w:rPr>
              <w:t xml:space="preserve">       </w:t>
            </w:r>
            <w:r w:rsidR="00B905C7" w:rsidRPr="00E80429">
              <w:rPr>
                <w:rFonts w:ascii="Times New Roman" w:hAnsi="Times New Roman" w:cs="Times New Roman"/>
                <w:sz w:val="24"/>
                <w:szCs w:val="24"/>
              </w:rPr>
              <w:t>−1438</w:t>
            </w:r>
          </w:p>
        </w:tc>
      </w:tr>
      <w:tr w:rsidR="00B905C7" w:rsidRPr="00E80429" w:rsidTr="00E10708">
        <w:trPr>
          <w:trHeight w:val="239"/>
        </w:trPr>
        <w:tc>
          <w:tcPr>
            <w:tcW w:w="8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5</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p>
        </w:tc>
        <w:tc>
          <w:tcPr>
            <w:tcW w:w="8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58493</w:t>
            </w:r>
          </w:p>
        </w:tc>
        <w:tc>
          <w:tcPr>
            <w:tcW w:w="77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ind w:left="80"/>
              <w:jc w:val="both"/>
              <w:rPr>
                <w:rFonts w:ascii="Times New Roman" w:hAnsi="Times New Roman" w:cs="Times New Roman"/>
                <w:sz w:val="24"/>
                <w:szCs w:val="24"/>
              </w:rPr>
            </w:pPr>
            <w:r w:rsidRPr="00E80429">
              <w:rPr>
                <w:rFonts w:ascii="Times New Roman" w:hAnsi="Times New Roman" w:cs="Times New Roman"/>
                <w:sz w:val="24"/>
                <w:szCs w:val="24"/>
              </w:rPr>
              <w:t>0.946</w:t>
            </w:r>
          </w:p>
        </w:tc>
        <w:tc>
          <w:tcPr>
            <w:tcW w:w="8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9"/>
                <w:sz w:val="24"/>
                <w:szCs w:val="24"/>
              </w:rPr>
              <w:t>57589</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0.959</w:t>
            </w: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0.857</w:t>
            </w:r>
          </w:p>
        </w:tc>
        <w:tc>
          <w:tcPr>
            <w:tcW w:w="153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−35</w:t>
            </w: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w:t>
            </w:r>
          </w:p>
        </w:tc>
      </w:tr>
      <w:tr w:rsidR="00B905C7" w:rsidRPr="00E80429" w:rsidTr="00E10708">
        <w:trPr>
          <w:trHeight w:val="28"/>
        </w:trPr>
        <w:tc>
          <w:tcPr>
            <w:tcW w:w="8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1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77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5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53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90" w:type="dxa"/>
            <w:tcBorders>
              <w:top w:val="nil"/>
              <w:left w:val="nil"/>
              <w:bottom w:val="single" w:sz="8" w:space="0" w:color="auto"/>
              <w:right w:val="nil"/>
            </w:tcBorders>
            <w:vAlign w:val="bottom"/>
          </w:tcPr>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CI calculations were done for the Coulomb potential and included SD and partly triple excitations on the basis set [5spdf]. We calculated 5 lower odd levels with</w:t>
      </w:r>
    </w:p>
    <w:p w:rsidR="00B905C7" w:rsidRPr="00E80429" w:rsidRDefault="00B905C7"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J = 5/2 and 5 with J = 7/2 for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and x</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 and used parabolic extrapolation f</w:t>
      </w:r>
      <w:r w:rsidR="00E10708">
        <w:rPr>
          <w:rFonts w:ascii="Times New Roman" w:hAnsi="Times New Roman" w:cs="Times New Roman"/>
          <w:sz w:val="24"/>
          <w:szCs w:val="24"/>
        </w:rPr>
        <w:t xml:space="preserve">or the interval −0.4 ≤ x ≤ +0.3 </w:t>
      </w:r>
      <w:r w:rsidRPr="00E80429">
        <w:rPr>
          <w:rFonts w:ascii="Times New Roman" w:hAnsi="Times New Roman" w:cs="Times New Roman"/>
          <w:sz w:val="24"/>
          <w:szCs w:val="24"/>
        </w:rPr>
        <w:t>(see Fig. 2). It is seen that the theory accurately repro-duce relative positions of all levels. An overall agreement between the theory and the experiment becomes close to perfect if all experimental levels are shifted by 1000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down, as it is done in Fig. 2. Note, that this shift constitutes only 2% of the average transition frequency.</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B905C7"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Calculated g-factors are generally in agreement with the experiment [</w:t>
      </w:r>
      <w:r w:rsidR="00603ED5">
        <w:rPr>
          <w:rFonts w:ascii="Times New Roman" w:hAnsi="Times New Roman" w:cs="Times New Roman"/>
          <w:sz w:val="24"/>
          <w:szCs w:val="24"/>
        </w:rPr>
        <w:t>1.</w:t>
      </w:r>
      <w:r w:rsidRPr="00E80429">
        <w:rPr>
          <w:rFonts w:ascii="Times New Roman" w:hAnsi="Times New Roman" w:cs="Times New Roman"/>
          <w:sz w:val="24"/>
          <w:szCs w:val="24"/>
        </w:rPr>
        <w:t>35] and noticeably di</w:t>
      </w:r>
      <w:r w:rsidRPr="00E80429">
        <w:rPr>
          <w:rFonts w:ascii="Cambria Math" w:hAnsi="Cambria Math" w:cs="Cambria Math"/>
          <w:sz w:val="24"/>
          <w:szCs w:val="24"/>
        </w:rPr>
        <w:t>ﬀ</w:t>
      </w:r>
      <w:r w:rsidRPr="00E80429">
        <w:rPr>
          <w:rFonts w:ascii="Times New Roman" w:hAnsi="Times New Roman" w:cs="Times New Roman"/>
          <w:sz w:val="24"/>
          <w:szCs w:val="24"/>
        </w:rPr>
        <w:t xml:space="preserve">erent from the pure LS-values (see Table VI). However, for the level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w:t>
      </w:r>
      <w:r w:rsidRPr="00E80429">
        <w:rPr>
          <w:rFonts w:ascii="Times New Roman" w:hAnsi="Times New Roman" w:cs="Times New Roman"/>
          <w:sz w:val="24"/>
          <w:szCs w:val="24"/>
          <w:vertAlign w:val="superscript"/>
        </w:rPr>
        <w:t>o</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theoretical g-factor is smaller than the LS value, while experimental one is larger. There are no nearby levels who may mix to this one and move g-factor closer to experiment. On the other hand, the di</w:t>
      </w:r>
      <w:r w:rsidRPr="00E80429">
        <w:rPr>
          <w:rFonts w:ascii="Cambria Math" w:hAnsi="Cambria Math" w:cs="Cambria Math"/>
          <w:sz w:val="24"/>
          <w:szCs w:val="24"/>
        </w:rPr>
        <w:t>ﬀ</w:t>
      </w:r>
      <w:r w:rsidRPr="00E80429">
        <w:rPr>
          <w:rFonts w:ascii="Times New Roman" w:hAnsi="Times New Roman" w:cs="Times New Roman"/>
          <w:sz w:val="24"/>
          <w:szCs w:val="24"/>
        </w:rPr>
        <w:t>erence with experiment is only 2% and may be within experimental accuracy.</w:t>
      </w:r>
    </w:p>
    <w:p w:rsidR="00B905C7" w:rsidRPr="00E80429" w:rsidRDefault="00B905C7" w:rsidP="00E80429">
      <w:pPr>
        <w:widowControl w:val="0"/>
        <w:autoSpaceDE w:val="0"/>
        <w:autoSpaceDN w:val="0"/>
        <w:adjustRightInd w:val="0"/>
        <w:spacing w:after="0" w:line="360" w:lineRule="auto"/>
        <w:jc w:val="both"/>
        <w:rPr>
          <w:rFonts w:ascii="Times New Roman" w:hAnsi="Times New Roman" w:cs="Times New Roman"/>
          <w:sz w:val="24"/>
          <w:szCs w:val="24"/>
        </w:rPr>
      </w:pPr>
    </w:p>
    <w:p w:rsidR="00B905C7" w:rsidRPr="00E80429" w:rsidRDefault="00E10708" w:rsidP="00E8042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B905C7" w:rsidRPr="00E80429">
        <w:rPr>
          <w:rFonts w:ascii="Times New Roman" w:hAnsi="Times New Roman" w:cs="Times New Roman"/>
          <w:sz w:val="24"/>
          <w:szCs w:val="24"/>
        </w:rPr>
        <w:t xml:space="preserve">ig. </w:t>
      </w:r>
      <w:hyperlink w:anchor="page6" w:history="1">
        <w:r w:rsidR="00B905C7" w:rsidRPr="00E80429">
          <w:rPr>
            <w:rFonts w:ascii="Times New Roman" w:hAnsi="Times New Roman" w:cs="Times New Roman"/>
            <w:sz w:val="24"/>
            <w:szCs w:val="24"/>
          </w:rPr>
          <w:t xml:space="preserve"> 2</w:t>
        </w:r>
      </w:hyperlink>
      <w:r w:rsidR="00B905C7" w:rsidRPr="00E80429">
        <w:rPr>
          <w:rFonts w:ascii="Times New Roman" w:hAnsi="Times New Roman" w:cs="Times New Roman"/>
          <w:sz w:val="24"/>
          <w:szCs w:val="24"/>
        </w:rPr>
        <w:t xml:space="preserve"> shows that the levels </w:t>
      </w:r>
      <w:r w:rsidR="00B905C7" w:rsidRPr="00E80429">
        <w:rPr>
          <w:rFonts w:ascii="Times New Roman" w:hAnsi="Times New Roman" w:cs="Times New Roman"/>
          <w:sz w:val="24"/>
          <w:szCs w:val="24"/>
          <w:vertAlign w:val="superscript"/>
        </w:rPr>
        <w:t>2</w:t>
      </w:r>
      <w:r w:rsidR="00B905C7" w:rsidRPr="00E80429">
        <w:rPr>
          <w:rFonts w:ascii="Times New Roman" w:hAnsi="Times New Roman" w:cs="Times New Roman"/>
          <w:sz w:val="24"/>
          <w:szCs w:val="24"/>
        </w:rPr>
        <w:t>G</w:t>
      </w:r>
      <w:r w:rsidR="00B905C7" w:rsidRPr="00E80429">
        <w:rPr>
          <w:rFonts w:ascii="Times New Roman" w:hAnsi="Times New Roman" w:cs="Times New Roman"/>
          <w:sz w:val="24"/>
          <w:szCs w:val="24"/>
          <w:vertAlign w:val="superscript"/>
        </w:rPr>
        <w:t>o</w:t>
      </w:r>
      <w:r w:rsidR="00B905C7" w:rsidRPr="00E80429">
        <w:rPr>
          <w:rFonts w:ascii="Times New Roman" w:hAnsi="Times New Roman" w:cs="Times New Roman"/>
          <w:sz w:val="24"/>
          <w:szCs w:val="24"/>
          <w:vertAlign w:val="subscript"/>
        </w:rPr>
        <w:t>7/2</w:t>
      </w:r>
      <w:r w:rsidR="00B905C7" w:rsidRPr="00E80429">
        <w:rPr>
          <w:rFonts w:ascii="Times New Roman" w:hAnsi="Times New Roman" w:cs="Times New Roman"/>
          <w:sz w:val="24"/>
          <w:szCs w:val="24"/>
        </w:rPr>
        <w:t xml:space="preserve"> and </w:t>
      </w:r>
      <w:r w:rsidR="00B905C7" w:rsidRPr="00E80429">
        <w:rPr>
          <w:rFonts w:ascii="Times New Roman" w:hAnsi="Times New Roman" w:cs="Times New Roman"/>
          <w:sz w:val="24"/>
          <w:szCs w:val="24"/>
          <w:vertAlign w:val="superscript"/>
        </w:rPr>
        <w:t>2</w:t>
      </w:r>
      <w:r w:rsidR="00B905C7" w:rsidRPr="00E80429">
        <w:rPr>
          <w:rFonts w:ascii="Times New Roman" w:hAnsi="Times New Roman" w:cs="Times New Roman"/>
          <w:sz w:val="24"/>
          <w:szCs w:val="24"/>
        </w:rPr>
        <w:t>F</w:t>
      </w:r>
      <w:r w:rsidR="00B905C7" w:rsidRPr="00E80429">
        <w:rPr>
          <w:rFonts w:ascii="Times New Roman" w:hAnsi="Times New Roman" w:cs="Times New Roman"/>
          <w:sz w:val="24"/>
          <w:szCs w:val="24"/>
          <w:vertAlign w:val="subscript"/>
        </w:rPr>
        <w:t>7</w:t>
      </w:r>
      <w:r w:rsidR="00B905C7" w:rsidRPr="00E80429">
        <w:rPr>
          <w:rFonts w:ascii="Times New Roman" w:hAnsi="Times New Roman" w:cs="Times New Roman"/>
          <w:sz w:val="24"/>
          <w:szCs w:val="24"/>
          <w:vertAlign w:val="superscript"/>
        </w:rPr>
        <w:t>o</w:t>
      </w:r>
      <w:r w:rsidR="00B905C7" w:rsidRPr="00E80429">
        <w:rPr>
          <w:rFonts w:ascii="Times New Roman" w:hAnsi="Times New Roman" w:cs="Times New Roman"/>
          <w:sz w:val="24"/>
          <w:szCs w:val="24"/>
          <w:vertAlign w:val="subscript"/>
        </w:rPr>
        <w:t>/2</w:t>
      </w:r>
      <w:r w:rsidR="00B905C7" w:rsidRPr="00E80429">
        <w:rPr>
          <w:rFonts w:ascii="Times New Roman" w:hAnsi="Times New Roman" w:cs="Times New Roman"/>
          <w:sz w:val="24"/>
          <w:szCs w:val="24"/>
        </w:rPr>
        <w:t xml:space="preserve"> cross at x ≈ 0.3 and they already strongly interact at x = 0. Theoretical splitting for these levels is 10% larger than experimental one. Thus, they are in fact even closer to the crossing point than is predicted by the theory. The experimental splitting is equal to the theoretical one for larger value of α corresponding to x ≈ 0.15. At x = 0.15 the slopes of these levels are −265 and −590, and for x = 0 they are −124 and −812 correspondingly. Note, that the sum of the slopes at x = 0.15 di</w:t>
      </w:r>
      <w:r w:rsidR="00B905C7" w:rsidRPr="00E80429">
        <w:rPr>
          <w:rFonts w:ascii="Cambria Math" w:hAnsi="Cambria Math" w:cs="Cambria Math"/>
          <w:sz w:val="24"/>
          <w:szCs w:val="24"/>
        </w:rPr>
        <w:t>ﬀ</w:t>
      </w:r>
      <w:r w:rsidR="00B905C7" w:rsidRPr="00E80429">
        <w:rPr>
          <w:rFonts w:ascii="Times New Roman" w:hAnsi="Times New Roman" w:cs="Times New Roman"/>
          <w:sz w:val="24"/>
          <w:szCs w:val="24"/>
        </w:rPr>
        <w:t>ers by 80 cm</w:t>
      </w:r>
      <w:r w:rsidR="00B905C7" w:rsidRPr="00E80429">
        <w:rPr>
          <w:rFonts w:ascii="Times New Roman" w:hAnsi="Times New Roman" w:cs="Times New Roman"/>
          <w:sz w:val="24"/>
          <w:szCs w:val="24"/>
          <w:vertAlign w:val="superscript"/>
        </w:rPr>
        <w:t>−1</w:t>
      </w:r>
      <w:r w:rsidR="00B905C7" w:rsidRPr="00E80429">
        <w:rPr>
          <w:rFonts w:ascii="Times New Roman" w:hAnsi="Times New Roman" w:cs="Times New Roman"/>
          <w:sz w:val="24"/>
          <w:szCs w:val="24"/>
        </w:rPr>
        <w:t xml:space="preserve"> from the sum at x = 0. According to Eq. </w:t>
      </w:r>
      <w:hyperlink w:anchor="page3" w:history="1">
        <w:r w:rsidR="00B905C7" w:rsidRPr="00E80429">
          <w:rPr>
            <w:rFonts w:ascii="Times New Roman" w:hAnsi="Times New Roman" w:cs="Times New Roman"/>
            <w:sz w:val="24"/>
            <w:szCs w:val="24"/>
          </w:rPr>
          <w:t xml:space="preserve"> (7)</w:t>
        </w:r>
      </w:hyperlink>
      <w:r w:rsidR="00B905C7" w:rsidRPr="00E80429">
        <w:rPr>
          <w:rFonts w:ascii="Times New Roman" w:hAnsi="Times New Roman" w:cs="Times New Roman"/>
          <w:sz w:val="24"/>
          <w:szCs w:val="24"/>
        </w:rPr>
        <w:t xml:space="preserve"> for a two-level system the sum is constant. This means that these two levels repel from the lower lying level </w:t>
      </w:r>
      <w:r w:rsidR="00B905C7" w:rsidRPr="00E80429">
        <w:rPr>
          <w:rFonts w:ascii="Times New Roman" w:hAnsi="Times New Roman" w:cs="Times New Roman"/>
          <w:sz w:val="24"/>
          <w:szCs w:val="24"/>
          <w:vertAlign w:val="superscript"/>
        </w:rPr>
        <w:t>4</w:t>
      </w:r>
      <w:r w:rsidR="00B905C7" w:rsidRPr="00E80429">
        <w:rPr>
          <w:rFonts w:ascii="Times New Roman" w:hAnsi="Times New Roman" w:cs="Times New Roman"/>
          <w:sz w:val="24"/>
          <w:szCs w:val="24"/>
        </w:rPr>
        <w:t>F</w:t>
      </w:r>
      <w:r w:rsidR="00B905C7" w:rsidRPr="00E80429">
        <w:rPr>
          <w:rFonts w:ascii="Times New Roman" w:hAnsi="Times New Roman" w:cs="Times New Roman"/>
          <w:sz w:val="24"/>
          <w:szCs w:val="24"/>
          <w:vertAlign w:val="subscript"/>
        </w:rPr>
        <w:t>7</w:t>
      </w:r>
      <w:r w:rsidR="00B905C7" w:rsidRPr="00E80429">
        <w:rPr>
          <w:rFonts w:ascii="Times New Roman" w:hAnsi="Times New Roman" w:cs="Times New Roman"/>
          <w:sz w:val="24"/>
          <w:szCs w:val="24"/>
          <w:vertAlign w:val="superscript"/>
        </w:rPr>
        <w:t>o</w:t>
      </w:r>
      <w:r w:rsidR="00B905C7" w:rsidRPr="00E80429">
        <w:rPr>
          <w:rFonts w:ascii="Times New Roman" w:hAnsi="Times New Roman" w:cs="Times New Roman"/>
          <w:sz w:val="24"/>
          <w:szCs w:val="24"/>
          <w:vertAlign w:val="subscript"/>
        </w:rPr>
        <w:t>/2</w:t>
      </w:r>
      <w:r w:rsidR="00B905C7" w:rsidRPr="00E80429">
        <w:rPr>
          <w:rFonts w:ascii="Times New Roman" w:hAnsi="Times New Roman" w:cs="Times New Roman"/>
          <w:sz w:val="24"/>
          <w:szCs w:val="24"/>
        </w:rPr>
        <w:t xml:space="preserve"> . Taking this analysis into account we suggest an average between x = 0 and x = 0.15 as our final value: q(</w:t>
      </w:r>
      <w:r w:rsidR="00B905C7" w:rsidRPr="00E80429">
        <w:rPr>
          <w:rFonts w:ascii="Times New Roman" w:hAnsi="Times New Roman" w:cs="Times New Roman"/>
          <w:sz w:val="24"/>
          <w:szCs w:val="24"/>
          <w:vertAlign w:val="superscript"/>
        </w:rPr>
        <w:t>2</w:t>
      </w:r>
      <w:r w:rsidR="00B905C7" w:rsidRPr="00E80429">
        <w:rPr>
          <w:rFonts w:ascii="Times New Roman" w:hAnsi="Times New Roman" w:cs="Times New Roman"/>
          <w:sz w:val="24"/>
          <w:szCs w:val="24"/>
        </w:rPr>
        <w:t>F</w:t>
      </w:r>
      <w:r w:rsidR="00B905C7" w:rsidRPr="00E80429">
        <w:rPr>
          <w:rFonts w:ascii="Times New Roman" w:hAnsi="Times New Roman" w:cs="Times New Roman"/>
          <w:sz w:val="24"/>
          <w:szCs w:val="24"/>
          <w:vertAlign w:val="subscript"/>
        </w:rPr>
        <w:t>7</w:t>
      </w:r>
      <w:r w:rsidR="00B905C7" w:rsidRPr="00E80429">
        <w:rPr>
          <w:rFonts w:ascii="Times New Roman" w:hAnsi="Times New Roman" w:cs="Times New Roman"/>
          <w:sz w:val="24"/>
          <w:szCs w:val="24"/>
          <w:vertAlign w:val="superscript"/>
        </w:rPr>
        <w:t>o</w:t>
      </w:r>
      <w:r w:rsidR="00B905C7" w:rsidRPr="00E80429">
        <w:rPr>
          <w:rFonts w:ascii="Times New Roman" w:hAnsi="Times New Roman" w:cs="Times New Roman"/>
          <w:sz w:val="24"/>
          <w:szCs w:val="24"/>
          <w:vertAlign w:val="subscript"/>
        </w:rPr>
        <w:t>/2</w:t>
      </w:r>
      <w:r w:rsidR="00B905C7" w:rsidRPr="00E80429">
        <w:rPr>
          <w:rFonts w:ascii="Times New Roman" w:hAnsi="Times New Roman" w:cs="Times New Roman"/>
          <w:sz w:val="24"/>
          <w:szCs w:val="24"/>
        </w:rPr>
        <w:t xml:space="preserve"> ) = −700(250).</w:t>
      </w:r>
    </w:p>
    <w:p w:rsidR="00E10449" w:rsidRDefault="00E10449" w:rsidP="00E10449">
      <w:r>
        <w:rPr>
          <w:rFonts w:ascii="Times New Roman" w:eastAsia="Times New Roman" w:hAnsi="Times New Roman" w:cs="Times New Roman"/>
          <w:position w:val="-12"/>
          <w:sz w:val="24"/>
          <w:szCs w:val="24"/>
          <w:lang w:eastAsia="ru-RU"/>
        </w:rPr>
        <w:object w:dxaOrig="223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1pt;height:19pt" o:ole="">
            <v:imagedata r:id="rId24" o:title=""/>
          </v:shape>
          <o:OLEObject Type="Embed" ProgID="Equation.3" ShapeID="_x0000_i1025" DrawAspect="Content" ObjectID="_1504320555" r:id="rId25"/>
        </w:object>
      </w:r>
      <w:r>
        <w:t xml:space="preserve">    (1.1a)</w:t>
      </w:r>
    </w:p>
    <w:p w:rsidR="00E10449" w:rsidRDefault="00E10449" w:rsidP="00E10449">
      <w:r>
        <w:rPr>
          <w:rFonts w:ascii="Times New Roman" w:eastAsia="Times New Roman" w:hAnsi="Times New Roman" w:cs="Times New Roman"/>
          <w:position w:val="-14"/>
          <w:sz w:val="24"/>
          <w:szCs w:val="24"/>
          <w:lang w:eastAsia="ru-RU"/>
        </w:rPr>
        <w:object w:dxaOrig="3345" w:dyaOrig="405">
          <v:shape id="_x0000_i1026" type="#_x0000_t75" style="width:167.75pt;height:21.05pt" o:ole="">
            <v:imagedata r:id="rId26" o:title=""/>
          </v:shape>
          <o:OLEObject Type="Embed" ProgID="Equation.3" ShapeID="_x0000_i1026" DrawAspect="Content" ObjectID="_1504320556" r:id="rId27"/>
        </w:object>
      </w:r>
      <w:r>
        <w:t xml:space="preserve">    (1.1b)</w:t>
      </w:r>
    </w:p>
    <w:p w:rsidR="00E10449" w:rsidRDefault="00E10449" w:rsidP="00E10449">
      <w:r>
        <w:rPr>
          <w:rFonts w:ascii="Times New Roman" w:eastAsia="Times New Roman" w:hAnsi="Times New Roman" w:cs="Times New Roman"/>
          <w:position w:val="-34"/>
          <w:sz w:val="24"/>
          <w:szCs w:val="24"/>
          <w:lang w:eastAsia="ru-RU"/>
        </w:rPr>
        <w:object w:dxaOrig="2355" w:dyaOrig="795">
          <v:shape id="_x0000_i1027" type="#_x0000_t75" style="width:118.2pt;height:40.1pt" o:ole="">
            <v:imagedata r:id="rId28" o:title=""/>
          </v:shape>
          <o:OLEObject Type="Embed" ProgID="Equation.3" ShapeID="_x0000_i1027" DrawAspect="Content" ObjectID="_1504320557" r:id="rId29"/>
        </w:object>
      </w:r>
      <w:r>
        <w:t xml:space="preserve">       (1.2)</w:t>
      </w:r>
    </w:p>
    <w:p w:rsidR="00CD4C82" w:rsidRPr="00E80429" w:rsidRDefault="00E10449" w:rsidP="00E1044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position w:val="-10"/>
          <w:sz w:val="24"/>
          <w:szCs w:val="24"/>
          <w:lang w:eastAsia="ru-RU"/>
        </w:rPr>
        <w:object w:dxaOrig="180" w:dyaOrig="345">
          <v:shape id="_x0000_i1028" type="#_x0000_t75" style="width:9.5pt;height:17pt" o:ole="">
            <v:imagedata r:id="rId30" o:title=""/>
          </v:shape>
          <o:OLEObject Type="Embed" ProgID="Equation.3" ShapeID="_x0000_i1028" DrawAspect="Content" ObjectID="_1504320558" r:id="rId31"/>
        </w:object>
      </w:r>
      <w:r>
        <w:rPr>
          <w:rFonts w:ascii="Times New Roman" w:eastAsia="Times New Roman" w:hAnsi="Times New Roman" w:cs="Times New Roman"/>
          <w:position w:val="-32"/>
          <w:sz w:val="24"/>
          <w:szCs w:val="24"/>
          <w:lang w:eastAsia="ru-RU"/>
        </w:rPr>
        <w:object w:dxaOrig="3780" w:dyaOrig="765">
          <v:shape id="_x0000_i1029" type="#_x0000_t75" style="width:188.85pt;height:38.7pt" o:ole="">
            <v:imagedata r:id="rId32" o:title=""/>
          </v:shape>
          <o:OLEObject Type="Embed" ProgID="Equation.3" ShapeID="_x0000_i1029" DrawAspect="Content" ObjectID="_1504320559" r:id="rId33"/>
        </w:object>
      </w:r>
      <w:r>
        <w:t xml:space="preserve">        (1.3)</w:t>
      </w:r>
    </w:p>
    <w:p w:rsidR="006E6FB9" w:rsidRDefault="006E6FB9" w:rsidP="006E6FB9">
      <w:r>
        <w:rPr>
          <w:rFonts w:ascii="Times New Roman" w:eastAsia="Times New Roman" w:hAnsi="Times New Roman" w:cs="Times New Roman"/>
          <w:position w:val="-32"/>
          <w:sz w:val="24"/>
          <w:szCs w:val="24"/>
          <w:lang w:val="uk-UA" w:eastAsia="ru-RU"/>
        </w:rPr>
        <w:object w:dxaOrig="7575" w:dyaOrig="795">
          <v:shape id="_x0000_i1030" type="#_x0000_t75" style="width:379.7pt;height:40.1pt" o:ole="">
            <v:imagedata r:id="rId34" o:title=""/>
          </v:shape>
          <o:OLEObject Type="Embed" ProgID="Equation.3" ShapeID="_x0000_i1030" DrawAspect="Content" ObjectID="_1504320560" r:id="rId35"/>
        </w:object>
      </w:r>
      <w:r>
        <w:rPr>
          <w:lang w:val="ru-RU"/>
        </w:rPr>
        <w:t xml:space="preserve">      (1.4)</w:t>
      </w:r>
    </w:p>
    <w:p w:rsidR="006E6FB9" w:rsidRDefault="006E6FB9" w:rsidP="006E6FB9">
      <w:r>
        <w:rPr>
          <w:rFonts w:ascii="Times New Roman" w:eastAsia="Times New Roman" w:hAnsi="Times New Roman" w:cs="Times New Roman"/>
          <w:position w:val="-12"/>
          <w:sz w:val="24"/>
          <w:szCs w:val="24"/>
          <w:lang w:eastAsia="ru-RU"/>
        </w:rPr>
        <w:object w:dxaOrig="1575" w:dyaOrig="360">
          <v:shape id="_x0000_i1031" type="#_x0000_t75" style="width:78.8pt;height:18.35pt" o:ole="">
            <v:imagedata r:id="rId36" o:title=""/>
          </v:shape>
          <o:OLEObject Type="Embed" ProgID="Equation.3" ShapeID="_x0000_i1031" DrawAspect="Content" ObjectID="_1504320561" r:id="rId37"/>
        </w:object>
      </w:r>
      <w:r>
        <w:t xml:space="preserve">  (1.5a)</w:t>
      </w:r>
    </w:p>
    <w:p w:rsidR="006E6FB9" w:rsidRDefault="006E6FB9" w:rsidP="006E6FB9">
      <w:r>
        <w:rPr>
          <w:rFonts w:ascii="Times New Roman" w:eastAsia="Times New Roman" w:hAnsi="Times New Roman" w:cs="Times New Roman"/>
          <w:position w:val="-12"/>
          <w:sz w:val="24"/>
          <w:szCs w:val="24"/>
          <w:lang w:eastAsia="ru-RU"/>
        </w:rPr>
        <w:object w:dxaOrig="1620" w:dyaOrig="360">
          <v:shape id="_x0000_i1032" type="#_x0000_t75" style="width:81.5pt;height:18.35pt" o:ole="">
            <v:imagedata r:id="rId38" o:title=""/>
          </v:shape>
          <o:OLEObject Type="Embed" ProgID="Equation.3" ShapeID="_x0000_i1032" DrawAspect="Content" ObjectID="_1504320562" r:id="rId39"/>
        </w:object>
      </w:r>
      <w:r>
        <w:t xml:space="preserve"> (1.5b)</w:t>
      </w:r>
    </w:p>
    <w:p w:rsidR="006E6FB9" w:rsidRDefault="006E6FB9" w:rsidP="006E6FB9">
      <w:r>
        <w:rPr>
          <w:rFonts w:ascii="Times New Roman" w:eastAsia="Times New Roman" w:hAnsi="Times New Roman" w:cs="Times New Roman"/>
          <w:position w:val="-24"/>
          <w:sz w:val="24"/>
          <w:szCs w:val="24"/>
          <w:lang w:eastAsia="ru-RU"/>
        </w:rPr>
        <w:object w:dxaOrig="5565" w:dyaOrig="615">
          <v:shape id="_x0000_i1033" type="#_x0000_t75" style="width:278.5pt;height:31.25pt" o:ole="">
            <v:imagedata r:id="rId40" o:title=""/>
          </v:shape>
          <o:OLEObject Type="Embed" ProgID="Equation.3" ShapeID="_x0000_i1033" DrawAspect="Content" ObjectID="_1504320563" r:id="rId41"/>
        </w:object>
      </w:r>
      <w:r>
        <w:t xml:space="preserve">        (1.6)</w:t>
      </w:r>
    </w:p>
    <w:p w:rsidR="006E6FB9" w:rsidRDefault="006E6FB9" w:rsidP="006E6FB9">
      <w:r>
        <w:rPr>
          <w:rFonts w:ascii="Times New Roman" w:eastAsia="Times New Roman" w:hAnsi="Times New Roman" w:cs="Times New Roman"/>
          <w:position w:val="-24"/>
          <w:sz w:val="24"/>
          <w:szCs w:val="24"/>
          <w:lang w:eastAsia="ru-RU"/>
        </w:rPr>
        <w:object w:dxaOrig="2895" w:dyaOrig="660">
          <v:shape id="_x0000_i1034" type="#_x0000_t75" style="width:145.35pt;height:31.9pt" o:ole="">
            <v:imagedata r:id="rId42" o:title=""/>
          </v:shape>
          <o:OLEObject Type="Embed" ProgID="Equation.3" ShapeID="_x0000_i1034" DrawAspect="Content" ObjectID="_1504320564" r:id="rId43"/>
        </w:object>
      </w:r>
      <w:r>
        <w:t xml:space="preserve">       (1.7)</w:t>
      </w:r>
    </w:p>
    <w:p w:rsidR="006E6FB9" w:rsidRDefault="006E6FB9" w:rsidP="006E6FB9">
      <w:r>
        <w:rPr>
          <w:rFonts w:ascii="Times New Roman" w:eastAsia="Times New Roman" w:hAnsi="Times New Roman" w:cs="Times New Roman"/>
          <w:position w:val="-28"/>
          <w:sz w:val="24"/>
          <w:szCs w:val="24"/>
          <w:lang w:eastAsia="ru-RU"/>
        </w:rPr>
        <w:object w:dxaOrig="2175" w:dyaOrig="540">
          <v:shape id="_x0000_i1035" type="#_x0000_t75" style="width:108.7pt;height:27.15pt" o:ole="">
            <v:imagedata r:id="rId44" o:title=""/>
          </v:shape>
          <o:OLEObject Type="Embed" ProgID="Equation.3" ShapeID="_x0000_i1035" DrawAspect="Content" ObjectID="_1504320565" r:id="rId45"/>
        </w:object>
      </w:r>
      <w:r>
        <w:t xml:space="preserve">     (1.8)</w:t>
      </w:r>
    </w:p>
    <w:p w:rsidR="006E6FB9" w:rsidRDefault="006E6FB9" w:rsidP="006E6FB9">
      <w:r>
        <w:rPr>
          <w:rFonts w:ascii="Times New Roman" w:eastAsia="Times New Roman" w:hAnsi="Times New Roman" w:cs="Times New Roman"/>
          <w:position w:val="-28"/>
          <w:sz w:val="24"/>
          <w:szCs w:val="24"/>
          <w:lang w:eastAsia="ru-RU"/>
        </w:rPr>
        <w:object w:dxaOrig="1395" w:dyaOrig="540">
          <v:shape id="_x0000_i1036" type="#_x0000_t75" style="width:69.95pt;height:27.15pt" o:ole="">
            <v:imagedata r:id="rId46" o:title=""/>
          </v:shape>
          <o:OLEObject Type="Embed" ProgID="Equation.3" ShapeID="_x0000_i1036" DrawAspect="Content" ObjectID="_1504320566" r:id="rId47"/>
        </w:object>
      </w:r>
      <w:r>
        <w:t xml:space="preserve">       (1.9)</w:t>
      </w:r>
    </w:p>
    <w:p w:rsidR="006E6FB9" w:rsidRDefault="006E6FB9" w:rsidP="006E6FB9">
      <w:r>
        <w:rPr>
          <w:rFonts w:ascii="Times New Roman" w:eastAsia="Times New Roman" w:hAnsi="Times New Roman" w:cs="Times New Roman"/>
          <w:position w:val="-28"/>
          <w:sz w:val="24"/>
          <w:szCs w:val="24"/>
          <w:lang w:eastAsia="ru-RU"/>
        </w:rPr>
        <w:object w:dxaOrig="1455" w:dyaOrig="540">
          <v:shape id="_x0000_i1037" type="#_x0000_t75" style="width:73.35pt;height:27.15pt" o:ole="">
            <v:imagedata r:id="rId48" o:title=""/>
          </v:shape>
          <o:OLEObject Type="Embed" ProgID="Equation.3" ShapeID="_x0000_i1037" DrawAspect="Content" ObjectID="_1504320567" r:id="rId49"/>
        </w:object>
      </w:r>
      <w:r>
        <w:t xml:space="preserve">        (1.10)</w:t>
      </w:r>
    </w:p>
    <w:p w:rsidR="006E6FB9" w:rsidRDefault="006E6FB9" w:rsidP="006E6FB9">
      <w:r>
        <w:rPr>
          <w:rFonts w:ascii="Times New Roman" w:eastAsia="Times New Roman" w:hAnsi="Times New Roman" w:cs="Times New Roman"/>
          <w:position w:val="-30"/>
          <w:sz w:val="24"/>
          <w:szCs w:val="24"/>
          <w:lang w:eastAsia="ru-RU"/>
        </w:rPr>
        <w:object w:dxaOrig="3975" w:dyaOrig="705">
          <v:shape id="_x0000_i1038" type="#_x0000_t75" style="width:197.65pt;height:36pt" o:ole="">
            <v:imagedata r:id="rId50" o:title=""/>
          </v:shape>
          <o:OLEObject Type="Embed" ProgID="Equation.3" ShapeID="_x0000_i1038" DrawAspect="Content" ObjectID="_1504320568" r:id="rId51"/>
        </w:object>
      </w:r>
      <w:r>
        <w:t xml:space="preserve">      (1.11a)</w:t>
      </w:r>
    </w:p>
    <w:p w:rsidR="006E6FB9" w:rsidRDefault="006E6FB9" w:rsidP="006E6FB9">
      <w:r>
        <w:rPr>
          <w:rFonts w:ascii="Times New Roman" w:eastAsia="Times New Roman" w:hAnsi="Times New Roman" w:cs="Times New Roman"/>
          <w:position w:val="-12"/>
          <w:sz w:val="24"/>
          <w:szCs w:val="24"/>
          <w:lang w:eastAsia="ru-RU"/>
        </w:rPr>
        <w:object w:dxaOrig="2265" w:dyaOrig="375">
          <v:shape id="_x0000_i1039" type="#_x0000_t75" style="width:113.45pt;height:19pt" o:ole="">
            <v:imagedata r:id="rId52" o:title=""/>
          </v:shape>
          <o:OLEObject Type="Embed" ProgID="Equation.3" ShapeID="_x0000_i1039" DrawAspect="Content" ObjectID="_1504320569" r:id="rId53"/>
        </w:object>
      </w:r>
      <w:r>
        <w:t xml:space="preserve">    (1.11b)</w:t>
      </w:r>
    </w:p>
    <w:p w:rsidR="006E6FB9" w:rsidRDefault="006E6FB9" w:rsidP="006E6FB9">
      <w:r>
        <w:rPr>
          <w:rFonts w:ascii="Times New Roman" w:eastAsia="Times New Roman" w:hAnsi="Times New Roman" w:cs="Times New Roman"/>
          <w:position w:val="-10"/>
          <w:sz w:val="24"/>
          <w:szCs w:val="24"/>
          <w:lang w:eastAsia="ru-RU"/>
        </w:rPr>
        <w:object w:dxaOrig="2355" w:dyaOrig="345">
          <v:shape id="_x0000_i1040" type="#_x0000_t75" style="width:118.2pt;height:17pt" o:ole="">
            <v:imagedata r:id="rId54" o:title=""/>
          </v:shape>
          <o:OLEObject Type="Embed" ProgID="Equation.3" ShapeID="_x0000_i1040" DrawAspect="Content" ObjectID="_1504320570" r:id="rId55"/>
        </w:object>
      </w:r>
      <w:r>
        <w:t xml:space="preserve">      (1.12)</w:t>
      </w:r>
    </w:p>
    <w:p w:rsidR="006E6FB9" w:rsidRDefault="006E6FB9" w:rsidP="006E6FB9">
      <w:r>
        <w:rPr>
          <w:rFonts w:ascii="Times New Roman" w:eastAsia="Times New Roman" w:hAnsi="Times New Roman" w:cs="Times New Roman"/>
          <w:position w:val="-10"/>
          <w:sz w:val="24"/>
          <w:szCs w:val="24"/>
          <w:lang w:eastAsia="ru-RU"/>
        </w:rPr>
        <w:object w:dxaOrig="1935" w:dyaOrig="315">
          <v:shape id="_x0000_i1041" type="#_x0000_t75" style="width:96.45pt;height:16.3pt" o:ole="">
            <v:imagedata r:id="rId56" o:title=""/>
          </v:shape>
          <o:OLEObject Type="Embed" ProgID="Equation.3" ShapeID="_x0000_i1041" DrawAspect="Content" ObjectID="_1504320571" r:id="rId57"/>
        </w:object>
      </w:r>
      <w:r>
        <w:t xml:space="preserve">        (1.13)</w:t>
      </w:r>
    </w:p>
    <w:p w:rsidR="006E6FB9" w:rsidRDefault="006E6FB9" w:rsidP="006E6FB9">
      <w:r>
        <w:rPr>
          <w:rFonts w:ascii="Times New Roman" w:eastAsia="Times New Roman" w:hAnsi="Times New Roman" w:cs="Times New Roman"/>
          <w:position w:val="-28"/>
          <w:sz w:val="24"/>
          <w:szCs w:val="24"/>
          <w:lang w:eastAsia="ru-RU"/>
        </w:rPr>
        <w:object w:dxaOrig="2355" w:dyaOrig="660">
          <v:shape id="_x0000_i1042" type="#_x0000_t75" style="width:118.2pt;height:31.9pt" o:ole="">
            <v:imagedata r:id="rId58" o:title=""/>
          </v:shape>
          <o:OLEObject Type="Embed" ProgID="Equation.3" ShapeID="_x0000_i1042" DrawAspect="Content" ObjectID="_1504320572" r:id="rId59"/>
        </w:object>
      </w:r>
      <w:r>
        <w:t xml:space="preserve">    (1.14)</w:t>
      </w:r>
    </w:p>
    <w:p w:rsidR="006E6FB9" w:rsidRDefault="006E6FB9" w:rsidP="006E6FB9">
      <w:r>
        <w:rPr>
          <w:rFonts w:ascii="Times New Roman" w:eastAsia="Times New Roman" w:hAnsi="Times New Roman" w:cs="Times New Roman"/>
          <w:position w:val="-12"/>
          <w:sz w:val="24"/>
          <w:szCs w:val="24"/>
          <w:lang w:eastAsia="ru-RU"/>
        </w:rPr>
        <w:object w:dxaOrig="1755" w:dyaOrig="375">
          <v:shape id="_x0000_i1043" type="#_x0000_t75" style="width:88.3pt;height:19pt" o:ole="">
            <v:imagedata r:id="rId60" o:title=""/>
          </v:shape>
          <o:OLEObject Type="Embed" ProgID="Equation.3" ShapeID="_x0000_i1043" DrawAspect="Content" ObjectID="_1504320573" r:id="rId61"/>
        </w:object>
      </w:r>
      <w:r>
        <w:t xml:space="preserve">          (1.15)</w:t>
      </w:r>
    </w:p>
    <w:p w:rsidR="006E6FB9" w:rsidRDefault="006E6FB9" w:rsidP="006E6FB9">
      <w:r>
        <w:rPr>
          <w:rFonts w:ascii="Times New Roman" w:eastAsia="Times New Roman" w:hAnsi="Times New Roman" w:cs="Times New Roman"/>
          <w:position w:val="-12"/>
          <w:sz w:val="24"/>
          <w:szCs w:val="24"/>
          <w:lang w:eastAsia="ru-RU"/>
        </w:rPr>
        <w:object w:dxaOrig="2475" w:dyaOrig="375">
          <v:shape id="_x0000_i1044" type="#_x0000_t75" style="width:123.6pt;height:19pt" o:ole="">
            <v:imagedata r:id="rId62" o:title=""/>
          </v:shape>
          <o:OLEObject Type="Embed" ProgID="Equation.3" ShapeID="_x0000_i1044" DrawAspect="Content" ObjectID="_1504320574" r:id="rId63"/>
        </w:object>
      </w:r>
      <w:r>
        <w:t xml:space="preserve">              (1.16)</w:t>
      </w:r>
    </w:p>
    <w:p w:rsidR="00CD4C82"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autoSpaceDE w:val="0"/>
        <w:autoSpaceDN w:val="0"/>
        <w:adjustRightInd w:val="0"/>
        <w:spacing w:after="0" w:line="360" w:lineRule="auto"/>
        <w:jc w:val="both"/>
        <w:rPr>
          <w:rFonts w:ascii="Times New Roman" w:hAnsi="Times New Roman" w:cs="Times New Roman"/>
          <w:sz w:val="24"/>
          <w:szCs w:val="24"/>
        </w:rPr>
      </w:pPr>
    </w:p>
    <w:p w:rsidR="00D161A0" w:rsidRDefault="00D161A0"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3862D9" w:rsidRDefault="003862D9"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b/>
          <w:sz w:val="24"/>
          <w:szCs w:val="24"/>
        </w:rPr>
      </w:pPr>
      <w:r w:rsidRPr="00E80429">
        <w:rPr>
          <w:rFonts w:ascii="Times New Roman" w:hAnsi="Times New Roman" w:cs="Times New Roman"/>
          <w:b/>
          <w:sz w:val="24"/>
          <w:szCs w:val="24"/>
        </w:rPr>
        <w:t xml:space="preserve">Chapter </w:t>
      </w:r>
      <w:r w:rsidR="00D020D1">
        <w:rPr>
          <w:rFonts w:ascii="Times New Roman" w:hAnsi="Times New Roman" w:cs="Times New Roman"/>
          <w:b/>
          <w:sz w:val="24"/>
          <w:szCs w:val="24"/>
        </w:rPr>
        <w:t>3</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ind w:left="2580"/>
        <w:jc w:val="both"/>
        <w:rPr>
          <w:rFonts w:ascii="Times New Roman" w:hAnsi="Times New Roman" w:cs="Times New Roman"/>
          <w:sz w:val="24"/>
          <w:szCs w:val="24"/>
        </w:rPr>
      </w:pPr>
      <w:r w:rsidRPr="00E80429">
        <w:rPr>
          <w:rFonts w:ascii="Times New Roman" w:hAnsi="Times New Roman" w:cs="Times New Roman"/>
          <w:b/>
          <w:bCs/>
          <w:sz w:val="24"/>
          <w:szCs w:val="24"/>
        </w:rPr>
        <w:t>I. CALCULATIONS OF ENERGIES</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We use relativistic Hartree-Fock (RHF) and configuration interaction (CI) methods to do the calculations.</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D161A0">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CD4C82" w:rsidRPr="00E80429">
          <w:pgSz w:w="12240" w:h="15840"/>
          <w:pgMar w:top="1440" w:right="1480" w:bottom="357" w:left="1440" w:header="720" w:footer="720" w:gutter="0"/>
          <w:cols w:space="720" w:equalWidth="0">
            <w:col w:w="9320"/>
          </w:cols>
          <w:noEndnote/>
        </w:sectPr>
      </w:pPr>
      <w:r w:rsidRPr="00E80429">
        <w:rPr>
          <w:rFonts w:ascii="Times New Roman" w:hAnsi="Times New Roman" w:cs="Times New Roman"/>
          <w:sz w:val="24"/>
          <w:szCs w:val="24"/>
        </w:rPr>
        <w:t>RHF Hamiltonian is used to generate a set of single-electron orbitals. We use a form of singe-electron wave function which explicitly depends o</w:t>
      </w:r>
      <w:r w:rsidR="00D161A0">
        <w:rPr>
          <w:rFonts w:ascii="Times New Roman" w:hAnsi="Times New Roman" w:cs="Times New Roman"/>
          <w:sz w:val="24"/>
          <w:szCs w:val="24"/>
        </w:rPr>
        <w:t>n the fine structure constant α.</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Then the RHF equation for ψ(r)</w:t>
      </w:r>
      <w:r w:rsidRPr="00E80429">
        <w:rPr>
          <w:rFonts w:ascii="Times New Roman" w:hAnsi="Times New Roman" w:cs="Times New Roman"/>
          <w:sz w:val="24"/>
          <w:szCs w:val="24"/>
          <w:vertAlign w:val="subscript"/>
        </w:rPr>
        <w:t>n</w:t>
      </w:r>
      <w:r w:rsidRPr="00E80429">
        <w:rPr>
          <w:rFonts w:ascii="Times New Roman" w:hAnsi="Times New Roman" w:cs="Times New Roman"/>
          <w:sz w:val="24"/>
          <w:szCs w:val="24"/>
        </w:rPr>
        <w:t xml:space="preserve">  has the following form (in atomic units)</w:t>
      </w:r>
    </w:p>
    <w:p w:rsidR="00D161A0" w:rsidRDefault="00D161A0"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value of relativistic e</w:t>
      </w:r>
      <w:r w:rsidRPr="00E80429">
        <w:rPr>
          <w:rFonts w:ascii="Cambria Math" w:hAnsi="Cambria Math" w:cs="Cambria Math"/>
          <w:sz w:val="24"/>
          <w:szCs w:val="24"/>
        </w:rPr>
        <w:t>ﬀ</w:t>
      </w:r>
      <w:r w:rsidRPr="00E80429">
        <w:rPr>
          <w:rFonts w:ascii="Times New Roman" w:hAnsi="Times New Roman" w:cs="Times New Roman"/>
          <w:sz w:val="24"/>
          <w:szCs w:val="24"/>
        </w:rPr>
        <w:t>ects is studied by varying the value of α in (2). In particular, non-</w:t>
      </w:r>
      <w:r w:rsidRPr="00E80429">
        <w:rPr>
          <w:rFonts w:ascii="Times New Roman" w:hAnsi="Times New Roman" w:cs="Times New Roman"/>
          <w:sz w:val="24"/>
          <w:szCs w:val="24"/>
        </w:rPr>
        <w:lastRenderedPageBreak/>
        <w:t>relativistic limit corresponds to α = 0.</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the CI calculations we use approach similar to what was first developed in Ref. [</w:t>
      </w:r>
      <w:r w:rsidR="00603ED5">
        <w:rPr>
          <w:rFonts w:ascii="Times New Roman" w:hAnsi="Times New Roman" w:cs="Times New Roman"/>
          <w:sz w:val="24"/>
          <w:szCs w:val="24"/>
        </w:rPr>
        <w:t>2.</w:t>
      </w:r>
      <w:r w:rsidRPr="00E80429">
        <w:rPr>
          <w:rFonts w:ascii="Times New Roman" w:hAnsi="Times New Roman" w:cs="Times New Roman"/>
          <w:sz w:val="24"/>
          <w:szCs w:val="24"/>
        </w:rPr>
        <w:t xml:space="preserve">12]. Electrons occupying open shells are considered as valence electrons and all other are core electrons. Correlations between valence electrons are treated within the CI method while correlations between valence and core electrons are included by means of the many-body perturbation theory. </w:t>
      </w:r>
    </w:p>
    <w:p w:rsidR="00CD4C82" w:rsidRPr="00E80429" w:rsidRDefault="00CD4C82" w:rsidP="00D161A0">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It describes correlations between a particular valence electron an</w:t>
      </w:r>
      <w:r w:rsidR="00E10708">
        <w:rPr>
          <w:rFonts w:ascii="Times New Roman" w:hAnsi="Times New Roman" w:cs="Times New Roman"/>
          <w:sz w:val="24"/>
          <w:szCs w:val="24"/>
        </w:rPr>
        <w:t>d core electrons (see Ref. [</w:t>
      </w:r>
      <w:r w:rsidR="00603ED5">
        <w:rPr>
          <w:rFonts w:ascii="Times New Roman" w:hAnsi="Times New Roman" w:cs="Times New Roman"/>
          <w:sz w:val="24"/>
          <w:szCs w:val="24"/>
        </w:rPr>
        <w:t>2.</w:t>
      </w:r>
      <w:r w:rsidR="00E10708">
        <w:rPr>
          <w:rFonts w:ascii="Times New Roman" w:hAnsi="Times New Roman" w:cs="Times New Roman"/>
          <w:sz w:val="24"/>
          <w:szCs w:val="24"/>
        </w:rPr>
        <w:t xml:space="preserve">12] </w:t>
      </w:r>
      <w:r w:rsidRPr="00E80429">
        <w:rPr>
          <w:rFonts w:ascii="Times New Roman" w:hAnsi="Times New Roman" w:cs="Times New Roman"/>
          <w:sz w:val="24"/>
          <w:szCs w:val="24"/>
        </w:rPr>
        <w:t>for details). Note that in contrast with Ref. [</w:t>
      </w:r>
      <w:r w:rsidR="00603ED5">
        <w:rPr>
          <w:rFonts w:ascii="Times New Roman" w:hAnsi="Times New Roman" w:cs="Times New Roman"/>
          <w:sz w:val="24"/>
          <w:szCs w:val="24"/>
        </w:rPr>
        <w:t>2.</w:t>
      </w:r>
      <w:r w:rsidRPr="00E80429">
        <w:rPr>
          <w:rFonts w:ascii="Times New Roman" w:hAnsi="Times New Roman" w:cs="Times New Roman"/>
          <w:sz w:val="24"/>
          <w:szCs w:val="24"/>
        </w:rPr>
        <w:t>12] we don’t include in present work the Σ</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operator, which is a two-electron operator describing di</w:t>
      </w:r>
      <w:r w:rsidRPr="00E80429">
        <w:rPr>
          <w:rFonts w:ascii="Cambria Math" w:hAnsi="Cambria Math" w:cs="Cambria Math"/>
          <w:sz w:val="24"/>
          <w:szCs w:val="24"/>
        </w:rPr>
        <w:t>ﬀ</w:t>
      </w:r>
      <w:r w:rsidRPr="00E80429">
        <w:rPr>
          <w:rFonts w:ascii="Times New Roman" w:hAnsi="Times New Roman" w:cs="Times New Roman"/>
          <w:sz w:val="24"/>
          <w:szCs w:val="24"/>
        </w:rPr>
        <w:t>erent type of correlations between valence and core electrons. Terms with Σ</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can be considered as screening of Coulomb interaction between valence electrons by core electrons. These terms are less important than those with Σ, but much more time consuming in calculations. We either neglect them or simulate their e</w:t>
      </w:r>
      <w:r w:rsidRPr="00E80429">
        <w:rPr>
          <w:rFonts w:ascii="Cambria Math" w:hAnsi="Cambria Math" w:cs="Cambria Math"/>
          <w:sz w:val="24"/>
          <w:szCs w:val="24"/>
        </w:rPr>
        <w:t>ﬀ</w:t>
      </w:r>
      <w:r w:rsidRPr="00E80429">
        <w:rPr>
          <w:rFonts w:ascii="Times New Roman" w:hAnsi="Times New Roman" w:cs="Times New Roman"/>
          <w:sz w:val="24"/>
          <w:szCs w:val="24"/>
        </w:rPr>
        <w:t>ect by introducing screening factors.</w:t>
      </w: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CD4C82" w:rsidRPr="00E80429">
          <w:type w:val="continuous"/>
          <w:pgSz w:w="12240" w:h="15840"/>
          <w:pgMar w:top="1440" w:right="1480" w:bottom="357" w:left="1440" w:header="720" w:footer="720" w:gutter="0"/>
          <w:cols w:space="1020" w:equalWidth="0">
            <w:col w:w="9320" w:space="1020"/>
          </w:cols>
          <w:noEndnote/>
        </w:sectPr>
      </w:pPr>
      <w:r w:rsidRPr="00E80429">
        <w:rPr>
          <w:rFonts w:ascii="Times New Roman" w:hAnsi="Times New Roman" w:cs="Times New Roman"/>
          <w:sz w:val="24"/>
          <w:szCs w:val="24"/>
        </w:rPr>
        <w:t xml:space="preserve">    </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sectPr w:rsidR="00CD4C82" w:rsidRPr="00E80429">
          <w:type w:val="continuous"/>
          <w:pgSz w:w="12240" w:h="15840"/>
          <w:pgMar w:top="1440" w:right="6080" w:bottom="357" w:left="6040" w:header="720" w:footer="720" w:gutter="0"/>
          <w:cols w:space="1020" w:equalWidth="0">
            <w:col w:w="120" w:space="1020"/>
          </w:cols>
          <w:noEndnote/>
        </w:sectPr>
      </w:pPr>
    </w:p>
    <w:p w:rsidR="00CD4C82" w:rsidRPr="00E80429" w:rsidRDefault="00CD4C8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bookmarkStart w:id="2" w:name="page4"/>
      <w:bookmarkEnd w:id="2"/>
      <w:r w:rsidRPr="00E80429">
        <w:rPr>
          <w:rFonts w:ascii="Times New Roman" w:hAnsi="Times New Roman" w:cs="Times New Roman"/>
          <w:sz w:val="24"/>
          <w:szCs w:val="24"/>
        </w:rPr>
        <w:lastRenderedPageBreak/>
        <w:t>We are now going to discuss the specifics of the calculations for each atom/ion. Apart from the states of interest we also calculate energies of the other states of the same con-figurations to ensure that the accuracy is systematically good. We also calculate magnetic g-factors to ensure correct identification of states. This is</w:t>
      </w:r>
      <w:r w:rsidR="00E10708">
        <w:rPr>
          <w:rFonts w:ascii="Times New Roman" w:hAnsi="Times New Roman" w:cs="Times New Roman"/>
          <w:sz w:val="24"/>
          <w:szCs w:val="24"/>
        </w:rPr>
        <w:t xml:space="preserve"> particularly important for dys</w:t>
      </w:r>
      <w:r w:rsidRPr="00E80429">
        <w:rPr>
          <w:rFonts w:ascii="Times New Roman" w:hAnsi="Times New Roman" w:cs="Times New Roman"/>
          <w:sz w:val="24"/>
          <w:szCs w:val="24"/>
        </w:rPr>
        <w:t>prosium.</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ind w:left="3940"/>
        <w:jc w:val="both"/>
        <w:rPr>
          <w:rFonts w:ascii="Times New Roman" w:hAnsi="Times New Roman" w:cs="Times New Roman"/>
          <w:sz w:val="24"/>
          <w:szCs w:val="24"/>
        </w:rPr>
      </w:pPr>
      <w:r w:rsidRPr="00E80429">
        <w:rPr>
          <w:rFonts w:ascii="Times New Roman" w:hAnsi="Times New Roman" w:cs="Times New Roman"/>
          <w:b/>
          <w:bCs/>
          <w:sz w:val="24"/>
          <w:szCs w:val="24"/>
        </w:rPr>
        <w:t>A. Strontium</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ind w:firstLine="350"/>
        <w:jc w:val="both"/>
        <w:rPr>
          <w:rFonts w:ascii="Times New Roman" w:hAnsi="Times New Roman" w:cs="Times New Roman"/>
          <w:sz w:val="24"/>
          <w:szCs w:val="24"/>
        </w:rPr>
      </w:pPr>
      <w:r w:rsidRPr="00E80429">
        <w:rPr>
          <w:rFonts w:ascii="Times New Roman" w:hAnsi="Times New Roman" w:cs="Times New Roman"/>
          <w:sz w:val="24"/>
          <w:szCs w:val="24"/>
        </w:rPr>
        <w:t xml:space="preserve">Strontium in its ground state is a closed-shell atom. It has two 5s-electrons on its outermost shell and we need to consider energy intervals between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ground state and states of the 5s5p configuration where the </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metastable state is of most interest. The RHF calculations for Sr were done in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approximation, for a closed-shell atom in its ground state. For the CI calculations we considered Sr as an atom with two valence electrons and followed the similar calculations for Ba [</w:t>
      </w:r>
      <w:r w:rsidR="00603ED5">
        <w:rPr>
          <w:rFonts w:ascii="Times New Roman" w:hAnsi="Times New Roman" w:cs="Times New Roman"/>
          <w:sz w:val="24"/>
          <w:szCs w:val="24"/>
        </w:rPr>
        <w:t>2.</w:t>
      </w:r>
      <w:r w:rsidRPr="00E80429">
        <w:rPr>
          <w:rFonts w:ascii="Times New Roman" w:hAnsi="Times New Roman" w:cs="Times New Roman"/>
          <w:sz w:val="24"/>
          <w:szCs w:val="24"/>
        </w:rPr>
        <w:t>13]. Basis states for the CI+MBPT method were calculated using the B-spline technique [</w:t>
      </w:r>
      <w:r w:rsidR="00603ED5">
        <w:rPr>
          <w:rFonts w:ascii="Times New Roman" w:hAnsi="Times New Roman" w:cs="Times New Roman"/>
          <w:sz w:val="24"/>
          <w:szCs w:val="24"/>
        </w:rPr>
        <w:t>2.</w:t>
      </w:r>
      <w:r w:rsidRPr="00E80429">
        <w:rPr>
          <w:rFonts w:ascii="Times New Roman" w:hAnsi="Times New Roman" w:cs="Times New Roman"/>
          <w:sz w:val="24"/>
          <w:szCs w:val="24"/>
        </w:rPr>
        <w:t>14] with 40 B-splines in a cavity of radius R = 40a</w:t>
      </w:r>
      <w:r w:rsidRPr="00E80429">
        <w:rPr>
          <w:rFonts w:ascii="Times New Roman" w:hAnsi="Times New Roman" w:cs="Times New Roman"/>
          <w:sz w:val="24"/>
          <w:szCs w:val="24"/>
          <w:vertAlign w:val="subscript"/>
        </w:rPr>
        <w:t>B</w:t>
      </w:r>
      <w:r w:rsidRPr="00E80429">
        <w:rPr>
          <w:rFonts w:ascii="Times New Roman" w:hAnsi="Times New Roman" w:cs="Times New Roman"/>
          <w:sz w:val="24"/>
          <w:szCs w:val="24"/>
        </w:rPr>
        <w:t xml:space="preserve"> .</w:t>
      </w:r>
    </w:p>
    <w:p w:rsidR="00CD4C82" w:rsidRPr="00E80429" w:rsidRDefault="00CD4C82" w:rsidP="00E80429">
      <w:pPr>
        <w:widowControl w:val="0"/>
        <w:autoSpaceDE w:val="0"/>
        <w:autoSpaceDN w:val="0"/>
        <w:adjustRightInd w:val="0"/>
        <w:spacing w:after="0" w:line="360" w:lineRule="auto"/>
        <w:ind w:left="5120"/>
        <w:jc w:val="both"/>
        <w:rPr>
          <w:rFonts w:ascii="Times New Roman" w:hAnsi="Times New Roman" w:cs="Times New Roman"/>
          <w:sz w:val="24"/>
          <w:szCs w:val="24"/>
        </w:rPr>
      </w:pPr>
      <w:r w:rsidRPr="00E80429">
        <w:rPr>
          <w:rFonts w:ascii="Times New Roman" w:hAnsi="Times New Roman" w:cs="Times New Roman"/>
          <w:sz w:val="24"/>
          <w:szCs w:val="24"/>
        </w:rPr>
        <w:t>ˆ</w:t>
      </w: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same basis functions were used to calculate Σ</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and for the CI calculations. Thirteen lowest states above core in each of the 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p</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p</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d</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xml:space="preserve"> and 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waves were used to construct two-electron wave function for both 5s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and 5s5p configurations. Large number of basis functions is needed mostly for adequate description of the 5s5p configuration. This is because the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approximation doesn’t provide us with a good 5p single-electron state. Also, the 5s single-electron state in the 5s5p configuration is di</w:t>
      </w:r>
      <w:r w:rsidRPr="00E80429">
        <w:rPr>
          <w:rFonts w:ascii="Cambria Math" w:hAnsi="Cambria Math" w:cs="Cambria Math"/>
          <w:sz w:val="24"/>
          <w:szCs w:val="24"/>
        </w:rPr>
        <w:t>ﬀ</w:t>
      </w:r>
      <w:r w:rsidRPr="00E80429">
        <w:rPr>
          <w:rFonts w:ascii="Times New Roman" w:hAnsi="Times New Roman" w:cs="Times New Roman"/>
          <w:sz w:val="24"/>
          <w:szCs w:val="24"/>
        </w:rPr>
        <w:t>erent from the 5s state in the 5s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configuration for which Hartree-Fock calculations were done. However, with thirteen states in each wave the saturation of the basis was clearly achieved and adding more states to the basis didn’t change the energy. Two-electron basis states for the CI calculations were obtained by distributing valence electrons over 65 basis states (13 × 5) in all possible ways with a restriction of fixed parity and total momentum.</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results are presented in Table I. As one can see the accuracy for the state of the interest </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is better than 1% while accuracy for other states is also good.</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Default="00E10708"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Pr="00E80429" w:rsidRDefault="00E10708" w:rsidP="00E10708">
      <w:pPr>
        <w:widowControl w:val="0"/>
        <w:tabs>
          <w:tab w:val="left" w:pos="5670"/>
        </w:tabs>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ind w:left="3920"/>
        <w:jc w:val="both"/>
        <w:rPr>
          <w:rFonts w:ascii="Times New Roman" w:hAnsi="Times New Roman" w:cs="Times New Roman"/>
          <w:sz w:val="24"/>
          <w:szCs w:val="24"/>
        </w:rPr>
      </w:pPr>
      <w:r w:rsidRPr="00E80429">
        <w:rPr>
          <w:rFonts w:ascii="Times New Roman" w:hAnsi="Times New Roman" w:cs="Times New Roman"/>
          <w:b/>
          <w:bCs/>
          <w:sz w:val="24"/>
          <w:szCs w:val="24"/>
        </w:rPr>
        <w:t>B. Ytterbium</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E10708" w:rsidRDefault="00CD4C82"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ground state of ytterbium positive ion is 4f </w:t>
      </w:r>
      <w:r w:rsidRPr="00E80429">
        <w:rPr>
          <w:rFonts w:ascii="Times New Roman" w:hAnsi="Times New Roman" w:cs="Times New Roman"/>
          <w:sz w:val="24"/>
          <w:szCs w:val="24"/>
          <w:vertAlign w:val="superscript"/>
        </w:rPr>
        <w:t>14</w:t>
      </w:r>
      <w:r w:rsidRPr="00E80429">
        <w:rPr>
          <w:rFonts w:ascii="Times New Roman" w:hAnsi="Times New Roman" w:cs="Times New Roman"/>
          <w:sz w:val="24"/>
          <w:szCs w:val="24"/>
        </w:rPr>
        <w:t xml:space="preserve">6s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xml:space="preserve"> and we need to consider transitions into the 4f </w:t>
      </w:r>
      <w:r w:rsidRPr="00E80429">
        <w:rPr>
          <w:rFonts w:ascii="Times New Roman" w:hAnsi="Times New Roman" w:cs="Times New Roman"/>
          <w:sz w:val="24"/>
          <w:szCs w:val="24"/>
          <w:vertAlign w:val="superscript"/>
        </w:rPr>
        <w:t>14</w:t>
      </w:r>
      <w:r w:rsidRPr="00E80429">
        <w:rPr>
          <w:rFonts w:ascii="Times New Roman" w:hAnsi="Times New Roman" w:cs="Times New Roman"/>
          <w:sz w:val="24"/>
          <w:szCs w:val="24"/>
        </w:rPr>
        <w:t xml:space="preserve">5d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and 4f </w:t>
      </w:r>
      <w:r w:rsidRPr="00E80429">
        <w:rPr>
          <w:rFonts w:ascii="Times New Roman" w:hAnsi="Times New Roman" w:cs="Times New Roman"/>
          <w:sz w:val="24"/>
          <w:szCs w:val="24"/>
          <w:vertAlign w:val="superscript"/>
        </w:rPr>
        <w:t>13</w:t>
      </w:r>
      <w:r w:rsidRPr="00E80429">
        <w:rPr>
          <w:rFonts w:ascii="Times New Roman" w:hAnsi="Times New Roman" w:cs="Times New Roman"/>
          <w:sz w:val="24"/>
          <w:szCs w:val="24"/>
        </w:rPr>
        <w:t>6s</w:t>
      </w:r>
      <w:r w:rsidRPr="00E80429">
        <w:rPr>
          <w:rFonts w:ascii="Times New Roman" w:hAnsi="Times New Roman" w:cs="Times New Roman"/>
          <w:sz w:val="24"/>
          <w:szCs w:val="24"/>
          <w:vertAlign w:val="superscript"/>
        </w:rPr>
        <w:t>2 2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xml:space="preserve"> states. Therefore it is convenient to do the RHF calculations in the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approximation, for the Yb</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ion with the 4f </w:t>
      </w:r>
      <w:r w:rsidRPr="00E80429">
        <w:rPr>
          <w:rFonts w:ascii="Times New Roman" w:hAnsi="Times New Roman" w:cs="Times New Roman"/>
          <w:sz w:val="24"/>
          <w:szCs w:val="24"/>
          <w:vertAlign w:val="superscript"/>
        </w:rPr>
        <w:t>14</w:t>
      </w:r>
      <w:r w:rsidRPr="00E80429">
        <w:rPr>
          <w:rFonts w:ascii="Times New Roman" w:hAnsi="Times New Roman" w:cs="Times New Roman"/>
          <w:sz w:val="24"/>
          <w:szCs w:val="24"/>
        </w:rPr>
        <w:t xml:space="preserve"> closed-shell configuration. The 6s, 5d and other basis states for the CI method are calculated then in the field of frozen closed-shell core of Yb</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Then, in the CI calculations, we need to consider all 4f electrons as valence ones since one of the transitions of the interest involves excitation from the 4f subshell. So, the total number of valence electrons in present CI calculations is fifteen. This is very di</w:t>
      </w:r>
      <w:r w:rsidRPr="00E80429">
        <w:rPr>
          <w:rFonts w:ascii="Cambria Math" w:hAnsi="Cambria Math" w:cs="Cambria Math"/>
          <w:sz w:val="24"/>
          <w:szCs w:val="24"/>
        </w:rPr>
        <w:t>ﬀ</w:t>
      </w:r>
      <w:r w:rsidRPr="00E80429">
        <w:rPr>
          <w:rFonts w:ascii="Times New Roman" w:hAnsi="Times New Roman" w:cs="Times New Roman"/>
          <w:sz w:val="24"/>
          <w:szCs w:val="24"/>
        </w:rPr>
        <w:t>erent from our previous calculations for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[5] in which the 4f </w:t>
      </w:r>
      <w:r w:rsidRPr="00E80429">
        <w:rPr>
          <w:rFonts w:ascii="Times New Roman" w:hAnsi="Times New Roman" w:cs="Times New Roman"/>
          <w:sz w:val="24"/>
          <w:szCs w:val="24"/>
          <w:vertAlign w:val="superscript"/>
        </w:rPr>
        <w:t>13</w:t>
      </w:r>
      <w:r w:rsidRPr="00E80429">
        <w:rPr>
          <w:rFonts w:ascii="Times New Roman" w:hAnsi="Times New Roman" w:cs="Times New Roman"/>
          <w:sz w:val="24"/>
          <w:szCs w:val="24"/>
        </w:rPr>
        <w:t>6s</w:t>
      </w:r>
      <w:r w:rsidRPr="00E80429">
        <w:rPr>
          <w:rFonts w:ascii="Times New Roman" w:hAnsi="Times New Roman" w:cs="Times New Roman"/>
          <w:sz w:val="24"/>
          <w:szCs w:val="24"/>
          <w:vertAlign w:val="superscript"/>
        </w:rPr>
        <w:t>2 2</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xml:space="preserve"> state was not considered and we were able to treat ytterbium ion as a system with one extern</w:t>
      </w:r>
      <w:r w:rsidR="00E10708">
        <w:rPr>
          <w:rFonts w:ascii="Times New Roman" w:hAnsi="Times New Roman" w:cs="Times New Roman"/>
          <w:sz w:val="24"/>
          <w:szCs w:val="24"/>
        </w:rPr>
        <w:t>al electron above closed shells.</w:t>
      </w:r>
    </w:p>
    <w:p w:rsidR="00B13FA5" w:rsidRDefault="00B13FA5"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13FA5" w:rsidRPr="00E80429"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Our final set of single-electron states for the CI calculations consisted of 4f</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4f</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6s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5d</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5d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and few more s and f states above 4f and 6s. Note that in contrast with Sr we don’t need many basis functions here because all our single-electron wave functions correspond to the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 This makes initial approximation to be very good and leads to fast convergence of the CI calculations with respect to the basis set used.</w:t>
      </w:r>
    </w:p>
    <w:tbl>
      <w:tblPr>
        <w:tblW w:w="0" w:type="auto"/>
        <w:tblInd w:w="360" w:type="dxa"/>
        <w:tblLayout w:type="fixed"/>
        <w:tblCellMar>
          <w:left w:w="0" w:type="dxa"/>
          <w:right w:w="0" w:type="dxa"/>
        </w:tblCellMar>
        <w:tblLook w:val="0000" w:firstRow="0" w:lastRow="0" w:firstColumn="0" w:lastColumn="0" w:noHBand="0" w:noVBand="0"/>
      </w:tblPr>
      <w:tblGrid>
        <w:gridCol w:w="2640"/>
        <w:gridCol w:w="2300"/>
        <w:gridCol w:w="140"/>
        <w:gridCol w:w="3880"/>
        <w:gridCol w:w="20"/>
      </w:tblGrid>
      <w:tr w:rsidR="00B13FA5" w:rsidRPr="00E80429" w:rsidTr="00B634D0">
        <w:trPr>
          <w:trHeight w:val="182"/>
        </w:trPr>
        <w:tc>
          <w:tcPr>
            <w:tcW w:w="2640" w:type="dxa"/>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ind w:left="2360"/>
              <w:jc w:val="both"/>
              <w:rPr>
                <w:rFonts w:ascii="Times New Roman" w:hAnsi="Times New Roman" w:cs="Times New Roman"/>
                <w:sz w:val="24"/>
                <w:szCs w:val="24"/>
              </w:rPr>
            </w:pPr>
            <w:r w:rsidRPr="00E80429">
              <w:rPr>
                <w:rFonts w:ascii="Times New Roman" w:hAnsi="Times New Roman" w:cs="Times New Roman"/>
                <w:sz w:val="24"/>
                <w:szCs w:val="24"/>
              </w:rPr>
              <w:t>ˆ</w:t>
            </w:r>
          </w:p>
        </w:tc>
        <w:tc>
          <w:tcPr>
            <w:tcW w:w="2300" w:type="dxa"/>
            <w:vMerge w:val="restart"/>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in calculations for Yb</w:t>
            </w:r>
          </w:p>
        </w:tc>
        <w:tc>
          <w:tcPr>
            <w:tcW w:w="140" w:type="dxa"/>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3880" w:type="dxa"/>
            <w:vMerge w:val="restart"/>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In a case of many valence electrons</w:t>
            </w:r>
          </w:p>
        </w:tc>
        <w:tc>
          <w:tcPr>
            <w:tcW w:w="0" w:type="dxa"/>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p>
        </w:tc>
      </w:tr>
      <w:tr w:rsidR="00B13FA5" w:rsidRPr="00E80429" w:rsidTr="00B634D0">
        <w:trPr>
          <w:trHeight w:val="154"/>
        </w:trPr>
        <w:tc>
          <w:tcPr>
            <w:tcW w:w="2640" w:type="dxa"/>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We also don’t include Σ</w:t>
            </w:r>
            <w:r w:rsidRPr="00E80429">
              <w:rPr>
                <w:rFonts w:ascii="Times New Roman" w:hAnsi="Times New Roman" w:cs="Times New Roman"/>
                <w:sz w:val="24"/>
                <w:szCs w:val="24"/>
                <w:vertAlign w:val="subscript"/>
              </w:rPr>
              <w:t>1</w:t>
            </w:r>
          </w:p>
        </w:tc>
        <w:tc>
          <w:tcPr>
            <w:tcW w:w="2300" w:type="dxa"/>
            <w:vMerge/>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3880" w:type="dxa"/>
            <w:vMerge/>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B13FA5" w:rsidRPr="00E80429" w:rsidRDefault="00B13FA5" w:rsidP="00B634D0">
            <w:pPr>
              <w:widowControl w:val="0"/>
              <w:autoSpaceDE w:val="0"/>
              <w:autoSpaceDN w:val="0"/>
              <w:adjustRightInd w:val="0"/>
              <w:spacing w:after="0" w:line="360" w:lineRule="auto"/>
              <w:jc w:val="both"/>
              <w:rPr>
                <w:rFonts w:ascii="Times New Roman" w:hAnsi="Times New Roman" w:cs="Times New Roman"/>
                <w:sz w:val="24"/>
                <w:szCs w:val="24"/>
              </w:rPr>
            </w:pPr>
          </w:p>
        </w:tc>
      </w:tr>
    </w:tbl>
    <w:p w:rsidR="00B13FA5" w:rsidRPr="00E80429"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(fifteen for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 correlations are dominated by correlations between them which are taken into account accurately via the CI technique. Correlations between valence electrons and core electrons mostly manifest themselves via screening of the Coulomb interaction between valence electrons. We take this e</w:t>
      </w:r>
      <w:r w:rsidRPr="00E80429">
        <w:rPr>
          <w:rFonts w:ascii="Cambria Math" w:hAnsi="Cambria Math" w:cs="Cambria Math"/>
          <w:sz w:val="24"/>
          <w:szCs w:val="24"/>
        </w:rPr>
        <w:t>ﬀ</w:t>
      </w:r>
      <w:r w:rsidRPr="00E80429">
        <w:rPr>
          <w:rFonts w:ascii="Times New Roman" w:hAnsi="Times New Roman" w:cs="Times New Roman"/>
          <w:sz w:val="24"/>
          <w:szCs w:val="24"/>
        </w:rPr>
        <w:t>ect into account semi-empirically, by introducing screening factors f</w:t>
      </w:r>
      <w:r w:rsidRPr="00E80429">
        <w:rPr>
          <w:rFonts w:ascii="Times New Roman" w:hAnsi="Times New Roman" w:cs="Times New Roman"/>
          <w:sz w:val="24"/>
          <w:szCs w:val="24"/>
          <w:vertAlign w:val="subscript"/>
        </w:rPr>
        <w:t>k</w:t>
      </w:r>
      <w:r w:rsidRPr="00E80429">
        <w:rPr>
          <w:rFonts w:ascii="Times New Roman" w:hAnsi="Times New Roman" w:cs="Times New Roman"/>
          <w:sz w:val="24"/>
          <w:szCs w:val="24"/>
        </w:rPr>
        <w:t xml:space="preserve"> . Namely, we multiply every Coulomb integral of the multi-polarity k by a numerical factor f</w:t>
      </w:r>
      <w:r w:rsidRPr="00E80429">
        <w:rPr>
          <w:rFonts w:ascii="Times New Roman" w:hAnsi="Times New Roman" w:cs="Times New Roman"/>
          <w:sz w:val="24"/>
          <w:szCs w:val="24"/>
          <w:vertAlign w:val="subscript"/>
        </w:rPr>
        <w:t>k</w:t>
      </w:r>
      <w:r w:rsidRPr="00E80429">
        <w:rPr>
          <w:rFonts w:ascii="Times New Roman" w:hAnsi="Times New Roman" w:cs="Times New Roman"/>
          <w:sz w:val="24"/>
          <w:szCs w:val="24"/>
        </w:rPr>
        <w:t xml:space="preserve"> which is chosen to fit the energies. It turns out that good fit for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is achieved</w:t>
      </w:r>
    </w:p>
    <w:p w:rsidR="00B13FA5" w:rsidRDefault="00B13FA5" w:rsidP="00B13FA5">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with f</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0.8 and f</w:t>
      </w:r>
      <w:r w:rsidRPr="00E80429">
        <w:rPr>
          <w:rFonts w:ascii="Times New Roman" w:hAnsi="Times New Roman" w:cs="Times New Roman"/>
          <w:sz w:val="24"/>
          <w:szCs w:val="24"/>
          <w:vertAlign w:val="subscript"/>
        </w:rPr>
        <w:t>k</w:t>
      </w:r>
      <w:r w:rsidRPr="00E80429">
        <w:rPr>
          <w:rFonts w:ascii="Times New Roman" w:hAnsi="Times New Roman" w:cs="Times New Roman"/>
          <w:sz w:val="24"/>
          <w:szCs w:val="24"/>
        </w:rPr>
        <w:t xml:space="preserve">  = 1 for all other k.</w:t>
      </w:r>
    </w:p>
    <w:p w:rsidR="00B13FA5" w:rsidRDefault="00B13FA5" w:rsidP="00B13FA5">
      <w:pPr>
        <w:widowControl w:val="0"/>
        <w:autoSpaceDE w:val="0"/>
        <w:autoSpaceDN w:val="0"/>
        <w:adjustRightInd w:val="0"/>
        <w:spacing w:after="0" w:line="360" w:lineRule="auto"/>
        <w:jc w:val="both"/>
        <w:rPr>
          <w:rFonts w:ascii="Times New Roman" w:hAnsi="Times New Roman" w:cs="Times New Roman"/>
          <w:sz w:val="24"/>
          <w:szCs w:val="24"/>
        </w:rPr>
      </w:pPr>
    </w:p>
    <w:p w:rsidR="00B13FA5"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Many-electron basis states for the CI calculations were obtained by allowing all possible single and double excitations from the base configuration with the restriction of fixed parity and total momentum.</w:t>
      </w:r>
    </w:p>
    <w:p w:rsidR="00B13FA5"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13FA5" w:rsidRPr="00E80429"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Results for energies of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are presented in Table I. The theoretical accuracy for energies as </w:t>
      </w:r>
      <w:r w:rsidRPr="00E80429">
        <w:rPr>
          <w:rFonts w:ascii="Times New Roman" w:hAnsi="Times New Roman" w:cs="Times New Roman"/>
          <w:sz w:val="24"/>
          <w:szCs w:val="24"/>
        </w:rPr>
        <w:lastRenderedPageBreak/>
        <w:t>compared to the experiment is 2- 3% for the states of interest and is not worse than 5% for other states.</w:t>
      </w:r>
    </w:p>
    <w:p w:rsidR="00B13FA5" w:rsidRPr="00E80429"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10708" w:rsidRPr="00E80429" w:rsidRDefault="00E10708" w:rsidP="00E10708">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E10708" w:rsidRPr="00E80429">
          <w:pgSz w:w="12240" w:h="15840"/>
          <w:pgMar w:top="1044" w:right="1480" w:bottom="357" w:left="1440" w:header="720" w:footer="720" w:gutter="0"/>
          <w:cols w:space="720" w:equalWidth="0">
            <w:col w:w="9320"/>
          </w:cols>
          <w:noEndnote/>
        </w:sectPr>
      </w:pPr>
    </w:p>
    <w:p w:rsidR="00CD4C82" w:rsidRPr="00E80429" w:rsidRDefault="00CD4C82" w:rsidP="00E80429">
      <w:pPr>
        <w:widowControl w:val="0"/>
        <w:autoSpaceDE w:val="0"/>
        <w:autoSpaceDN w:val="0"/>
        <w:adjustRightInd w:val="0"/>
        <w:spacing w:after="0" w:line="360" w:lineRule="auto"/>
        <w:ind w:left="3840"/>
        <w:jc w:val="both"/>
        <w:rPr>
          <w:rFonts w:ascii="Times New Roman" w:hAnsi="Times New Roman" w:cs="Times New Roman"/>
          <w:sz w:val="24"/>
          <w:szCs w:val="24"/>
        </w:rPr>
      </w:pPr>
      <w:bookmarkStart w:id="3" w:name="page5"/>
      <w:bookmarkEnd w:id="3"/>
      <w:r w:rsidRPr="00E80429">
        <w:rPr>
          <w:rFonts w:ascii="Times New Roman" w:hAnsi="Times New Roman" w:cs="Times New Roman"/>
          <w:b/>
          <w:bCs/>
          <w:sz w:val="24"/>
          <w:szCs w:val="24"/>
        </w:rPr>
        <w:lastRenderedPageBreak/>
        <w:t>C. Dysprosium</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Dysprosium atom is the most di</w:t>
      </w:r>
      <w:r w:rsidRPr="00E80429">
        <w:rPr>
          <w:rFonts w:ascii="Cambria Math" w:hAnsi="Cambria Math" w:cs="Cambria Math"/>
          <w:sz w:val="24"/>
          <w:szCs w:val="24"/>
        </w:rPr>
        <w:t>ﬃ</w:t>
      </w:r>
      <w:r w:rsidRPr="00E80429">
        <w:rPr>
          <w:rFonts w:ascii="Times New Roman" w:hAnsi="Times New Roman" w:cs="Times New Roman"/>
          <w:sz w:val="24"/>
          <w:szCs w:val="24"/>
        </w:rPr>
        <w:t xml:space="preserve">cult for calculations because of its complicated electron structure. Ground state configuration of Dy is 4f </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6s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which means that there is no realistic RHF approximation which corresponds to a closed-shell system. We do the RHF calculations for Dy in the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approximation with an open-shell version of the RHF method. Contribution of the 4f electrons into the RHF potential is calculated as for a closed shell and then multiplied by a numerical factor to take into account its fractional occupancy. This factor is 10/14 when interaction of the 4f electrons with other core electrons is considered and 9/13 when interaction of a 4f electron with other 4f electrons is considered. When convergence is achieved we have the 4f and 6s basis states for the CI calculations. To calculate other states of valence electrons we remove one 6s electron, freeze all RHF orbitals, including 4f and 6s and calculate the 6p</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6p</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5d</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5d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and few more d-states above 5d in the field of frozen RHF core.</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the CI calculations states below 4f are considered as core states and all other as valence states. Total number of valence electrons is therefore twelve. As for the case of</w:t>
      </w:r>
    </w:p>
    <w:tbl>
      <w:tblPr>
        <w:tblW w:w="0" w:type="auto"/>
        <w:tblLayout w:type="fixed"/>
        <w:tblCellMar>
          <w:left w:w="0" w:type="dxa"/>
          <w:right w:w="0" w:type="dxa"/>
        </w:tblCellMar>
        <w:tblLook w:val="0000" w:firstRow="0" w:lastRow="0" w:firstColumn="0" w:lastColumn="0" w:noHBand="0" w:noVBand="0"/>
      </w:tblPr>
      <w:tblGrid>
        <w:gridCol w:w="500"/>
        <w:gridCol w:w="1520"/>
        <w:gridCol w:w="7300"/>
        <w:gridCol w:w="20"/>
      </w:tblGrid>
      <w:tr w:rsidR="00CD4C82" w:rsidRPr="00E80429" w:rsidTr="00E80429">
        <w:trPr>
          <w:trHeight w:val="181"/>
        </w:trPr>
        <w:tc>
          <w:tcPr>
            <w:tcW w:w="50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52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ind w:left="1240"/>
              <w:jc w:val="both"/>
              <w:rPr>
                <w:rFonts w:ascii="Times New Roman" w:hAnsi="Times New Roman" w:cs="Times New Roman"/>
                <w:sz w:val="24"/>
                <w:szCs w:val="24"/>
              </w:rPr>
            </w:pPr>
            <w:r w:rsidRPr="00E80429">
              <w:rPr>
                <w:rFonts w:ascii="Times New Roman" w:hAnsi="Times New Roman" w:cs="Times New Roman"/>
                <w:sz w:val="24"/>
                <w:szCs w:val="24"/>
              </w:rPr>
              <w:t>ˆ</w:t>
            </w:r>
          </w:p>
        </w:tc>
        <w:tc>
          <w:tcPr>
            <w:tcW w:w="7300" w:type="dxa"/>
            <w:vMerge w:val="restart"/>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sz w:val="24"/>
                <w:szCs w:val="24"/>
              </w:rPr>
              <w:t>and use screening factors as fitting parameters to improve agreement</w:t>
            </w:r>
          </w:p>
        </w:tc>
        <w:tc>
          <w:tcPr>
            <w:tcW w:w="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CD4C82" w:rsidRPr="00E80429" w:rsidTr="00E80429">
        <w:trPr>
          <w:trHeight w:val="154"/>
        </w:trPr>
        <w:tc>
          <w:tcPr>
            <w:tcW w:w="50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ind w:right="133"/>
              <w:jc w:val="both"/>
              <w:rPr>
                <w:rFonts w:ascii="Times New Roman" w:hAnsi="Times New Roman" w:cs="Times New Roman"/>
                <w:sz w:val="24"/>
                <w:szCs w:val="24"/>
              </w:rPr>
            </w:pPr>
            <w:r w:rsidRPr="00E80429">
              <w:rPr>
                <w:rFonts w:ascii="Times New Roman" w:hAnsi="Times New Roman" w:cs="Times New Roman"/>
                <w:sz w:val="24"/>
                <w:szCs w:val="24"/>
              </w:rPr>
              <w:t>Yb</w:t>
            </w:r>
          </w:p>
        </w:tc>
        <w:tc>
          <w:tcPr>
            <w:tcW w:w="152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we neglect Σ</w:t>
            </w:r>
            <w:r w:rsidRPr="00E80429">
              <w:rPr>
                <w:rFonts w:ascii="Times New Roman" w:hAnsi="Times New Roman" w:cs="Times New Roman"/>
                <w:sz w:val="24"/>
                <w:szCs w:val="24"/>
                <w:vertAlign w:val="subscript"/>
              </w:rPr>
              <w:t>1</w:t>
            </w:r>
          </w:p>
        </w:tc>
        <w:tc>
          <w:tcPr>
            <w:tcW w:w="7300" w:type="dxa"/>
            <w:vMerge/>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with experiment. It turns out that best fit for the 4f </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6s6p configuration is achieved with f</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 xml:space="preserve"> = 0.7 and f</w:t>
      </w:r>
      <w:r w:rsidRPr="00E80429">
        <w:rPr>
          <w:rFonts w:ascii="Times New Roman" w:hAnsi="Times New Roman" w:cs="Times New Roman"/>
          <w:sz w:val="24"/>
          <w:szCs w:val="24"/>
          <w:vertAlign w:val="subscript"/>
        </w:rPr>
        <w:t>k</w:t>
      </w:r>
      <w:r w:rsidRPr="00E80429">
        <w:rPr>
          <w:rFonts w:ascii="Times New Roman" w:hAnsi="Times New Roman" w:cs="Times New Roman"/>
          <w:sz w:val="24"/>
          <w:szCs w:val="24"/>
        </w:rPr>
        <w:t xml:space="preserve"> = 1 for all other k. No fitting was used for other configurations.</w:t>
      </w:r>
    </w:p>
    <w:p w:rsidR="00B13FA5" w:rsidRDefault="00B13FA5" w:rsidP="00E80429">
      <w:pPr>
        <w:widowControl w:val="0"/>
        <w:autoSpaceDE w:val="0"/>
        <w:autoSpaceDN w:val="0"/>
        <w:adjustRightInd w:val="0"/>
        <w:spacing w:after="0" w:line="360" w:lineRule="auto"/>
        <w:ind w:left="360"/>
        <w:jc w:val="both"/>
        <w:rPr>
          <w:rFonts w:ascii="Times New Roman" w:hAnsi="Times New Roman" w:cs="Times New Roman"/>
          <w:sz w:val="24"/>
          <w:szCs w:val="24"/>
        </w:rPr>
      </w:pPr>
    </w:p>
    <w:p w:rsidR="00B13FA5" w:rsidRDefault="00CD4C82"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To calculate states of the 4f </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6s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4f </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 xml:space="preserve">6s6p and 4f </w:t>
      </w:r>
      <w:r w:rsidRPr="00E80429">
        <w:rPr>
          <w:rFonts w:ascii="Times New Roman" w:hAnsi="Times New Roman" w:cs="Times New Roman"/>
          <w:sz w:val="24"/>
          <w:szCs w:val="24"/>
          <w:vertAlign w:val="superscript"/>
        </w:rPr>
        <w:t>10</w:t>
      </w:r>
      <w:r w:rsidR="00B13FA5">
        <w:rPr>
          <w:rFonts w:ascii="Times New Roman" w:hAnsi="Times New Roman" w:cs="Times New Roman"/>
          <w:sz w:val="24"/>
          <w:szCs w:val="24"/>
        </w:rPr>
        <w:t xml:space="preserve">6s5d configurations we use the </w:t>
      </w:r>
      <w:r w:rsidRPr="00E80429">
        <w:rPr>
          <w:rFonts w:ascii="Times New Roman" w:hAnsi="Times New Roman" w:cs="Times New Roman"/>
          <w:sz w:val="24"/>
          <w:szCs w:val="24"/>
        </w:rPr>
        <w:t>4f</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4f</w:t>
      </w:r>
      <w:r w:rsidRPr="00E80429">
        <w:rPr>
          <w:rFonts w:ascii="Times New Roman" w:hAnsi="Times New Roman" w:cs="Times New Roman"/>
          <w:sz w:val="24"/>
          <w:szCs w:val="24"/>
          <w:vertAlign w:val="subscript"/>
        </w:rPr>
        <w:t>7/2</w:t>
      </w:r>
      <w:r w:rsidRPr="00E80429">
        <w:rPr>
          <w:rFonts w:ascii="Times New Roman" w:hAnsi="Times New Roman" w:cs="Times New Roman"/>
          <w:sz w:val="24"/>
          <w:szCs w:val="24"/>
        </w:rPr>
        <w:t>, 6s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6p</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6p</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5d</w:t>
      </w:r>
      <w:r w:rsidRPr="00E80429">
        <w:rPr>
          <w:rFonts w:ascii="Times New Roman" w:hAnsi="Times New Roman" w:cs="Times New Roman"/>
          <w:sz w:val="24"/>
          <w:szCs w:val="24"/>
          <w:vertAlign w:val="subscript"/>
        </w:rPr>
        <w:t>3/2</w:t>
      </w:r>
      <w:r w:rsidRPr="00E80429">
        <w:rPr>
          <w:rFonts w:ascii="Times New Roman" w:hAnsi="Times New Roman" w:cs="Times New Roman"/>
          <w:sz w:val="24"/>
          <w:szCs w:val="24"/>
        </w:rPr>
        <w:t xml:space="preserve"> and 5d</w:t>
      </w:r>
      <w:r w:rsidRPr="00E80429">
        <w:rPr>
          <w:rFonts w:ascii="Times New Roman" w:hAnsi="Times New Roman" w:cs="Times New Roman"/>
          <w:sz w:val="24"/>
          <w:szCs w:val="24"/>
          <w:vertAlign w:val="subscript"/>
        </w:rPr>
        <w:t>5/2</w:t>
      </w:r>
      <w:r w:rsidRPr="00E80429">
        <w:rPr>
          <w:rFonts w:ascii="Times New Roman" w:hAnsi="Times New Roman" w:cs="Times New Roman"/>
          <w:sz w:val="24"/>
          <w:szCs w:val="24"/>
        </w:rPr>
        <w:t xml:space="preserve"> single-elect</w:t>
      </w:r>
      <w:r w:rsidR="00B13FA5">
        <w:rPr>
          <w:rFonts w:ascii="Times New Roman" w:hAnsi="Times New Roman" w:cs="Times New Roman"/>
          <w:sz w:val="24"/>
          <w:szCs w:val="24"/>
        </w:rPr>
        <w:t>ron basis functions and all pos</w:t>
      </w:r>
      <w:r w:rsidRPr="00E80429">
        <w:rPr>
          <w:rFonts w:ascii="Times New Roman" w:hAnsi="Times New Roman" w:cs="Times New Roman"/>
          <w:sz w:val="24"/>
          <w:szCs w:val="24"/>
        </w:rPr>
        <w:t xml:space="preserve">sible configurations which can be obtained from these basis functions by exciting of one or two electrons from the base configuration. Same approach doesn’t work for the 4f </w:t>
      </w:r>
      <w:r w:rsidRPr="00E80429">
        <w:rPr>
          <w:rFonts w:ascii="Times New Roman" w:hAnsi="Times New Roman" w:cs="Times New Roman"/>
          <w:sz w:val="24"/>
          <w:szCs w:val="24"/>
          <w:vertAlign w:val="superscript"/>
        </w:rPr>
        <w:t>9</w:t>
      </w:r>
      <w:r w:rsidRPr="00E80429">
        <w:rPr>
          <w:rFonts w:ascii="Times New Roman" w:hAnsi="Times New Roman" w:cs="Times New Roman"/>
          <w:sz w:val="24"/>
          <w:szCs w:val="24"/>
        </w:rPr>
        <w:t>5d</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6s configuration because of huge number of many-electron basis states generated this way and as a consequence, the CI matrix is of so large size that it could not be handled by our</w:t>
      </w:r>
      <w:r w:rsidR="00B13FA5">
        <w:rPr>
          <w:rFonts w:ascii="Times New Roman" w:hAnsi="Times New Roman" w:cs="Times New Roman"/>
          <w:sz w:val="24"/>
          <w:szCs w:val="24"/>
        </w:rPr>
        <w:t xml:space="preserve"> </w:t>
      </w:r>
      <w:r w:rsidR="00B13FA5" w:rsidRPr="00E80429">
        <w:rPr>
          <w:rFonts w:ascii="Times New Roman" w:hAnsi="Times New Roman" w:cs="Times New Roman"/>
          <w:sz w:val="24"/>
          <w:szCs w:val="24"/>
        </w:rPr>
        <w:t xml:space="preserve">computers. On the other hand test calculations with pairs of configurations showed that mixing of our state of interest with other configurations is small and can be neglected. We do need however to include mixing with the 4f </w:t>
      </w:r>
      <w:r w:rsidR="00B13FA5" w:rsidRPr="00E80429">
        <w:rPr>
          <w:rFonts w:ascii="Times New Roman" w:hAnsi="Times New Roman" w:cs="Times New Roman"/>
          <w:sz w:val="24"/>
          <w:szCs w:val="24"/>
          <w:vertAlign w:val="superscript"/>
        </w:rPr>
        <w:t>9</w:t>
      </w:r>
      <w:r w:rsidR="00B13FA5" w:rsidRPr="00E80429">
        <w:rPr>
          <w:rFonts w:ascii="Times New Roman" w:hAnsi="Times New Roman" w:cs="Times New Roman"/>
          <w:sz w:val="24"/>
          <w:szCs w:val="24"/>
        </w:rPr>
        <w:t xml:space="preserve">5d6d6s, 4f </w:t>
      </w:r>
      <w:r w:rsidR="00B13FA5" w:rsidRPr="00E80429">
        <w:rPr>
          <w:rFonts w:ascii="Times New Roman" w:hAnsi="Times New Roman" w:cs="Times New Roman"/>
          <w:sz w:val="24"/>
          <w:szCs w:val="24"/>
          <w:vertAlign w:val="superscript"/>
        </w:rPr>
        <w:t>9</w:t>
      </w:r>
      <w:r w:rsidR="00B13FA5" w:rsidRPr="00E80429">
        <w:rPr>
          <w:rFonts w:ascii="Times New Roman" w:hAnsi="Times New Roman" w:cs="Times New Roman"/>
          <w:sz w:val="24"/>
          <w:szCs w:val="24"/>
        </w:rPr>
        <w:t xml:space="preserve">5d7d6s and 4f </w:t>
      </w:r>
      <w:r w:rsidR="00B13FA5" w:rsidRPr="00E80429">
        <w:rPr>
          <w:rFonts w:ascii="Times New Roman" w:hAnsi="Times New Roman" w:cs="Times New Roman"/>
          <w:sz w:val="24"/>
          <w:szCs w:val="24"/>
          <w:vertAlign w:val="superscript"/>
        </w:rPr>
        <w:t>9</w:t>
      </w:r>
      <w:r w:rsidR="00B13FA5" w:rsidRPr="00E80429">
        <w:rPr>
          <w:rFonts w:ascii="Times New Roman" w:hAnsi="Times New Roman" w:cs="Times New Roman"/>
          <w:sz w:val="24"/>
          <w:szCs w:val="24"/>
        </w:rPr>
        <w:t>6d</w:t>
      </w:r>
      <w:r w:rsidR="00B13FA5" w:rsidRPr="00E80429">
        <w:rPr>
          <w:rFonts w:ascii="Times New Roman" w:hAnsi="Times New Roman" w:cs="Times New Roman"/>
          <w:sz w:val="24"/>
          <w:szCs w:val="24"/>
          <w:vertAlign w:val="superscript"/>
        </w:rPr>
        <w:t>2</w:t>
      </w:r>
      <w:r w:rsidR="00B13FA5" w:rsidRPr="00E80429">
        <w:rPr>
          <w:rFonts w:ascii="Times New Roman" w:hAnsi="Times New Roman" w:cs="Times New Roman"/>
          <w:sz w:val="24"/>
          <w:szCs w:val="24"/>
        </w:rPr>
        <w:t xml:space="preserve">6s configurations. This is because our basis 5d state corresponds rather to the 4f </w:t>
      </w:r>
      <w:r w:rsidR="00B13FA5" w:rsidRPr="00E80429">
        <w:rPr>
          <w:rFonts w:ascii="Times New Roman" w:hAnsi="Times New Roman" w:cs="Times New Roman"/>
          <w:sz w:val="24"/>
          <w:szCs w:val="24"/>
          <w:vertAlign w:val="superscript"/>
        </w:rPr>
        <w:t>10</w:t>
      </w:r>
      <w:r w:rsidR="00B13FA5" w:rsidRPr="00E80429">
        <w:rPr>
          <w:rFonts w:ascii="Times New Roman" w:hAnsi="Times New Roman" w:cs="Times New Roman"/>
          <w:sz w:val="24"/>
          <w:szCs w:val="24"/>
        </w:rPr>
        <w:t>5d6s configuration and extra d-states are needed to correct it.</w:t>
      </w:r>
    </w:p>
    <w:p w:rsidR="00B13FA5"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CD4C82" w:rsidRPr="00E80429">
          <w:pgSz w:w="12240" w:h="15840"/>
          <w:pgMar w:top="1378" w:right="1480" w:bottom="357" w:left="1440" w:header="720" w:footer="720" w:gutter="0"/>
          <w:cols w:space="720" w:equalWidth="0">
            <w:col w:w="9320"/>
          </w:cols>
          <w:noEndnote/>
        </w:sectPr>
      </w:pPr>
      <w:r w:rsidRPr="00E80429">
        <w:rPr>
          <w:rFonts w:ascii="Times New Roman" w:hAnsi="Times New Roman" w:cs="Times New Roman"/>
          <w:sz w:val="24"/>
          <w:szCs w:val="24"/>
        </w:rPr>
        <w:t>The result are presented in Table I. Note that they are considerably better than in our previous calculations [</w:t>
      </w:r>
      <w:r w:rsidR="00603ED5">
        <w:rPr>
          <w:rFonts w:ascii="Times New Roman" w:hAnsi="Times New Roman" w:cs="Times New Roman"/>
          <w:sz w:val="24"/>
          <w:szCs w:val="24"/>
        </w:rPr>
        <w:t>2.</w:t>
      </w:r>
      <w:r w:rsidRPr="00E80429">
        <w:rPr>
          <w:rFonts w:ascii="Times New Roman" w:hAnsi="Times New Roman" w:cs="Times New Roman"/>
          <w:sz w:val="24"/>
          <w:szCs w:val="24"/>
        </w:rPr>
        <w:t>15]. This is because of better basis</w:t>
      </w:r>
      <w:r>
        <w:rPr>
          <w:rFonts w:ascii="Times New Roman" w:hAnsi="Times New Roman" w:cs="Times New Roman"/>
          <w:sz w:val="24"/>
          <w:szCs w:val="24"/>
        </w:rPr>
        <w:t xml:space="preserve"> and more complete CI treatment.</w:t>
      </w:r>
    </w:p>
    <w:p w:rsidR="00CD4C82" w:rsidRPr="00E80429" w:rsidRDefault="00CD4C82" w:rsidP="00E80429">
      <w:pPr>
        <w:widowControl w:val="0"/>
        <w:autoSpaceDE w:val="0"/>
        <w:autoSpaceDN w:val="0"/>
        <w:adjustRightInd w:val="0"/>
        <w:spacing w:after="0" w:line="360" w:lineRule="auto"/>
        <w:ind w:left="1340"/>
        <w:jc w:val="both"/>
        <w:rPr>
          <w:rFonts w:ascii="Times New Roman" w:hAnsi="Times New Roman" w:cs="Times New Roman"/>
          <w:sz w:val="24"/>
          <w:szCs w:val="24"/>
        </w:rPr>
      </w:pPr>
      <w:bookmarkStart w:id="4" w:name="page6"/>
      <w:bookmarkEnd w:id="4"/>
      <w:r w:rsidRPr="00E80429">
        <w:rPr>
          <w:rFonts w:ascii="Times New Roman" w:hAnsi="Times New Roman" w:cs="Times New Roman"/>
          <w:b/>
          <w:bCs/>
          <w:sz w:val="24"/>
          <w:szCs w:val="24"/>
        </w:rPr>
        <w:lastRenderedPageBreak/>
        <w:t>III. FREQUENCY SHIFT: RESULTS AND DISCUSSIONS</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the vicinity of the physical value of the fine structure constant (α = 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frequency (ω) of an atomic transition can be presented in a form</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3860" w:type="dxa"/>
        <w:tblLayout w:type="fixed"/>
        <w:tblCellMar>
          <w:left w:w="0" w:type="dxa"/>
          <w:right w:w="0" w:type="dxa"/>
        </w:tblCellMar>
        <w:tblLook w:val="0000" w:firstRow="0" w:lastRow="0" w:firstColumn="0" w:lastColumn="0" w:noHBand="0" w:noVBand="0"/>
      </w:tblPr>
      <w:tblGrid>
        <w:gridCol w:w="3240"/>
        <w:gridCol w:w="2220"/>
      </w:tblGrid>
      <w:tr w:rsidR="00CD4C82" w:rsidRPr="00E80429" w:rsidTr="00E80429">
        <w:trPr>
          <w:trHeight w:val="571"/>
        </w:trPr>
        <w:tc>
          <w:tcPr>
            <w:tcW w:w="324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ω = 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qx,</w:t>
            </w:r>
          </w:p>
        </w:tc>
        <w:tc>
          <w:tcPr>
            <w:tcW w:w="2220" w:type="dxa"/>
            <w:tcBorders>
              <w:top w:val="nil"/>
              <w:left w:val="nil"/>
              <w:bottom w:val="nil"/>
              <w:right w:val="nil"/>
            </w:tcBorders>
            <w:vAlign w:val="bottom"/>
          </w:tcPr>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w:t>
            </w:r>
          </w:p>
        </w:tc>
      </w:tr>
    </w:tbl>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E05B91"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where x =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− 1, 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is the experimental value of the frequency and q is a coe</w:t>
      </w:r>
      <w:r w:rsidRPr="00E80429">
        <w:rPr>
          <w:rFonts w:ascii="Cambria Math" w:hAnsi="Cambria Math" w:cs="Cambria Math"/>
          <w:sz w:val="24"/>
          <w:szCs w:val="24"/>
        </w:rPr>
        <w:t>ﬃ</w:t>
      </w:r>
      <w:r w:rsidRPr="00E80429">
        <w:rPr>
          <w:rFonts w:ascii="Times New Roman" w:hAnsi="Times New Roman" w:cs="Times New Roman"/>
          <w:sz w:val="24"/>
          <w:szCs w:val="24"/>
        </w:rPr>
        <w:t xml:space="preserve">cient which determines the frequency dependence on the variation of α. </w:t>
      </w:r>
    </w:p>
    <w:p w:rsidR="00E05B91" w:rsidRDefault="00E05B91"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results for coe</w:t>
      </w:r>
      <w:r w:rsidRPr="00E80429">
        <w:rPr>
          <w:rFonts w:ascii="Cambria Math" w:hAnsi="Cambria Math" w:cs="Cambria Math"/>
          <w:sz w:val="24"/>
          <w:szCs w:val="24"/>
        </w:rPr>
        <w:t>ﬃ</w:t>
      </w:r>
      <w:r w:rsidRPr="00E80429">
        <w:rPr>
          <w:rFonts w:ascii="Times New Roman" w:hAnsi="Times New Roman" w:cs="Times New Roman"/>
          <w:sz w:val="24"/>
          <w:szCs w:val="24"/>
        </w:rPr>
        <w:t>cients q are presented in Table II. Note that we have included in the Table the results of our old calculations for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 These calculations were done in a very di</w:t>
      </w:r>
      <w:r w:rsidRPr="00E80429">
        <w:rPr>
          <w:rFonts w:ascii="Cambria Math" w:hAnsi="Cambria Math" w:cs="Cambria Math"/>
          <w:sz w:val="24"/>
          <w:szCs w:val="24"/>
        </w:rPr>
        <w:t>ﬀ</w:t>
      </w:r>
      <w:r w:rsidRPr="00E80429">
        <w:rPr>
          <w:rFonts w:ascii="Times New Roman" w:hAnsi="Times New Roman" w:cs="Times New Roman"/>
          <w:sz w:val="24"/>
          <w:szCs w:val="24"/>
        </w:rPr>
        <w:t>erent way, assuming that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is an atom with one external electron above closed shells. Comparison of the results obtained by di</w:t>
      </w:r>
      <w:r w:rsidRPr="00E80429">
        <w:rPr>
          <w:rFonts w:ascii="Cambria Math" w:hAnsi="Cambria Math" w:cs="Cambria Math"/>
          <w:sz w:val="24"/>
          <w:szCs w:val="24"/>
        </w:rPr>
        <w:t>ﬀ</w:t>
      </w:r>
      <w:r w:rsidRPr="00E80429">
        <w:rPr>
          <w:rFonts w:ascii="Times New Roman" w:hAnsi="Times New Roman" w:cs="Times New Roman"/>
          <w:sz w:val="24"/>
          <w:szCs w:val="24"/>
        </w:rPr>
        <w:t>erent methods gives estimate of the accuracy of calculations.</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CD4C82" w:rsidRDefault="00CD4C82"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Search for the time variation of the fine structure constant can</w:t>
      </w:r>
      <w:r w:rsidR="00E05B91">
        <w:rPr>
          <w:rFonts w:ascii="Times New Roman" w:hAnsi="Times New Roman" w:cs="Times New Roman"/>
          <w:sz w:val="24"/>
          <w:szCs w:val="24"/>
        </w:rPr>
        <w:t xml:space="preserve"> be conducted by compar</w:t>
      </w:r>
      <w:r w:rsidRPr="00E80429">
        <w:rPr>
          <w:rFonts w:ascii="Times New Roman" w:hAnsi="Times New Roman" w:cs="Times New Roman"/>
          <w:sz w:val="24"/>
          <w:szCs w:val="24"/>
        </w:rPr>
        <w:t xml:space="preserve">ing two frequencies of atomic transitions over long period of time. </w:t>
      </w:r>
    </w:p>
    <w:p w:rsidR="00E05B91" w:rsidRPr="00E80429" w:rsidRDefault="00E05B91"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Current best laboratory limit on the time variation of α is α/α˙ &lt; 10</w:t>
      </w:r>
      <w:r w:rsidRPr="00E80429">
        <w:rPr>
          <w:rFonts w:ascii="Times New Roman" w:hAnsi="Times New Roman" w:cs="Times New Roman"/>
          <w:sz w:val="24"/>
          <w:szCs w:val="24"/>
          <w:vertAlign w:val="superscript"/>
        </w:rPr>
        <w:t>−15</w:t>
      </w:r>
      <w:r w:rsidRPr="00E80429">
        <w:rPr>
          <w:rFonts w:ascii="Times New Roman" w:hAnsi="Times New Roman" w:cs="Times New Roman"/>
          <w:sz w:val="24"/>
          <w:szCs w:val="24"/>
        </w:rPr>
        <w:t>yr</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[4].</w:t>
      </w:r>
    </w:p>
    <w:p w:rsidR="00CD4C82" w:rsidRPr="00E80429" w:rsidRDefault="00CD4C82" w:rsidP="00E80429">
      <w:pPr>
        <w:widowControl w:val="0"/>
        <w:autoSpaceDE w:val="0"/>
        <w:autoSpaceDN w:val="0"/>
        <w:adjustRightInd w:val="0"/>
        <w:spacing w:after="0" w:line="360" w:lineRule="auto"/>
        <w:jc w:val="both"/>
        <w:rPr>
          <w:rFonts w:ascii="Times New Roman" w:hAnsi="Times New Roman" w:cs="Times New Roman"/>
          <w:sz w:val="24"/>
          <w:szCs w:val="24"/>
        </w:rPr>
      </w:pPr>
    </w:p>
    <w:p w:rsidR="00826162" w:rsidRPr="00826162" w:rsidRDefault="00CD4C82" w:rsidP="00826162">
      <w:pPr>
        <w:widowControl w:val="0"/>
        <w:autoSpaceDE w:val="0"/>
        <w:autoSpaceDN w:val="0"/>
        <w:adjustRightInd w:val="0"/>
        <w:spacing w:after="0" w:line="360" w:lineRule="auto"/>
        <w:rPr>
          <w:rFonts w:ascii="Times New Roman" w:hAnsi="Times New Roman" w:cs="Times New Roman"/>
          <w:sz w:val="24"/>
          <w:szCs w:val="24"/>
        </w:rPr>
      </w:pPr>
      <w:r w:rsidRPr="00826162">
        <w:rPr>
          <w:rFonts w:ascii="Times New Roman" w:hAnsi="Times New Roman" w:cs="Times New Roman"/>
          <w:sz w:val="24"/>
          <w:szCs w:val="24"/>
        </w:rPr>
        <w:t xml:space="preserve">In the first experiment considered in this paper a dual calcium-strontium beam is to be used to compare the frequencies of the </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S</w:t>
      </w:r>
      <w:r w:rsidRPr="00826162">
        <w:rPr>
          <w:rFonts w:ascii="Times New Roman" w:hAnsi="Times New Roman" w:cs="Times New Roman"/>
          <w:sz w:val="24"/>
          <w:szCs w:val="24"/>
          <w:vertAlign w:val="subscript"/>
        </w:rPr>
        <w:t>0</w:t>
      </w:r>
      <w:r w:rsidRPr="00826162">
        <w:rPr>
          <w:rFonts w:ascii="Times New Roman" w:hAnsi="Times New Roman" w:cs="Times New Roman"/>
          <w:sz w:val="24"/>
          <w:szCs w:val="24"/>
        </w:rPr>
        <w:t xml:space="preserve"> −</w:t>
      </w:r>
      <w:r w:rsidRPr="00826162">
        <w:rPr>
          <w:rFonts w:ascii="Times New Roman" w:hAnsi="Times New Roman" w:cs="Times New Roman"/>
          <w:sz w:val="24"/>
          <w:szCs w:val="24"/>
          <w:vertAlign w:val="superscript"/>
        </w:rPr>
        <w:t>3</w:t>
      </w:r>
      <w:r w:rsidRPr="00826162">
        <w:rPr>
          <w:rFonts w:ascii="Times New Roman" w:hAnsi="Times New Roman" w:cs="Times New Roman"/>
          <w:sz w:val="24"/>
          <w:szCs w:val="24"/>
        </w:rPr>
        <w:t xml:space="preserve"> P</w:t>
      </w:r>
      <w:r w:rsidRPr="00826162">
        <w:rPr>
          <w:rFonts w:ascii="Times New Roman" w:hAnsi="Times New Roman" w:cs="Times New Roman"/>
          <w:sz w:val="24"/>
          <w:szCs w:val="24"/>
          <w:vertAlign w:val="subscript"/>
        </w:rPr>
        <w:t>1</w:t>
      </w:r>
      <w:r w:rsidRPr="00826162">
        <w:rPr>
          <w:rFonts w:ascii="Times New Roman" w:hAnsi="Times New Roman" w:cs="Times New Roman"/>
          <w:sz w:val="24"/>
          <w:szCs w:val="24"/>
        </w:rPr>
        <w:t xml:space="preserve"> transitions in both atoms. Substituting ω</w:t>
      </w:r>
      <w:r w:rsidRPr="00826162">
        <w:rPr>
          <w:rFonts w:ascii="Times New Roman" w:hAnsi="Times New Roman" w:cs="Times New Roman"/>
          <w:sz w:val="24"/>
          <w:szCs w:val="24"/>
          <w:vertAlign w:val="subscript"/>
        </w:rPr>
        <w:t>1</w:t>
      </w:r>
      <w:r w:rsidRPr="00826162">
        <w:rPr>
          <w:rFonts w:ascii="Times New Roman" w:hAnsi="Times New Roman" w:cs="Times New Roman"/>
          <w:sz w:val="24"/>
          <w:szCs w:val="24"/>
        </w:rPr>
        <w:t xml:space="preserve"> = 15210cm</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 q</w:t>
      </w:r>
      <w:r w:rsidRPr="00826162">
        <w:rPr>
          <w:rFonts w:ascii="Times New Roman" w:hAnsi="Times New Roman" w:cs="Times New Roman"/>
          <w:sz w:val="24"/>
          <w:szCs w:val="24"/>
          <w:vertAlign w:val="subscript"/>
        </w:rPr>
        <w:t>1</w:t>
      </w:r>
      <w:r w:rsidRPr="00826162">
        <w:rPr>
          <w:rFonts w:ascii="Times New Roman" w:hAnsi="Times New Roman" w:cs="Times New Roman"/>
          <w:sz w:val="24"/>
          <w:szCs w:val="24"/>
        </w:rPr>
        <w:t xml:space="preserve"> = 230cm</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 xml:space="preserve"> for Ca [5], ω</w:t>
      </w:r>
      <w:r w:rsidRPr="00826162">
        <w:rPr>
          <w:rFonts w:ascii="Times New Roman" w:hAnsi="Times New Roman" w:cs="Times New Roman"/>
          <w:sz w:val="24"/>
          <w:szCs w:val="24"/>
          <w:vertAlign w:val="subscript"/>
        </w:rPr>
        <w:t>2</w:t>
      </w:r>
      <w:r w:rsidRPr="00826162">
        <w:rPr>
          <w:rFonts w:ascii="Times New Roman" w:hAnsi="Times New Roman" w:cs="Times New Roman"/>
          <w:sz w:val="24"/>
          <w:szCs w:val="24"/>
        </w:rPr>
        <w:t xml:space="preserve"> = 14504cm</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 q</w:t>
      </w:r>
      <w:r w:rsidRPr="00826162">
        <w:rPr>
          <w:rFonts w:ascii="Times New Roman" w:hAnsi="Times New Roman" w:cs="Times New Roman"/>
          <w:sz w:val="24"/>
          <w:szCs w:val="24"/>
          <w:vertAlign w:val="subscript"/>
        </w:rPr>
        <w:t>2</w:t>
      </w:r>
      <w:r w:rsidRPr="00826162">
        <w:rPr>
          <w:rFonts w:ascii="Times New Roman" w:hAnsi="Times New Roman" w:cs="Times New Roman"/>
          <w:sz w:val="24"/>
          <w:szCs w:val="24"/>
        </w:rPr>
        <w:t xml:space="preserve"> = 667cm</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 xml:space="preserve"> for Sr (Tables I,II) and α/α˙ = 10</w:t>
      </w:r>
      <w:r w:rsidRPr="00826162">
        <w:rPr>
          <w:rFonts w:ascii="Times New Roman" w:hAnsi="Times New Roman" w:cs="Times New Roman"/>
          <w:sz w:val="24"/>
          <w:szCs w:val="24"/>
          <w:vertAlign w:val="superscript"/>
        </w:rPr>
        <w:t>−15</w:t>
      </w:r>
      <w:r w:rsidRPr="00826162">
        <w:rPr>
          <w:rFonts w:ascii="Times New Roman" w:hAnsi="Times New Roman" w:cs="Times New Roman"/>
          <w:sz w:val="24"/>
          <w:szCs w:val="24"/>
        </w:rPr>
        <w:t>yr</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 xml:space="preserve"> we get</w:t>
      </w:r>
      <w:r w:rsidR="00826162" w:rsidRPr="00826162">
        <w:rPr>
          <w:rFonts w:ascii="Times New Roman" w:hAnsi="Times New Roman" w:cs="Times New Roman"/>
          <w:sz w:val="24"/>
          <w:szCs w:val="24"/>
        </w:rPr>
        <w:t xml:space="preserve"> are to be compared.</w:t>
      </w:r>
    </w:p>
    <w:p w:rsidR="00CD4C82" w:rsidRPr="00826162" w:rsidRDefault="00CD4C8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26162" w:rsidRDefault="00826162" w:rsidP="00826162">
      <w:pPr>
        <w:widowControl w:val="0"/>
        <w:autoSpaceDE w:val="0"/>
        <w:autoSpaceDN w:val="0"/>
        <w:adjustRightInd w:val="0"/>
        <w:spacing w:after="0" w:line="230" w:lineRule="auto"/>
        <w:ind w:left="2940"/>
        <w:rPr>
          <w:rFonts w:ascii="Times New Roman" w:hAnsi="Times New Roman" w:cs="Times New Roman"/>
          <w:sz w:val="24"/>
          <w:szCs w:val="24"/>
        </w:rPr>
      </w:pPr>
      <w:r w:rsidRPr="00826162">
        <w:rPr>
          <w:rFonts w:ascii="Times New Roman" w:hAnsi="Times New Roman" w:cs="Times New Roman"/>
          <w:sz w:val="24"/>
          <w:szCs w:val="24"/>
        </w:rPr>
        <w:t>Δ(t)(Yb</w:t>
      </w:r>
      <w:r w:rsidRPr="00826162">
        <w:rPr>
          <w:rFonts w:ascii="Times New Roman" w:hAnsi="Times New Roman" w:cs="Times New Roman"/>
          <w:sz w:val="24"/>
          <w:szCs w:val="24"/>
          <w:vertAlign w:val="superscript"/>
        </w:rPr>
        <w:t>+</w:t>
      </w:r>
      <w:r w:rsidRPr="00826162">
        <w:rPr>
          <w:rFonts w:ascii="Times New Roman" w:hAnsi="Times New Roman" w:cs="Times New Roman"/>
          <w:sz w:val="24"/>
          <w:szCs w:val="24"/>
        </w:rPr>
        <w:t>) = 6.1 × 10</w:t>
      </w:r>
      <w:r w:rsidRPr="00826162">
        <w:rPr>
          <w:rFonts w:ascii="Times New Roman" w:hAnsi="Times New Roman" w:cs="Times New Roman"/>
          <w:sz w:val="24"/>
          <w:szCs w:val="24"/>
          <w:vertAlign w:val="superscript"/>
        </w:rPr>
        <w:t>−15</w:t>
      </w:r>
      <w:r w:rsidRPr="00826162">
        <w:rPr>
          <w:rFonts w:ascii="Times New Roman" w:hAnsi="Times New Roman" w:cs="Times New Roman"/>
          <w:sz w:val="24"/>
          <w:szCs w:val="24"/>
        </w:rPr>
        <w:t>yr</w:t>
      </w:r>
      <w:r w:rsidRPr="00826162">
        <w:rPr>
          <w:rFonts w:ascii="Times New Roman" w:hAnsi="Times New Roman" w:cs="Times New Roman"/>
          <w:sz w:val="24"/>
          <w:szCs w:val="24"/>
          <w:vertAlign w:val="superscript"/>
        </w:rPr>
        <w:t>−1</w:t>
      </w:r>
      <w:r w:rsidRPr="00826162">
        <w:rPr>
          <w:rFonts w:ascii="Times New Roman" w:hAnsi="Times New Roman" w:cs="Times New Roman"/>
          <w:sz w:val="24"/>
          <w:szCs w:val="24"/>
        </w:rPr>
        <w:t>.</w:t>
      </w:r>
    </w:p>
    <w:p w:rsidR="00826162" w:rsidRDefault="00826162" w:rsidP="00826162">
      <w:pPr>
        <w:widowControl w:val="0"/>
        <w:autoSpaceDE w:val="0"/>
        <w:autoSpaceDN w:val="0"/>
        <w:adjustRightInd w:val="0"/>
        <w:spacing w:after="0" w:line="230" w:lineRule="auto"/>
        <w:rPr>
          <w:rFonts w:ascii="Times New Roman" w:hAnsi="Times New Roman" w:cs="Times New Roman"/>
          <w:sz w:val="24"/>
          <w:szCs w:val="24"/>
        </w:rPr>
      </w:pPr>
    </w:p>
    <w:p w:rsidR="00826162" w:rsidRDefault="00826162" w:rsidP="00826162">
      <w:pPr>
        <w:widowControl w:val="0"/>
        <w:autoSpaceDE w:val="0"/>
        <w:autoSpaceDN w:val="0"/>
        <w:adjustRightInd w:val="0"/>
        <w:spacing w:after="0" w:line="230" w:lineRule="auto"/>
        <w:rPr>
          <w:rFonts w:ascii="Times New Roman" w:hAnsi="Times New Roman" w:cs="Times New Roman"/>
          <w:sz w:val="24"/>
          <w:szCs w:val="24"/>
        </w:rPr>
      </w:pPr>
    </w:p>
    <w:p w:rsidR="00826162" w:rsidRDefault="00826162" w:rsidP="00826162">
      <w:pPr>
        <w:widowControl w:val="0"/>
        <w:overflowPunct w:val="0"/>
        <w:autoSpaceDE w:val="0"/>
        <w:autoSpaceDN w:val="0"/>
        <w:adjustRightInd w:val="0"/>
        <w:spacing w:after="0" w:line="360" w:lineRule="auto"/>
        <w:ind w:left="360" w:hanging="346"/>
        <w:rPr>
          <w:rFonts w:ascii="Times New Roman" w:hAnsi="Times New Roman" w:cs="Times New Roman"/>
          <w:sz w:val="24"/>
          <w:szCs w:val="24"/>
        </w:rPr>
      </w:pPr>
      <w:r w:rsidRPr="00826162">
        <w:rPr>
          <w:rFonts w:ascii="Times New Roman" w:hAnsi="Times New Roman" w:cs="Times New Roman"/>
          <w:sz w:val="24"/>
          <w:szCs w:val="24"/>
        </w:rPr>
        <w:t xml:space="preserve">Note that the width of </w:t>
      </w:r>
      <w:r w:rsidRPr="00826162">
        <w:rPr>
          <w:rFonts w:ascii="Times New Roman" w:hAnsi="Times New Roman" w:cs="Times New Roman"/>
          <w:sz w:val="24"/>
          <w:szCs w:val="24"/>
          <w:vertAlign w:val="superscript"/>
        </w:rPr>
        <w:t>3</w:t>
      </w:r>
      <w:r w:rsidRPr="00826162">
        <w:rPr>
          <w:rFonts w:ascii="Times New Roman" w:hAnsi="Times New Roman" w:cs="Times New Roman"/>
          <w:sz w:val="24"/>
          <w:szCs w:val="24"/>
        </w:rPr>
        <w:t>P</w:t>
      </w:r>
      <w:r w:rsidRPr="00826162">
        <w:rPr>
          <w:rFonts w:ascii="Times New Roman" w:hAnsi="Times New Roman" w:cs="Times New Roman"/>
          <w:sz w:val="24"/>
          <w:szCs w:val="24"/>
          <w:vertAlign w:val="subscript"/>
        </w:rPr>
        <w:t>1</w:t>
      </w:r>
      <w:r w:rsidRPr="00826162">
        <w:rPr>
          <w:rFonts w:ascii="Times New Roman" w:hAnsi="Times New Roman" w:cs="Times New Roman"/>
          <w:sz w:val="24"/>
          <w:szCs w:val="24"/>
        </w:rPr>
        <w:t xml:space="preserve"> state in Sr may be a problem in this case. In the case of Yb</w:t>
      </w:r>
      <w:r>
        <w:rPr>
          <w:rFonts w:ascii="Times New Roman" w:hAnsi="Times New Roman" w:cs="Times New Roman"/>
          <w:sz w:val="24"/>
          <w:szCs w:val="24"/>
          <w:vertAlign w:val="superscript"/>
        </w:rPr>
        <w:t xml:space="preserve"> </w:t>
      </w:r>
      <w:r>
        <w:rPr>
          <w:rFonts w:ascii="Times New Roman" w:hAnsi="Times New Roman" w:cs="Times New Roman"/>
          <w:sz w:val="24"/>
          <w:szCs w:val="24"/>
        </w:rPr>
        <w:t>frequencies</w:t>
      </w:r>
    </w:p>
    <w:p w:rsidR="00826162" w:rsidRDefault="00826162" w:rsidP="00826162">
      <w:pPr>
        <w:widowControl w:val="0"/>
        <w:overflowPunct w:val="0"/>
        <w:autoSpaceDE w:val="0"/>
        <w:autoSpaceDN w:val="0"/>
        <w:adjustRightInd w:val="0"/>
        <w:spacing w:after="0" w:line="360" w:lineRule="auto"/>
        <w:ind w:left="360" w:hanging="346"/>
        <w:rPr>
          <w:rFonts w:ascii="Gabriola" w:hAnsi="Gabriola" w:cs="Gabriola"/>
          <w:sz w:val="24"/>
          <w:szCs w:val="24"/>
        </w:rPr>
      </w:pPr>
      <w:r w:rsidRPr="00826162">
        <w:rPr>
          <w:rFonts w:ascii="Times New Roman" w:hAnsi="Times New Roman" w:cs="Times New Roman"/>
          <w:sz w:val="24"/>
          <w:szCs w:val="24"/>
        </w:rPr>
        <w:t xml:space="preserve">of the </w:t>
      </w:r>
      <w:r w:rsidRPr="00826162">
        <w:rPr>
          <w:rFonts w:ascii="Times New Roman" w:hAnsi="Times New Roman" w:cs="Times New Roman"/>
          <w:sz w:val="24"/>
          <w:szCs w:val="24"/>
          <w:vertAlign w:val="superscript"/>
        </w:rPr>
        <w:t>2</w:t>
      </w:r>
      <w:r w:rsidRPr="00826162">
        <w:rPr>
          <w:rFonts w:ascii="Times New Roman" w:hAnsi="Times New Roman" w:cs="Times New Roman"/>
          <w:sz w:val="24"/>
          <w:szCs w:val="24"/>
        </w:rPr>
        <w:t>S</w:t>
      </w:r>
      <w:r w:rsidRPr="00826162">
        <w:rPr>
          <w:rFonts w:ascii="Times New Roman" w:hAnsi="Times New Roman" w:cs="Times New Roman"/>
          <w:sz w:val="24"/>
          <w:szCs w:val="24"/>
          <w:vertAlign w:val="subscript"/>
        </w:rPr>
        <w:t>1/2</w:t>
      </w:r>
      <w:r w:rsidRPr="00826162">
        <w:rPr>
          <w:rFonts w:ascii="Times New Roman" w:hAnsi="Times New Roman" w:cs="Times New Roman"/>
          <w:sz w:val="24"/>
          <w:szCs w:val="24"/>
        </w:rPr>
        <w:t xml:space="preserve"> −</w:t>
      </w:r>
      <w:r w:rsidRPr="00826162">
        <w:rPr>
          <w:rFonts w:ascii="Times New Roman" w:hAnsi="Times New Roman" w:cs="Times New Roman"/>
          <w:sz w:val="24"/>
          <w:szCs w:val="24"/>
          <w:vertAlign w:val="superscript"/>
        </w:rPr>
        <w:t>2</w:t>
      </w:r>
      <w:r w:rsidRPr="00826162">
        <w:rPr>
          <w:rFonts w:ascii="Times New Roman" w:hAnsi="Times New Roman" w:cs="Times New Roman"/>
          <w:sz w:val="24"/>
          <w:szCs w:val="24"/>
        </w:rPr>
        <w:t xml:space="preserve"> D</w:t>
      </w:r>
      <w:r w:rsidRPr="00826162">
        <w:rPr>
          <w:rFonts w:ascii="Times New Roman" w:hAnsi="Times New Roman" w:cs="Times New Roman"/>
          <w:sz w:val="24"/>
          <w:szCs w:val="24"/>
          <w:vertAlign w:val="subscript"/>
        </w:rPr>
        <w:t>5/2</w:t>
      </w:r>
      <w:r w:rsidRPr="00826162">
        <w:rPr>
          <w:rFonts w:ascii="Times New Roman" w:hAnsi="Times New Roman" w:cs="Times New Roman"/>
          <w:sz w:val="24"/>
          <w:szCs w:val="24"/>
        </w:rPr>
        <w:t xml:space="preserve"> and </w:t>
      </w:r>
      <w:r w:rsidRPr="00826162">
        <w:rPr>
          <w:rFonts w:ascii="Times New Roman" w:hAnsi="Times New Roman" w:cs="Times New Roman"/>
          <w:sz w:val="24"/>
          <w:szCs w:val="24"/>
          <w:vertAlign w:val="superscript"/>
        </w:rPr>
        <w:t>2</w:t>
      </w:r>
      <w:r w:rsidRPr="00826162">
        <w:rPr>
          <w:rFonts w:ascii="Times New Roman" w:hAnsi="Times New Roman" w:cs="Times New Roman"/>
          <w:sz w:val="24"/>
          <w:szCs w:val="24"/>
        </w:rPr>
        <w:t>S</w:t>
      </w:r>
      <w:r w:rsidRPr="00826162">
        <w:rPr>
          <w:rFonts w:ascii="Times New Roman" w:hAnsi="Times New Roman" w:cs="Times New Roman"/>
          <w:sz w:val="24"/>
          <w:szCs w:val="24"/>
          <w:vertAlign w:val="subscript"/>
        </w:rPr>
        <w:t>1/2</w:t>
      </w:r>
      <w:r w:rsidRPr="00826162">
        <w:rPr>
          <w:rFonts w:ascii="Times New Roman" w:hAnsi="Times New Roman" w:cs="Times New Roman"/>
          <w:sz w:val="24"/>
          <w:szCs w:val="24"/>
        </w:rPr>
        <w:t xml:space="preserve"> −</w:t>
      </w:r>
      <w:r w:rsidRPr="00826162">
        <w:rPr>
          <w:rFonts w:ascii="Times New Roman" w:hAnsi="Times New Roman" w:cs="Times New Roman"/>
          <w:sz w:val="24"/>
          <w:szCs w:val="24"/>
          <w:vertAlign w:val="superscript"/>
        </w:rPr>
        <w:t>2</w:t>
      </w:r>
      <w:r w:rsidRPr="00826162">
        <w:rPr>
          <w:rFonts w:ascii="Times New Roman" w:hAnsi="Times New Roman" w:cs="Times New Roman"/>
          <w:sz w:val="24"/>
          <w:szCs w:val="24"/>
        </w:rPr>
        <w:t xml:space="preserve"> F</w:t>
      </w:r>
      <w:r w:rsidRPr="00826162">
        <w:rPr>
          <w:rFonts w:ascii="Times New Roman" w:hAnsi="Times New Roman" w:cs="Times New Roman"/>
          <w:sz w:val="24"/>
          <w:szCs w:val="24"/>
          <w:vertAlign w:val="subscript"/>
        </w:rPr>
        <w:t>7/2</w:t>
      </w:r>
      <w:r>
        <w:rPr>
          <w:rFonts w:ascii="Times New Roman" w:hAnsi="Times New Roman" w:cs="Times New Roman"/>
          <w:sz w:val="24"/>
          <w:szCs w:val="24"/>
          <w:vertAlign w:val="subscript"/>
        </w:rPr>
        <w:t xml:space="preserve"> </w:t>
      </w:r>
      <w:r w:rsidRPr="00826162">
        <w:rPr>
          <w:rFonts w:ascii="Times New Roman" w:hAnsi="Times New Roman" w:cs="Times New Roman"/>
          <w:sz w:val="24"/>
          <w:szCs w:val="24"/>
        </w:rPr>
        <w:t>Substituting the numbers we get</w:t>
      </w:r>
      <w:r>
        <w:rPr>
          <w:rFonts w:ascii="Times New Roman" w:hAnsi="Times New Roman" w:cs="Times New Roman"/>
          <w:sz w:val="24"/>
          <w:szCs w:val="24"/>
        </w:rPr>
        <w:t xml:space="preserve"> </w:t>
      </w:r>
      <w:r>
        <w:rPr>
          <w:rFonts w:ascii="Gabriola" w:hAnsi="Gabriola" w:cs="Gabriola"/>
          <w:sz w:val="24"/>
          <w:szCs w:val="24"/>
        </w:rPr>
        <w:t>(9)</w:t>
      </w:r>
    </w:p>
    <w:p w:rsidR="00826162" w:rsidRPr="00E80429"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Note two orders of magnitude improvement in the magnitude in comparison with the Sr-Ca dual beam experiment.</w:t>
      </w:r>
    </w:p>
    <w:p w:rsidR="00826162" w:rsidRDefault="00826162" w:rsidP="00826162">
      <w:pPr>
        <w:widowControl w:val="0"/>
        <w:autoSpaceDE w:val="0"/>
        <w:autoSpaceDN w:val="0"/>
        <w:adjustRightInd w:val="0"/>
        <w:spacing w:after="0" w:line="360" w:lineRule="auto"/>
        <w:jc w:val="both"/>
        <w:rPr>
          <w:rFonts w:ascii="Times New Roman" w:hAnsi="Times New Roman" w:cs="Times New Roman"/>
          <w:sz w:val="24"/>
          <w:szCs w:val="24"/>
        </w:rPr>
      </w:pPr>
    </w:p>
    <w:p w:rsidR="00E05B91" w:rsidRPr="00E80429" w:rsidRDefault="00E05B91" w:rsidP="00826162">
      <w:pPr>
        <w:widowControl w:val="0"/>
        <w:autoSpaceDE w:val="0"/>
        <w:autoSpaceDN w:val="0"/>
        <w:adjustRightInd w:val="0"/>
        <w:spacing w:after="0" w:line="360" w:lineRule="auto"/>
        <w:jc w:val="both"/>
        <w:rPr>
          <w:rFonts w:ascii="Times New Roman" w:hAnsi="Times New Roman" w:cs="Times New Roman"/>
          <w:sz w:val="24"/>
          <w:szCs w:val="24"/>
        </w:rPr>
      </w:pPr>
    </w:p>
    <w:p w:rsidR="00826162" w:rsidRPr="00E80429"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We have also calculated q-coe</w:t>
      </w:r>
      <w:r w:rsidRPr="00E80429">
        <w:rPr>
          <w:rFonts w:ascii="Cambria Math" w:hAnsi="Cambria Math" w:cs="Cambria Math"/>
          <w:sz w:val="24"/>
          <w:szCs w:val="24"/>
        </w:rPr>
        <w:t>ﬃ</w:t>
      </w:r>
      <w:r w:rsidRPr="00E80429">
        <w:rPr>
          <w:rFonts w:ascii="Times New Roman" w:hAnsi="Times New Roman" w:cs="Times New Roman"/>
          <w:sz w:val="24"/>
          <w:szCs w:val="24"/>
        </w:rPr>
        <w:t xml:space="preserve">cient for 4f </w:t>
      </w:r>
      <w:r w:rsidRPr="00E80429">
        <w:rPr>
          <w:rFonts w:ascii="Times New Roman" w:hAnsi="Times New Roman" w:cs="Times New Roman"/>
          <w:sz w:val="24"/>
          <w:szCs w:val="24"/>
          <w:vertAlign w:val="superscript"/>
        </w:rPr>
        <w:t>14 1</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- 4f </w:t>
      </w:r>
      <w:r w:rsidRPr="00E80429">
        <w:rPr>
          <w:rFonts w:ascii="Times New Roman" w:hAnsi="Times New Roman" w:cs="Times New Roman"/>
          <w:sz w:val="24"/>
          <w:szCs w:val="24"/>
          <w:vertAlign w:val="superscript"/>
        </w:rPr>
        <w:t>13</w:t>
      </w:r>
      <w:r w:rsidRPr="00E80429">
        <w:rPr>
          <w:rFonts w:ascii="Times New Roman" w:hAnsi="Times New Roman" w:cs="Times New Roman"/>
          <w:sz w:val="24"/>
          <w:szCs w:val="24"/>
        </w:rPr>
        <w:t xml:space="preserve">5d </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(ω = 45276 cm</w:t>
      </w:r>
      <w:r w:rsidRPr="00E80429">
        <w:rPr>
          <w:rFonts w:ascii="Times New Roman" w:hAnsi="Times New Roman" w:cs="Times New Roman"/>
          <w:sz w:val="24"/>
          <w:szCs w:val="24"/>
          <w:vertAlign w:val="superscript"/>
        </w:rPr>
        <w:t>−1</w:t>
      </w:r>
      <w:r>
        <w:rPr>
          <w:rFonts w:ascii="Times New Roman" w:hAnsi="Times New Roman" w:cs="Times New Roman"/>
          <w:sz w:val="24"/>
          <w:szCs w:val="24"/>
        </w:rPr>
        <w:t>) tran</w:t>
      </w:r>
      <w:r w:rsidRPr="00E80429">
        <w:rPr>
          <w:rFonts w:ascii="Times New Roman" w:hAnsi="Times New Roman" w:cs="Times New Roman"/>
          <w:sz w:val="24"/>
          <w:szCs w:val="24"/>
        </w:rPr>
        <w:t xml:space="preserve">sition from YbIII ground state. This was motivated by the proposed measurements [9] of α-variation using comparison of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transition frequencies in In</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Tl</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and odd isotope of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The di</w:t>
      </w:r>
      <w:r w:rsidRPr="00E80429">
        <w:rPr>
          <w:rFonts w:ascii="Cambria Math" w:hAnsi="Cambria Math" w:cs="Cambria Math"/>
          <w:sz w:val="24"/>
          <w:szCs w:val="24"/>
        </w:rPr>
        <w:t>ﬀ</w:t>
      </w:r>
      <w:r w:rsidRPr="00E80429">
        <w:rPr>
          <w:rFonts w:ascii="Times New Roman" w:hAnsi="Times New Roman" w:cs="Times New Roman"/>
          <w:sz w:val="24"/>
          <w:szCs w:val="24"/>
        </w:rPr>
        <w:t>erent signs and magnitudes of relativistic corrections in In</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(q= 4414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Tl</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(q=19745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and Yb</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(q= -27800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provide an excellent control of systematic errors since systematic errors are not correlated with signs and magnitudes of the frequency shifts qx, where x =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− 1. The same idea (combination of anchors, positive shifters and negative shifters) has been used to control systematic errors in Ref. [</w:t>
      </w:r>
      <w:r w:rsidR="00603ED5">
        <w:rPr>
          <w:rFonts w:ascii="Times New Roman" w:hAnsi="Times New Roman" w:cs="Times New Roman"/>
          <w:sz w:val="24"/>
          <w:szCs w:val="24"/>
        </w:rPr>
        <w:t>2.</w:t>
      </w:r>
      <w:r w:rsidRPr="00E80429">
        <w:rPr>
          <w:rFonts w:ascii="Times New Roman" w:hAnsi="Times New Roman" w:cs="Times New Roman"/>
          <w:sz w:val="24"/>
          <w:szCs w:val="24"/>
        </w:rPr>
        <w:t>2].</w:t>
      </w:r>
    </w:p>
    <w:p w:rsidR="00826162"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26162"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In our view, a very interesting possibility is that for dysprosium. Instead of comparing frequencies of di</w:t>
      </w:r>
      <w:r w:rsidRPr="00E80429">
        <w:rPr>
          <w:rFonts w:ascii="Cambria Math" w:hAnsi="Cambria Math" w:cs="Cambria Math"/>
          <w:sz w:val="24"/>
          <w:szCs w:val="24"/>
        </w:rPr>
        <w:t>ﬀ</w:t>
      </w:r>
      <w:r w:rsidRPr="00E80429">
        <w:rPr>
          <w:rFonts w:ascii="Times New Roman" w:hAnsi="Times New Roman" w:cs="Times New Roman"/>
          <w:sz w:val="24"/>
          <w:szCs w:val="24"/>
        </w:rPr>
        <w:t>erent transitions one should measure the energy di</w:t>
      </w:r>
      <w:r w:rsidRPr="00E80429">
        <w:rPr>
          <w:rFonts w:ascii="Cambria Math" w:hAnsi="Cambria Math" w:cs="Cambria Math"/>
          <w:sz w:val="24"/>
          <w:szCs w:val="24"/>
        </w:rPr>
        <w:t>ﬀ</w:t>
      </w:r>
      <w:r w:rsidRPr="00E80429">
        <w:rPr>
          <w:rFonts w:ascii="Times New Roman" w:hAnsi="Times New Roman" w:cs="Times New Roman"/>
          <w:sz w:val="24"/>
          <w:szCs w:val="24"/>
        </w:rPr>
        <w:t>erence between two very close states of opposite parity. The corresponding q-coe</w:t>
      </w:r>
      <w:r w:rsidRPr="00E80429">
        <w:rPr>
          <w:rFonts w:ascii="Cambria Math" w:hAnsi="Cambria Math" w:cs="Cambria Math"/>
          <w:sz w:val="24"/>
          <w:szCs w:val="24"/>
        </w:rPr>
        <w:t>ﬃ</w:t>
      </w:r>
      <w:r w:rsidRPr="00E80429">
        <w:rPr>
          <w:rFonts w:ascii="Times New Roman" w:hAnsi="Times New Roman" w:cs="Times New Roman"/>
          <w:sz w:val="24"/>
          <w:szCs w:val="24"/>
        </w:rPr>
        <w:t>cient is q = 6008 + 23708 = 29716cm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(see Table II). The frequency of this transition ranges from few MHz to few GHz depending on isotopes and hfs components used. If we take, e.g. ω = 3.1MHz [</w:t>
      </w:r>
      <w:r w:rsidR="00603ED5">
        <w:rPr>
          <w:rFonts w:ascii="Times New Roman" w:hAnsi="Times New Roman" w:cs="Times New Roman"/>
          <w:sz w:val="24"/>
          <w:szCs w:val="24"/>
        </w:rPr>
        <w:t>2.</w:t>
      </w:r>
      <w:r w:rsidRPr="00E80429">
        <w:rPr>
          <w:rFonts w:ascii="Times New Roman" w:hAnsi="Times New Roman" w:cs="Times New Roman"/>
          <w:sz w:val="24"/>
          <w:szCs w:val="24"/>
        </w:rPr>
        <w:t>10] we get</w:t>
      </w:r>
    </w:p>
    <w:p w:rsidR="00826162"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826162" w:rsidRPr="00E80429"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tbl>
      <w:tblPr>
        <w:tblW w:w="6240" w:type="dxa"/>
        <w:tblInd w:w="3100" w:type="dxa"/>
        <w:tblLayout w:type="fixed"/>
        <w:tblCellMar>
          <w:left w:w="0" w:type="dxa"/>
          <w:right w:w="0" w:type="dxa"/>
        </w:tblCellMar>
        <w:tblLook w:val="0000" w:firstRow="0" w:lastRow="0" w:firstColumn="0" w:lastColumn="0" w:noHBand="0" w:noVBand="0"/>
      </w:tblPr>
      <w:tblGrid>
        <w:gridCol w:w="2300"/>
        <w:gridCol w:w="240"/>
        <w:gridCol w:w="1720"/>
        <w:gridCol w:w="1960"/>
        <w:gridCol w:w="20"/>
      </w:tblGrid>
      <w:tr w:rsidR="00826162" w:rsidRPr="00E80429" w:rsidTr="00826162">
        <w:trPr>
          <w:trHeight w:val="506"/>
        </w:trPr>
        <w:tc>
          <w:tcPr>
            <w:tcW w:w="2300" w:type="dxa"/>
            <w:vMerge w:val="restart"/>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Δ(t)(Dy) = 5.7 × 10</w:t>
            </w:r>
            <w:r w:rsidRPr="00E80429">
              <w:rPr>
                <w:rFonts w:ascii="Times New Roman" w:hAnsi="Times New Roman" w:cs="Times New Roman"/>
                <w:sz w:val="24"/>
                <w:szCs w:val="24"/>
                <w:vertAlign w:val="superscript"/>
              </w:rPr>
              <w:t>8</w:t>
            </w:r>
            <w:r w:rsidRPr="00E80429">
              <w:rPr>
                <w:rFonts w:ascii="Times New Roman" w:hAnsi="Times New Roman" w:cs="Times New Roman"/>
                <w:sz w:val="24"/>
                <w:szCs w:val="24"/>
              </w:rPr>
              <w:t>(</w:t>
            </w:r>
          </w:p>
        </w:tc>
        <w:tc>
          <w:tcPr>
            <w:tcW w:w="240" w:type="dxa"/>
            <w:tcBorders>
              <w:top w:val="nil"/>
              <w:left w:val="nil"/>
              <w:bottom w:val="single" w:sz="8" w:space="0" w:color="auto"/>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α˙</w:t>
            </w:r>
          </w:p>
        </w:tc>
        <w:tc>
          <w:tcPr>
            <w:tcW w:w="1720" w:type="dxa"/>
            <w:vMerge w:val="restart"/>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ind w:right="1420"/>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1960" w:type="dxa"/>
            <w:vMerge w:val="restart"/>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w:t>
            </w:r>
          </w:p>
        </w:tc>
        <w:tc>
          <w:tcPr>
            <w:tcW w:w="2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r>
      <w:tr w:rsidR="00826162" w:rsidRPr="00E80429" w:rsidTr="00826162">
        <w:trPr>
          <w:trHeight w:val="45"/>
        </w:trPr>
        <w:tc>
          <w:tcPr>
            <w:tcW w:w="2300" w:type="dxa"/>
            <w:vMerge/>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1720" w:type="dxa"/>
            <w:vMerge/>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1960" w:type="dxa"/>
            <w:vMerge/>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2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r>
      <w:tr w:rsidR="00826162" w:rsidRPr="00E80429" w:rsidTr="00826162">
        <w:trPr>
          <w:trHeight w:val="285"/>
        </w:trPr>
        <w:tc>
          <w:tcPr>
            <w:tcW w:w="230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1960" w:type="dxa"/>
            <w:gridSpan w:val="2"/>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ind w:right="1620"/>
              <w:jc w:val="both"/>
              <w:rPr>
                <w:rFonts w:ascii="Times New Roman" w:hAnsi="Times New Roman" w:cs="Times New Roman"/>
                <w:sz w:val="24"/>
                <w:szCs w:val="24"/>
              </w:rPr>
            </w:pPr>
            <w:r w:rsidRPr="00E80429">
              <w:rPr>
                <w:rFonts w:ascii="Times New Roman" w:hAnsi="Times New Roman" w:cs="Times New Roman"/>
                <w:sz w:val="24"/>
                <w:szCs w:val="24"/>
              </w:rPr>
              <w:t>α</w:t>
            </w:r>
            <w:r w:rsidRPr="00E80429">
              <w:rPr>
                <w:rFonts w:ascii="Times New Roman" w:hAnsi="Times New Roman" w:cs="Times New Roman"/>
                <w:sz w:val="24"/>
                <w:szCs w:val="24"/>
                <w:vertAlign w:val="subscript"/>
              </w:rPr>
              <w:t>0</w:t>
            </w:r>
          </w:p>
        </w:tc>
        <w:tc>
          <w:tcPr>
            <w:tcW w:w="196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c>
          <w:tcPr>
            <w:tcW w:w="2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p>
        </w:tc>
      </w:tr>
    </w:tbl>
    <w:p w:rsidR="00826162" w:rsidRPr="00E80429" w:rsidRDefault="00826162" w:rsidP="00826162">
      <w:pPr>
        <w:widowControl w:val="0"/>
        <w:autoSpaceDE w:val="0"/>
        <w:autoSpaceDN w:val="0"/>
        <w:adjustRightInd w:val="0"/>
        <w:spacing w:after="0" w:line="360" w:lineRule="auto"/>
        <w:jc w:val="both"/>
        <w:rPr>
          <w:rFonts w:ascii="Times New Roman" w:hAnsi="Times New Roman" w:cs="Times New Roman"/>
          <w:sz w:val="24"/>
          <w:szCs w:val="24"/>
        </w:rPr>
      </w:pPr>
    </w:p>
    <w:p w:rsidR="00826162" w:rsidRPr="00E80429"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This is an eight orders of magnitude enhancement in the relative value of the e</w:t>
      </w:r>
      <w:r w:rsidRPr="00E80429">
        <w:rPr>
          <w:rFonts w:ascii="Cambria Math" w:hAnsi="Cambria Math" w:cs="Cambria Math"/>
          <w:sz w:val="24"/>
          <w:szCs w:val="24"/>
        </w:rPr>
        <w:t>ﬀ</w:t>
      </w:r>
      <w:r w:rsidRPr="00E80429">
        <w:rPr>
          <w:rFonts w:ascii="Times New Roman" w:hAnsi="Times New Roman" w:cs="Times New Roman"/>
          <w:sz w:val="24"/>
          <w:szCs w:val="24"/>
        </w:rPr>
        <w:t>ect compared to atomic clock transitions! Substituting α/α˙ = 10</w:t>
      </w:r>
      <w:r w:rsidRPr="00E80429">
        <w:rPr>
          <w:rFonts w:ascii="Times New Roman" w:hAnsi="Times New Roman" w:cs="Times New Roman"/>
          <w:sz w:val="24"/>
          <w:szCs w:val="24"/>
          <w:vertAlign w:val="superscript"/>
        </w:rPr>
        <w:t>−15</w:t>
      </w:r>
      <w:r w:rsidRPr="00E80429">
        <w:rPr>
          <w:rFonts w:ascii="Times New Roman" w:hAnsi="Times New Roman" w:cs="Times New Roman"/>
          <w:sz w:val="24"/>
          <w:szCs w:val="24"/>
        </w:rPr>
        <w:t>yr</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we get</w:t>
      </w:r>
    </w:p>
    <w:p w:rsidR="00826162" w:rsidRPr="00E80429" w:rsidRDefault="00826162" w:rsidP="00826162">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Ind w:w="3040" w:type="dxa"/>
        <w:tblLayout w:type="fixed"/>
        <w:tblCellMar>
          <w:left w:w="0" w:type="dxa"/>
          <w:right w:w="0" w:type="dxa"/>
        </w:tblCellMar>
        <w:tblLook w:val="0000" w:firstRow="0" w:lastRow="0" w:firstColumn="0" w:lastColumn="0" w:noHBand="0" w:noVBand="0"/>
      </w:tblPr>
      <w:tblGrid>
        <w:gridCol w:w="4340"/>
        <w:gridCol w:w="1940"/>
      </w:tblGrid>
      <w:tr w:rsidR="00826162" w:rsidRPr="00E80429" w:rsidTr="00B634D0">
        <w:trPr>
          <w:trHeight w:val="571"/>
        </w:trPr>
        <w:tc>
          <w:tcPr>
            <w:tcW w:w="434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Δ(t)(Dy) = 5.7 × 10</w:t>
            </w:r>
            <w:r w:rsidRPr="00E80429">
              <w:rPr>
                <w:rFonts w:ascii="Times New Roman" w:hAnsi="Times New Roman" w:cs="Times New Roman"/>
                <w:sz w:val="24"/>
                <w:szCs w:val="24"/>
                <w:vertAlign w:val="superscript"/>
              </w:rPr>
              <w:t>−7</w:t>
            </w:r>
            <w:r w:rsidRPr="00E80429">
              <w:rPr>
                <w:rFonts w:ascii="Times New Roman" w:hAnsi="Times New Roman" w:cs="Times New Roman"/>
                <w:sz w:val="24"/>
                <w:szCs w:val="24"/>
              </w:rPr>
              <w:t>yr</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w:t>
            </w:r>
          </w:p>
        </w:tc>
        <w:tc>
          <w:tcPr>
            <w:tcW w:w="1940" w:type="dxa"/>
            <w:tcBorders>
              <w:top w:val="nil"/>
              <w:left w:val="nil"/>
              <w:bottom w:val="nil"/>
              <w:right w:val="nil"/>
            </w:tcBorders>
            <w:vAlign w:val="bottom"/>
          </w:tcPr>
          <w:p w:rsidR="00826162" w:rsidRPr="00E80429" w:rsidRDefault="00826162" w:rsidP="00B634D0">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w:t>
            </w:r>
          </w:p>
        </w:tc>
      </w:tr>
    </w:tbl>
    <w:p w:rsidR="00826162" w:rsidRPr="00E80429" w:rsidRDefault="00826162" w:rsidP="00826162">
      <w:pPr>
        <w:widowControl w:val="0"/>
        <w:autoSpaceDE w:val="0"/>
        <w:autoSpaceDN w:val="0"/>
        <w:adjustRightInd w:val="0"/>
        <w:spacing w:after="0" w:line="360" w:lineRule="auto"/>
        <w:jc w:val="both"/>
        <w:rPr>
          <w:rFonts w:ascii="Times New Roman" w:hAnsi="Times New Roman" w:cs="Times New Roman"/>
          <w:sz w:val="24"/>
          <w:szCs w:val="24"/>
        </w:rPr>
      </w:pPr>
    </w:p>
    <w:p w:rsidR="00826162" w:rsidRPr="00E80429"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This means that to improve current best limit on local time variation of α the frequency of this transition in Dy should be measured to the accuracy of about 10</w:t>
      </w:r>
      <w:r w:rsidRPr="00E80429">
        <w:rPr>
          <w:rFonts w:ascii="Times New Roman" w:hAnsi="Times New Roman" w:cs="Times New Roman"/>
          <w:sz w:val="24"/>
          <w:szCs w:val="24"/>
          <w:vertAlign w:val="superscript"/>
        </w:rPr>
        <w:t>−7</w:t>
      </w:r>
      <w:r w:rsidRPr="00E80429">
        <w:rPr>
          <w:rFonts w:ascii="Times New Roman" w:hAnsi="Times New Roman" w:cs="Times New Roman"/>
          <w:sz w:val="24"/>
          <w:szCs w:val="24"/>
        </w:rPr>
        <w:t xml:space="preserve"> over about a year time interval. This seems to be feasible [</w:t>
      </w:r>
      <w:r w:rsidR="00603ED5">
        <w:rPr>
          <w:rFonts w:ascii="Times New Roman" w:hAnsi="Times New Roman" w:cs="Times New Roman"/>
          <w:sz w:val="24"/>
          <w:szCs w:val="24"/>
        </w:rPr>
        <w:t>2.</w:t>
      </w:r>
      <w:r w:rsidRPr="00E80429">
        <w:rPr>
          <w:rFonts w:ascii="Times New Roman" w:hAnsi="Times New Roman" w:cs="Times New Roman"/>
          <w:sz w:val="24"/>
          <w:szCs w:val="24"/>
        </w:rPr>
        <w:t>7].</w:t>
      </w:r>
    </w:p>
    <w:p w:rsidR="00826162" w:rsidRPr="00826162" w:rsidRDefault="00826162" w:rsidP="00826162">
      <w:pPr>
        <w:widowControl w:val="0"/>
        <w:overflowPunct w:val="0"/>
        <w:autoSpaceDE w:val="0"/>
        <w:autoSpaceDN w:val="0"/>
        <w:adjustRightInd w:val="0"/>
        <w:spacing w:after="0" w:line="360" w:lineRule="auto"/>
        <w:ind w:left="360" w:hanging="346"/>
        <w:rPr>
          <w:rFonts w:ascii="Times New Roman" w:hAnsi="Times New Roman" w:cs="Times New Roman"/>
          <w:sz w:val="24"/>
          <w:szCs w:val="24"/>
        </w:rPr>
      </w:pPr>
    </w:p>
    <w:p w:rsidR="00826162" w:rsidRPr="00826162" w:rsidRDefault="00826162" w:rsidP="00826162">
      <w:pPr>
        <w:widowControl w:val="0"/>
        <w:autoSpaceDE w:val="0"/>
        <w:autoSpaceDN w:val="0"/>
        <w:adjustRightInd w:val="0"/>
        <w:spacing w:after="0" w:line="230" w:lineRule="auto"/>
        <w:rPr>
          <w:rFonts w:ascii="Times New Roman" w:hAnsi="Times New Roman" w:cs="Times New Roman"/>
          <w:sz w:val="24"/>
          <w:szCs w:val="24"/>
        </w:rPr>
      </w:pPr>
    </w:p>
    <w:p w:rsidR="00826162" w:rsidRDefault="00826162"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0F0E4E" w:rsidRDefault="000F0E4E"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0F0E4E" w:rsidRDefault="000F0E4E"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0F0E4E" w:rsidRDefault="000F0E4E" w:rsidP="000F0E4E">
      <w:r>
        <w:rPr>
          <w:rFonts w:ascii="Times New Roman" w:eastAsia="Times New Roman" w:hAnsi="Times New Roman" w:cs="Times New Roman"/>
          <w:position w:val="-46"/>
          <w:sz w:val="24"/>
          <w:szCs w:val="24"/>
          <w:lang w:eastAsia="ru-RU"/>
        </w:rPr>
        <w:object w:dxaOrig="3135" w:dyaOrig="1035">
          <v:shape id="_x0000_i1045" type="#_x0000_t75" style="width:157.6pt;height:51.6pt" o:ole="">
            <v:imagedata r:id="rId64" o:title=""/>
          </v:shape>
          <o:OLEObject Type="Embed" ProgID="Equation.3" ShapeID="_x0000_i1045" DrawAspect="Content" ObjectID="_1504320575" r:id="rId65"/>
        </w:object>
      </w:r>
      <w:r>
        <w:t xml:space="preserve">   (2.1)</w:t>
      </w:r>
    </w:p>
    <w:p w:rsidR="000F0E4E" w:rsidRDefault="000F0E4E" w:rsidP="000F0E4E">
      <w:r>
        <w:rPr>
          <w:rFonts w:ascii="Times New Roman" w:eastAsia="Times New Roman" w:hAnsi="Times New Roman" w:cs="Times New Roman"/>
          <w:position w:val="-28"/>
          <w:sz w:val="24"/>
          <w:szCs w:val="24"/>
          <w:lang w:eastAsia="ru-RU"/>
        </w:rPr>
        <w:object w:dxaOrig="4620" w:dyaOrig="675">
          <v:shape id="_x0000_i1046" type="#_x0000_t75" style="width:230.95pt;height:33.95pt" o:ole="">
            <v:imagedata r:id="rId66" o:title=""/>
          </v:shape>
          <o:OLEObject Type="Embed" ProgID="Equation.3" ShapeID="_x0000_i1046" DrawAspect="Content" ObjectID="_1504320576" r:id="rId67"/>
        </w:object>
      </w:r>
    </w:p>
    <w:p w:rsidR="000F0E4E" w:rsidRDefault="000F0E4E" w:rsidP="000F0E4E">
      <w:r>
        <w:rPr>
          <w:rFonts w:ascii="Times New Roman" w:eastAsia="Times New Roman" w:hAnsi="Times New Roman" w:cs="Times New Roman"/>
          <w:position w:val="-28"/>
          <w:sz w:val="24"/>
          <w:szCs w:val="24"/>
          <w:lang w:eastAsia="ru-RU"/>
        </w:rPr>
        <w:object w:dxaOrig="3855" w:dyaOrig="675">
          <v:shape id="_x0000_i1047" type="#_x0000_t75" style="width:192.9pt;height:33.95pt" o:ole="">
            <v:imagedata r:id="rId68" o:title=""/>
          </v:shape>
          <o:OLEObject Type="Embed" ProgID="Equation.3" ShapeID="_x0000_i1047" DrawAspect="Content" ObjectID="_1504320577" r:id="rId69"/>
        </w:object>
      </w:r>
      <w:r>
        <w:t xml:space="preserve">     (2.2)</w:t>
      </w:r>
    </w:p>
    <w:p w:rsidR="000F0E4E" w:rsidRDefault="000F0E4E" w:rsidP="000F0E4E">
      <w:r>
        <w:rPr>
          <w:rFonts w:ascii="Times New Roman" w:eastAsia="Times New Roman" w:hAnsi="Times New Roman" w:cs="Times New Roman"/>
          <w:position w:val="-48"/>
          <w:sz w:val="24"/>
          <w:szCs w:val="24"/>
          <w:lang w:eastAsia="ru-RU"/>
        </w:rPr>
        <w:object w:dxaOrig="1995" w:dyaOrig="1020">
          <v:shape id="_x0000_i1048" type="#_x0000_t75" style="width:100.55pt;height:50.95pt" o:ole="">
            <v:imagedata r:id="rId70" o:title=""/>
          </v:shape>
          <o:OLEObject Type="Embed" ProgID="Equation.3" ShapeID="_x0000_i1048" DrawAspect="Content" ObjectID="_1504320578" r:id="rId71"/>
        </w:object>
      </w:r>
      <w:r>
        <w:t xml:space="preserve">    (2.3)</w:t>
      </w:r>
    </w:p>
    <w:p w:rsidR="000F0E4E" w:rsidRDefault="000F0E4E" w:rsidP="000F0E4E">
      <w:r>
        <w:rPr>
          <w:rFonts w:ascii="Times New Roman" w:eastAsia="Times New Roman" w:hAnsi="Times New Roman" w:cs="Times New Roman"/>
          <w:position w:val="-46"/>
          <w:sz w:val="24"/>
          <w:szCs w:val="24"/>
          <w:lang w:eastAsia="ru-RU"/>
        </w:rPr>
        <w:object w:dxaOrig="3960" w:dyaOrig="975">
          <v:shape id="_x0000_i1049" type="#_x0000_t75" style="width:199pt;height:48.9pt" o:ole="">
            <v:imagedata r:id="rId72" o:title=""/>
          </v:shape>
          <o:OLEObject Type="Embed" ProgID="Equation.3" ShapeID="_x0000_i1049" DrawAspect="Content" ObjectID="_1504320579" r:id="rId73"/>
        </w:object>
      </w:r>
      <w:r>
        <w:t xml:space="preserve">      (2.4)</w:t>
      </w:r>
    </w:p>
    <w:p w:rsidR="000F0E4E" w:rsidRDefault="000F0E4E" w:rsidP="000F0E4E">
      <w:r>
        <w:rPr>
          <w:rFonts w:ascii="Times New Roman" w:eastAsia="Times New Roman" w:hAnsi="Times New Roman" w:cs="Times New Roman"/>
          <w:position w:val="-14"/>
          <w:sz w:val="24"/>
          <w:szCs w:val="24"/>
          <w:lang w:val="uk-UA" w:eastAsia="ru-RU"/>
        </w:rPr>
        <w:object w:dxaOrig="1320" w:dyaOrig="405">
          <v:shape id="_x0000_i1050" type="#_x0000_t75" style="width:65.9pt;height:21.05pt" o:ole="">
            <v:imagedata r:id="rId74" o:title=""/>
          </v:shape>
          <o:OLEObject Type="Embed" ProgID="Equation.3" ShapeID="_x0000_i1050" DrawAspect="Content" ObjectID="_1504320580" r:id="rId75"/>
        </w:object>
      </w:r>
      <w:r>
        <w:t xml:space="preserve"> (2.5)</w:t>
      </w:r>
    </w:p>
    <w:p w:rsidR="000F0E4E" w:rsidRDefault="000F0E4E" w:rsidP="000F0E4E"/>
    <w:p w:rsidR="000F0E4E" w:rsidRDefault="000F0E4E" w:rsidP="000F0E4E">
      <w:r>
        <w:rPr>
          <w:rFonts w:ascii="Times New Roman" w:eastAsia="Times New Roman" w:hAnsi="Times New Roman" w:cs="Times New Roman"/>
          <w:position w:val="-12"/>
          <w:sz w:val="24"/>
          <w:szCs w:val="24"/>
          <w:lang w:eastAsia="ru-RU"/>
        </w:rPr>
        <w:object w:dxaOrig="1680" w:dyaOrig="375">
          <v:shape id="_x0000_i1051" type="#_x0000_t75" style="width:84.25pt;height:19pt" o:ole="">
            <v:imagedata r:id="rId76" o:title=""/>
          </v:shape>
          <o:OLEObject Type="Embed" ProgID="Equation.3" ShapeID="_x0000_i1051" DrawAspect="Content" ObjectID="_1504320581" r:id="rId77"/>
        </w:object>
      </w:r>
    </w:p>
    <w:p w:rsidR="000F0E4E" w:rsidRDefault="000F0E4E" w:rsidP="000F0E4E">
      <w:r>
        <w:rPr>
          <w:rFonts w:ascii="Times New Roman" w:eastAsia="Times New Roman" w:hAnsi="Times New Roman" w:cs="Times New Roman"/>
          <w:position w:val="-10"/>
          <w:sz w:val="24"/>
          <w:szCs w:val="24"/>
          <w:lang w:eastAsia="ru-RU"/>
        </w:rPr>
        <w:object w:dxaOrig="1575" w:dyaOrig="345">
          <v:shape id="_x0000_i1052" type="#_x0000_t75" style="width:78.8pt;height:17pt" o:ole="">
            <v:imagedata r:id="rId78" o:title=""/>
          </v:shape>
          <o:OLEObject Type="Embed" ProgID="Equation.3" ShapeID="_x0000_i1052" DrawAspect="Content" ObjectID="_1504320582" r:id="rId79"/>
        </w:object>
      </w:r>
      <w:r>
        <w:t xml:space="preserve">       (2.6)</w:t>
      </w:r>
    </w:p>
    <w:p w:rsidR="000F0E4E" w:rsidRDefault="000F0E4E" w:rsidP="000F0E4E">
      <w:r>
        <w:rPr>
          <w:rFonts w:ascii="Times New Roman" w:eastAsia="Times New Roman" w:hAnsi="Times New Roman" w:cs="Times New Roman"/>
          <w:position w:val="-30"/>
          <w:sz w:val="24"/>
          <w:szCs w:val="24"/>
          <w:lang w:eastAsia="ru-RU"/>
        </w:rPr>
        <w:object w:dxaOrig="1755" w:dyaOrig="1005">
          <v:shape id="_x0000_i1053" type="#_x0000_t75" style="width:88.3pt;height:50.95pt" o:ole="">
            <v:imagedata r:id="rId80" o:title=""/>
          </v:shape>
          <o:OLEObject Type="Embed" ProgID="Equation.3" ShapeID="_x0000_i1053" DrawAspect="Content" ObjectID="_1504320583" r:id="rId81"/>
        </w:object>
      </w:r>
      <w:r>
        <w:t xml:space="preserve">        (2.7)</w:t>
      </w:r>
    </w:p>
    <w:p w:rsidR="000F0E4E" w:rsidRDefault="000F0E4E" w:rsidP="000F0E4E">
      <w:r>
        <w:rPr>
          <w:rFonts w:ascii="Times New Roman" w:eastAsia="Times New Roman" w:hAnsi="Times New Roman" w:cs="Times New Roman"/>
          <w:position w:val="-54"/>
          <w:sz w:val="24"/>
          <w:szCs w:val="24"/>
          <w:lang w:eastAsia="ru-RU"/>
        </w:rPr>
        <w:object w:dxaOrig="2520" w:dyaOrig="1200">
          <v:shape id="_x0000_i1054" type="#_x0000_t75" style="width:126.35pt;height:59.75pt" o:ole="">
            <v:imagedata r:id="rId82" o:title=""/>
          </v:shape>
          <o:OLEObject Type="Embed" ProgID="Equation.3" ShapeID="_x0000_i1054" DrawAspect="Content" ObjectID="_1504320584" r:id="rId83"/>
        </w:object>
      </w:r>
      <w:r>
        <w:t xml:space="preserve">  (2.8)</w:t>
      </w:r>
    </w:p>
    <w:p w:rsidR="000F0E4E" w:rsidRDefault="000F0E4E"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0F0E4E" w:rsidRDefault="000F0E4E" w:rsidP="00826162">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13FA5"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13FA5" w:rsidRDefault="00B13FA5" w:rsidP="00B13FA5">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13FA5" w:rsidRPr="00E80429" w:rsidRDefault="00B13FA5" w:rsidP="00E80429">
      <w:pPr>
        <w:widowControl w:val="0"/>
        <w:autoSpaceDE w:val="0"/>
        <w:autoSpaceDN w:val="0"/>
        <w:adjustRightInd w:val="0"/>
        <w:spacing w:after="0" w:line="360" w:lineRule="auto"/>
        <w:jc w:val="both"/>
        <w:rPr>
          <w:rFonts w:ascii="Times New Roman" w:hAnsi="Times New Roman" w:cs="Times New Roman"/>
          <w:sz w:val="24"/>
          <w:szCs w:val="24"/>
        </w:rPr>
        <w:sectPr w:rsidR="00B13FA5" w:rsidRPr="00E80429">
          <w:pgSz w:w="12240" w:h="15840"/>
          <w:pgMar w:top="1440" w:right="1480" w:bottom="357" w:left="1440" w:header="720" w:footer="720" w:gutter="0"/>
          <w:cols w:space="720" w:equalWidth="0">
            <w:col w:w="9320"/>
          </w:cols>
          <w:noEndnote/>
        </w:sectPr>
      </w:pPr>
    </w:p>
    <w:p w:rsidR="00AD5BEF" w:rsidRPr="003F2373" w:rsidRDefault="00AD5BEF" w:rsidP="00C65A85">
      <w:pPr>
        <w:widowControl w:val="0"/>
        <w:autoSpaceDE w:val="0"/>
        <w:autoSpaceDN w:val="0"/>
        <w:adjustRightInd w:val="0"/>
        <w:spacing w:after="0" w:line="360" w:lineRule="auto"/>
        <w:jc w:val="center"/>
        <w:rPr>
          <w:rFonts w:ascii="Times New Roman" w:hAnsi="Times New Roman" w:cs="Times New Roman"/>
          <w:b/>
          <w:sz w:val="24"/>
          <w:szCs w:val="24"/>
        </w:rPr>
      </w:pPr>
      <w:r w:rsidRPr="003F2373">
        <w:rPr>
          <w:rFonts w:ascii="Times New Roman" w:hAnsi="Times New Roman" w:cs="Times New Roman"/>
          <w:b/>
          <w:sz w:val="24"/>
          <w:szCs w:val="24"/>
        </w:rPr>
        <w:lastRenderedPageBreak/>
        <w:t xml:space="preserve">Chapter </w:t>
      </w:r>
      <w:r w:rsidR="00D90C95">
        <w:rPr>
          <w:rFonts w:ascii="Times New Roman" w:hAnsi="Times New Roman" w:cs="Times New Roman"/>
          <w:b/>
          <w:sz w:val="24"/>
          <w:szCs w:val="24"/>
        </w:rPr>
        <w:t>4</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possibility that the fundamental constants vary is suggested by theories</w:t>
      </w:r>
      <w:r w:rsidR="00603ED5">
        <w:rPr>
          <w:rFonts w:ascii="Times New Roman" w:hAnsi="Times New Roman" w:cs="Times New Roman"/>
          <w:sz w:val="24"/>
          <w:szCs w:val="24"/>
        </w:rPr>
        <w:t xml:space="preserve"> unifying gravity with other in</w:t>
      </w:r>
      <w:r w:rsidRPr="00E80429">
        <w:rPr>
          <w:rFonts w:ascii="Times New Roman" w:hAnsi="Times New Roman" w:cs="Times New Roman"/>
          <w:sz w:val="24"/>
          <w:szCs w:val="24"/>
        </w:rPr>
        <w:t>teractions (see, e.g. [</w:t>
      </w:r>
      <w:r w:rsidR="00603ED5">
        <w:rPr>
          <w:rFonts w:ascii="Times New Roman" w:hAnsi="Times New Roman" w:cs="Times New Roman"/>
          <w:sz w:val="24"/>
          <w:szCs w:val="24"/>
        </w:rPr>
        <w:t>3.</w:t>
      </w:r>
      <w:r w:rsidRPr="00E80429">
        <w:rPr>
          <w:rFonts w:ascii="Times New Roman" w:hAnsi="Times New Roman" w:cs="Times New Roman"/>
          <w:sz w:val="24"/>
          <w:szCs w:val="24"/>
        </w:rPr>
        <w:t>1, 2, 3] and review [</w:t>
      </w:r>
      <w:r w:rsidR="00603ED5">
        <w:rPr>
          <w:rFonts w:ascii="Times New Roman" w:hAnsi="Times New Roman" w:cs="Times New Roman"/>
          <w:sz w:val="24"/>
          <w:szCs w:val="24"/>
        </w:rPr>
        <w:t>3.</w:t>
      </w:r>
      <w:r w:rsidRPr="00E80429">
        <w:rPr>
          <w:rFonts w:ascii="Times New Roman" w:hAnsi="Times New Roman" w:cs="Times New Roman"/>
          <w:sz w:val="24"/>
          <w:szCs w:val="24"/>
        </w:rPr>
        <w:t>4]). The analysis of quasar absorption spectra by means of the many-multiplet method reveals anomalies which can be interpreted in terms of varying fine structure constant α [</w:t>
      </w:r>
      <w:r w:rsidR="00603ED5">
        <w:rPr>
          <w:rFonts w:ascii="Times New Roman" w:hAnsi="Times New Roman" w:cs="Times New Roman"/>
          <w:sz w:val="24"/>
          <w:szCs w:val="24"/>
        </w:rPr>
        <w:t>3.</w:t>
      </w:r>
      <w:r w:rsidRPr="00E80429">
        <w:rPr>
          <w:rFonts w:ascii="Times New Roman" w:hAnsi="Times New Roman" w:cs="Times New Roman"/>
          <w:sz w:val="24"/>
          <w:szCs w:val="24"/>
        </w:rPr>
        <w:t xml:space="preserve">5, 6, 7]. The first indication that α might have been smaller at early epoch </w:t>
      </w:r>
      <w:r w:rsidR="00603ED5">
        <w:rPr>
          <w:rFonts w:ascii="Times New Roman" w:hAnsi="Times New Roman" w:cs="Times New Roman"/>
          <w:sz w:val="24"/>
          <w:szCs w:val="24"/>
        </w:rPr>
        <w:t>came from the analysis of magne</w:t>
      </w:r>
      <w:r w:rsidRPr="00E80429">
        <w:rPr>
          <w:rFonts w:ascii="Times New Roman" w:hAnsi="Times New Roman" w:cs="Times New Roman"/>
          <w:sz w:val="24"/>
          <w:szCs w:val="24"/>
        </w:rPr>
        <w:t>sium and iron lines [</w:t>
      </w:r>
      <w:r w:rsidR="00603ED5">
        <w:rPr>
          <w:rFonts w:ascii="Times New Roman" w:hAnsi="Times New Roman" w:cs="Times New Roman"/>
          <w:sz w:val="24"/>
          <w:szCs w:val="24"/>
        </w:rPr>
        <w:t>3.</w:t>
      </w:r>
      <w:r w:rsidRPr="00E80429">
        <w:rPr>
          <w:rFonts w:ascii="Times New Roman" w:hAnsi="Times New Roman" w:cs="Times New Roman"/>
          <w:sz w:val="24"/>
          <w:szCs w:val="24"/>
        </w:rPr>
        <w:t>5, 6]. Later inclusion of other lines belonging to many di</w:t>
      </w:r>
      <w:r w:rsidRPr="00E80429">
        <w:rPr>
          <w:rFonts w:ascii="Cambria Math" w:hAnsi="Cambria Math" w:cs="Cambria Math"/>
          <w:sz w:val="24"/>
          <w:szCs w:val="24"/>
        </w:rPr>
        <w:t>ﬀ</w:t>
      </w:r>
      <w:r w:rsidRPr="00E80429">
        <w:rPr>
          <w:rFonts w:ascii="Times New Roman" w:hAnsi="Times New Roman" w:cs="Times New Roman"/>
          <w:sz w:val="24"/>
          <w:szCs w:val="24"/>
        </w:rPr>
        <w:t>erent atoms and ions (Si, Cr, Ni, Zn, etc.) as well as many samples of data from di</w:t>
      </w:r>
      <w:r w:rsidRPr="00E80429">
        <w:rPr>
          <w:rFonts w:ascii="Cambria Math" w:hAnsi="Cambria Math" w:cs="Cambria Math"/>
          <w:sz w:val="24"/>
          <w:szCs w:val="24"/>
        </w:rPr>
        <w:t>ﬀ</w:t>
      </w:r>
      <w:r w:rsidRPr="00E80429">
        <w:rPr>
          <w:rFonts w:ascii="Times New Roman" w:hAnsi="Times New Roman" w:cs="Times New Roman"/>
          <w:sz w:val="24"/>
          <w:szCs w:val="24"/>
        </w:rPr>
        <w:t>er-ent gas clouds not only confirmed the initial claim, but made it even stronger [</w:t>
      </w:r>
      <w:r w:rsidR="00603ED5">
        <w:rPr>
          <w:rFonts w:ascii="Times New Roman" w:hAnsi="Times New Roman" w:cs="Times New Roman"/>
          <w:sz w:val="24"/>
          <w:szCs w:val="24"/>
        </w:rPr>
        <w:t>3.</w:t>
      </w:r>
      <w:r w:rsidRPr="00E80429">
        <w:rPr>
          <w:rFonts w:ascii="Times New Roman" w:hAnsi="Times New Roman" w:cs="Times New Roman"/>
          <w:sz w:val="24"/>
          <w:szCs w:val="24"/>
        </w:rPr>
        <w:t>7]. However, there are some recent works in which a similar analysis indicates no variation of α in quasar absorption spectra [</w:t>
      </w:r>
      <w:r w:rsidR="00603ED5">
        <w:rPr>
          <w:rFonts w:ascii="Times New Roman" w:hAnsi="Times New Roman" w:cs="Times New Roman"/>
          <w:sz w:val="24"/>
          <w:szCs w:val="24"/>
        </w:rPr>
        <w:t>3.</w:t>
      </w:r>
      <w:r w:rsidRPr="00E80429">
        <w:rPr>
          <w:rFonts w:ascii="Times New Roman" w:hAnsi="Times New Roman" w:cs="Times New Roman"/>
          <w:sz w:val="24"/>
          <w:szCs w:val="24"/>
        </w:rPr>
        <w:t>8, 9]. These works use the same many-multiplet method and the results of our calculations of the relativistic e</w:t>
      </w:r>
      <w:r w:rsidRPr="00E80429">
        <w:rPr>
          <w:rFonts w:ascii="Cambria Math" w:hAnsi="Cambria Math" w:cs="Cambria Math"/>
          <w:sz w:val="24"/>
          <w:szCs w:val="24"/>
        </w:rPr>
        <w:t>ﬀ</w:t>
      </w:r>
      <w:r w:rsidR="00603ED5">
        <w:rPr>
          <w:rFonts w:ascii="Times New Roman" w:hAnsi="Times New Roman" w:cs="Times New Roman"/>
          <w:sz w:val="24"/>
          <w:szCs w:val="24"/>
        </w:rPr>
        <w:t>ects in atoms, but ana</w:t>
      </w:r>
      <w:r w:rsidRPr="00E80429">
        <w:rPr>
          <w:rFonts w:ascii="Times New Roman" w:hAnsi="Times New Roman" w:cs="Times New Roman"/>
          <w:sz w:val="24"/>
          <w:szCs w:val="24"/>
        </w:rPr>
        <w:t>lyze di</w:t>
      </w:r>
      <w:r w:rsidRPr="00E80429">
        <w:rPr>
          <w:rFonts w:ascii="Cambria Math" w:hAnsi="Cambria Math" w:cs="Cambria Math"/>
          <w:sz w:val="24"/>
          <w:szCs w:val="24"/>
        </w:rPr>
        <w:t>ﬀ</w:t>
      </w:r>
      <w:r w:rsidRPr="00E80429">
        <w:rPr>
          <w:rFonts w:ascii="Times New Roman" w:hAnsi="Times New Roman" w:cs="Times New Roman"/>
          <w:sz w:val="24"/>
          <w:szCs w:val="24"/>
        </w:rPr>
        <w:t>erent samples of data from a di</w:t>
      </w:r>
      <w:r w:rsidRPr="00E80429">
        <w:rPr>
          <w:rFonts w:ascii="Cambria Math" w:hAnsi="Cambria Math" w:cs="Cambria Math"/>
          <w:sz w:val="24"/>
          <w:szCs w:val="24"/>
        </w:rPr>
        <w:t>ﬀ</w:t>
      </w:r>
      <w:r w:rsidRPr="00E80429">
        <w:rPr>
          <w:rFonts w:ascii="Times New Roman" w:hAnsi="Times New Roman" w:cs="Times New Roman"/>
          <w:sz w:val="24"/>
          <w:szCs w:val="24"/>
        </w:rPr>
        <w:t>erent telescope. It is important to include as much data as possible into the analysis to resolve the di</w:t>
      </w:r>
      <w:r w:rsidRPr="00E80429">
        <w:rPr>
          <w:rFonts w:ascii="Cambria Math" w:hAnsi="Cambria Math" w:cs="Cambria Math"/>
          <w:sz w:val="24"/>
          <w:szCs w:val="24"/>
        </w:rPr>
        <w:t>ﬀ</w:t>
      </w:r>
      <w:r w:rsidRPr="00E80429">
        <w:rPr>
          <w:rFonts w:ascii="Times New Roman" w:hAnsi="Times New Roman" w:cs="Times New Roman"/>
          <w:sz w:val="24"/>
          <w:szCs w:val="24"/>
        </w:rPr>
        <w:t>erences, and to verify or discard the claim of a varying fine structure constant.</w:t>
      </w:r>
    </w:p>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It is natural to analyze fine structure intervals in the search of variation of α. Indeed, initial </w:t>
      </w:r>
      <w:r w:rsidR="00603ED5">
        <w:rPr>
          <w:rFonts w:ascii="Times New Roman" w:hAnsi="Times New Roman" w:cs="Times New Roman"/>
          <w:sz w:val="24"/>
          <w:szCs w:val="24"/>
        </w:rPr>
        <w:t>searches of vari</w:t>
      </w:r>
      <w:r w:rsidRPr="00E80429">
        <w:rPr>
          <w:rFonts w:ascii="Times New Roman" w:hAnsi="Times New Roman" w:cs="Times New Roman"/>
          <w:sz w:val="24"/>
          <w:szCs w:val="24"/>
        </w:rPr>
        <w:t>ation of α in quasar absorption spectra were based on alkali-doublet lines (alkali-doublet method) [</w:t>
      </w:r>
      <w:r w:rsidR="00603ED5">
        <w:rPr>
          <w:rFonts w:ascii="Times New Roman" w:hAnsi="Times New Roman" w:cs="Times New Roman"/>
          <w:sz w:val="24"/>
          <w:szCs w:val="24"/>
        </w:rPr>
        <w:t>3.</w:t>
      </w:r>
      <w:r w:rsidRPr="00E80429">
        <w:rPr>
          <w:rFonts w:ascii="Times New Roman" w:hAnsi="Times New Roman" w:cs="Times New Roman"/>
          <w:sz w:val="24"/>
          <w:szCs w:val="24"/>
        </w:rPr>
        <w:t>10, 11, 12] and on the fine structure of O III [</w:t>
      </w:r>
      <w:r w:rsidR="00603ED5">
        <w:rPr>
          <w:rFonts w:ascii="Times New Roman" w:hAnsi="Times New Roman" w:cs="Times New Roman"/>
          <w:sz w:val="24"/>
          <w:szCs w:val="24"/>
        </w:rPr>
        <w:t>3.</w:t>
      </w:r>
      <w:r w:rsidRPr="00E80429">
        <w:rPr>
          <w:rFonts w:ascii="Times New Roman" w:hAnsi="Times New Roman" w:cs="Times New Roman"/>
          <w:sz w:val="24"/>
          <w:szCs w:val="24"/>
        </w:rPr>
        <w:t>13]. However, all of the present evidence for varying fine structure constant has come from the analys</w:t>
      </w:r>
      <w:r w:rsidR="00603ED5">
        <w:rPr>
          <w:rFonts w:ascii="Times New Roman" w:hAnsi="Times New Roman" w:cs="Times New Roman"/>
          <w:sz w:val="24"/>
          <w:szCs w:val="24"/>
        </w:rPr>
        <w:t>is of the E1-transition frequen</w:t>
      </w:r>
      <w:r w:rsidRPr="00E80429">
        <w:rPr>
          <w:rFonts w:ascii="Times New Roman" w:hAnsi="Times New Roman" w:cs="Times New Roman"/>
          <w:sz w:val="24"/>
          <w:szCs w:val="24"/>
        </w:rPr>
        <w:t>cies (many-multiplet method) rather than fine structure intervals. These frequenc</w:t>
      </w:r>
      <w:r w:rsidR="00603ED5">
        <w:rPr>
          <w:rFonts w:ascii="Times New Roman" w:hAnsi="Times New Roman" w:cs="Times New Roman"/>
          <w:sz w:val="24"/>
          <w:szCs w:val="24"/>
        </w:rPr>
        <w:t>ies are about an order of magni</w:t>
      </w:r>
      <w:r w:rsidRPr="00E80429">
        <w:rPr>
          <w:rFonts w:ascii="Times New Roman" w:hAnsi="Times New Roman" w:cs="Times New Roman"/>
          <w:sz w:val="24"/>
          <w:szCs w:val="24"/>
        </w:rPr>
        <w:t>tude more sensitive to the variation of α [</w:t>
      </w:r>
      <w:r w:rsidR="00603ED5">
        <w:rPr>
          <w:rFonts w:ascii="Times New Roman" w:hAnsi="Times New Roman" w:cs="Times New Roman"/>
          <w:sz w:val="24"/>
          <w:szCs w:val="24"/>
        </w:rPr>
        <w:t>3.</w:t>
      </w:r>
      <w:r w:rsidRPr="00E80429">
        <w:rPr>
          <w:rFonts w:ascii="Times New Roman" w:hAnsi="Times New Roman" w:cs="Times New Roman"/>
          <w:sz w:val="24"/>
          <w:szCs w:val="24"/>
        </w:rPr>
        <w:t>6]. However, the corresponding analysis is much more complicated. One needs to perform accurate ab initio calculations of the atomic structure to reveal the dependence of transition frequencies on the fine structure constant. We have done such calculations for</w:t>
      </w:r>
      <w:r w:rsidR="00603ED5">
        <w:rPr>
          <w:rFonts w:ascii="Times New Roman" w:hAnsi="Times New Roman" w:cs="Times New Roman"/>
          <w:sz w:val="24"/>
          <w:szCs w:val="24"/>
        </w:rPr>
        <w:t xml:space="preserve"> many atoms and ions in our pre</w:t>
      </w:r>
      <w:r w:rsidRPr="00E80429">
        <w:rPr>
          <w:rFonts w:ascii="Times New Roman" w:hAnsi="Times New Roman" w:cs="Times New Roman"/>
          <w:sz w:val="24"/>
          <w:szCs w:val="24"/>
        </w:rPr>
        <w:t>vious works [</w:t>
      </w:r>
      <w:r w:rsidR="00603ED5">
        <w:rPr>
          <w:rFonts w:ascii="Times New Roman" w:hAnsi="Times New Roman" w:cs="Times New Roman"/>
          <w:sz w:val="24"/>
          <w:szCs w:val="24"/>
        </w:rPr>
        <w:t>3.</w:t>
      </w:r>
      <w:r w:rsidRPr="00E80429">
        <w:rPr>
          <w:rFonts w:ascii="Times New Roman" w:hAnsi="Times New Roman" w:cs="Times New Roman"/>
          <w:sz w:val="24"/>
          <w:szCs w:val="24"/>
        </w:rPr>
        <w:t>14, 15].</w:t>
      </w:r>
      <w:r w:rsidR="00603ED5">
        <w:rPr>
          <w:rFonts w:ascii="Times New Roman" w:hAnsi="Times New Roman" w:cs="Times New Roman"/>
          <w:sz w:val="24"/>
          <w:szCs w:val="24"/>
        </w:rPr>
        <w:t xml:space="preserve"> In the present work we do simi</w:t>
      </w:r>
      <w:r w:rsidRPr="00E80429">
        <w:rPr>
          <w:rFonts w:ascii="Times New Roman" w:hAnsi="Times New Roman" w:cs="Times New Roman"/>
          <w:sz w:val="24"/>
          <w:szCs w:val="24"/>
        </w:rPr>
        <w:t>lar calculations for some other atoms and ions for which data on quasar absorption spectra are available [</w:t>
      </w:r>
      <w:r w:rsidR="00603ED5">
        <w:rPr>
          <w:rFonts w:ascii="Times New Roman" w:hAnsi="Times New Roman" w:cs="Times New Roman"/>
          <w:sz w:val="24"/>
          <w:szCs w:val="24"/>
        </w:rPr>
        <w:t>3.</w:t>
      </w:r>
      <w:r w:rsidRPr="00E80429">
        <w:rPr>
          <w:rFonts w:ascii="Times New Roman" w:hAnsi="Times New Roman" w:cs="Times New Roman"/>
          <w:sz w:val="24"/>
          <w:szCs w:val="24"/>
        </w:rPr>
        <w:t>16], and for which corresponding c</w:t>
      </w:r>
      <w:r w:rsidR="00F63AA3">
        <w:rPr>
          <w:rFonts w:ascii="Times New Roman" w:hAnsi="Times New Roman" w:cs="Times New Roman"/>
          <w:sz w:val="24"/>
          <w:szCs w:val="24"/>
        </w:rPr>
        <w:t>alculations have not previously b</w:t>
      </w:r>
      <w:r w:rsidRPr="00E80429">
        <w:rPr>
          <w:rFonts w:ascii="Times New Roman" w:hAnsi="Times New Roman" w:cs="Times New Roman"/>
          <w:sz w:val="24"/>
          <w:szCs w:val="24"/>
        </w:rPr>
        <w:t>een done.</w:t>
      </w:r>
    </w:p>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We use the relativistic Hartree-Fock (RHF) method as a starting point of our calculations. Correlations are included by means of configuration-interaction (CI) method for many valence electron atoms, or by the many-body perturbation theory (MBPT) and Brueckner-orbital method for single valence e</w:t>
      </w:r>
      <w:r w:rsidR="00603ED5">
        <w:rPr>
          <w:rFonts w:ascii="Times New Roman" w:hAnsi="Times New Roman" w:cs="Times New Roman"/>
          <w:sz w:val="24"/>
          <w:szCs w:val="24"/>
        </w:rPr>
        <w:t>lectron atoms. The de</w:t>
      </w:r>
      <w:r w:rsidRPr="00E80429">
        <w:rPr>
          <w:rFonts w:ascii="Times New Roman" w:hAnsi="Times New Roman" w:cs="Times New Roman"/>
          <w:sz w:val="24"/>
          <w:szCs w:val="24"/>
        </w:rPr>
        <w:t>pendence of the frequenc</w:t>
      </w:r>
      <w:r w:rsidR="00603ED5">
        <w:rPr>
          <w:rFonts w:ascii="Times New Roman" w:hAnsi="Times New Roman" w:cs="Times New Roman"/>
          <w:sz w:val="24"/>
          <w:szCs w:val="24"/>
        </w:rPr>
        <w:t xml:space="preserve">ies on α is revealed by varying </w:t>
      </w:r>
      <w:r w:rsidRPr="00E80429">
        <w:rPr>
          <w:rFonts w:ascii="Times New Roman" w:hAnsi="Times New Roman" w:cs="Times New Roman"/>
          <w:sz w:val="24"/>
          <w:szCs w:val="24"/>
        </w:rPr>
        <w:t xml:space="preserve">in computer codes. </w:t>
      </w:r>
    </w:p>
    <w:p w:rsidR="00AD5BEF"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C65A85" w:rsidRDefault="00C65A85"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C65A85" w:rsidRPr="00E80429" w:rsidRDefault="00C65A85"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results are presented in the form </w:t>
      </w:r>
    </w:p>
    <w:tbl>
      <w:tblPr>
        <w:tblW w:w="0" w:type="auto"/>
        <w:tblInd w:w="1900" w:type="dxa"/>
        <w:tblLayout w:type="fixed"/>
        <w:tblCellMar>
          <w:left w:w="0" w:type="dxa"/>
          <w:right w:w="0" w:type="dxa"/>
        </w:tblCellMar>
        <w:tblLook w:val="0000" w:firstRow="0" w:lastRow="0" w:firstColumn="0" w:lastColumn="0" w:noHBand="0" w:noVBand="0"/>
      </w:tblPr>
      <w:tblGrid>
        <w:gridCol w:w="1920"/>
        <w:gridCol w:w="1080"/>
      </w:tblGrid>
      <w:tr w:rsidR="00AD5BEF" w:rsidRPr="00E80429" w:rsidTr="00E80429">
        <w:trPr>
          <w:trHeight w:val="437"/>
        </w:trPr>
        <w:tc>
          <w:tcPr>
            <w:tcW w:w="1920" w:type="dxa"/>
            <w:tcBorders>
              <w:top w:val="nil"/>
              <w:left w:val="nil"/>
              <w:bottom w:val="nil"/>
              <w:right w:val="nil"/>
            </w:tcBorders>
            <w:vAlign w:val="bottom"/>
          </w:tcPr>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r w:rsidRPr="00E80429">
              <w:rPr>
                <w:rFonts w:ascii="Times New Roman" w:hAnsi="Times New Roman" w:cs="Times New Roman"/>
                <w:sz w:val="24"/>
                <w:szCs w:val="24"/>
              </w:rPr>
              <w:t>ω = 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qx,</w:t>
            </w:r>
          </w:p>
        </w:tc>
        <w:tc>
          <w:tcPr>
            <w:tcW w:w="1080" w:type="dxa"/>
            <w:tcBorders>
              <w:top w:val="nil"/>
              <w:left w:val="nil"/>
              <w:bottom w:val="nil"/>
              <w:right w:val="nil"/>
            </w:tcBorders>
            <w:vAlign w:val="bottom"/>
          </w:tcPr>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r w:rsidRPr="00E80429">
              <w:rPr>
                <w:rFonts w:ascii="Times New Roman" w:hAnsi="Times New Roman" w:cs="Times New Roman"/>
                <w:sz w:val="24"/>
                <w:szCs w:val="24"/>
              </w:rPr>
              <w:t>(1)</w:t>
            </w:r>
          </w:p>
        </w:tc>
      </w:tr>
    </w:tbl>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where x =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/α</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− 1, α</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is the laboratory value of the fine structure constant, ω and 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are the frequencies of the transition in quasar absorption spectra and in the laboratory, respectively, and q is the relativistic energy shift that comes from the calculations. Comparing the laboratory frequencies, 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with those measured in the quasar absorption spectra, ω, allows one to obtain the value of α billions of years ago.</w:t>
      </w:r>
    </w:p>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method of calculations is described in detail in our early works [</w:t>
      </w:r>
      <w:r w:rsidR="00F44B1D">
        <w:rPr>
          <w:rFonts w:ascii="Times New Roman" w:hAnsi="Times New Roman" w:cs="Times New Roman"/>
          <w:sz w:val="24"/>
          <w:szCs w:val="24"/>
        </w:rPr>
        <w:t>3.</w:t>
      </w:r>
      <w:r w:rsidRPr="00E80429">
        <w:rPr>
          <w:rFonts w:ascii="Times New Roman" w:hAnsi="Times New Roman" w:cs="Times New Roman"/>
          <w:sz w:val="24"/>
          <w:szCs w:val="24"/>
        </w:rPr>
        <w:t>14, 15]. Here we only discuss the details specific for current calculations.</w:t>
      </w:r>
    </w:p>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Some atoms and ions considered in the present work represent open-shell (many valence electron) systems. Therefore, the Hartree</w:t>
      </w:r>
      <w:r w:rsidR="00F44B1D">
        <w:rPr>
          <w:rFonts w:ascii="Times New Roman" w:hAnsi="Times New Roman" w:cs="Times New Roman"/>
          <w:sz w:val="24"/>
          <w:szCs w:val="24"/>
        </w:rPr>
        <w:t>-Fock procedure needs to be fur</w:t>
      </w:r>
      <w:r w:rsidRPr="00E80429">
        <w:rPr>
          <w:rFonts w:ascii="Times New Roman" w:hAnsi="Times New Roman" w:cs="Times New Roman"/>
          <w:sz w:val="24"/>
          <w:szCs w:val="24"/>
        </w:rPr>
        <w:t>ther specified. The natural choice is to remove all open-shell electrons and start the Hartree-Fock calculations for the closed-shell core. However, this usually leads to poor convergence of the subs</w:t>
      </w:r>
      <w:r w:rsidR="00F44B1D">
        <w:rPr>
          <w:rFonts w:ascii="Times New Roman" w:hAnsi="Times New Roman" w:cs="Times New Roman"/>
          <w:sz w:val="24"/>
          <w:szCs w:val="24"/>
        </w:rPr>
        <w:t>equent CI method. Better conver</w:t>
      </w:r>
      <w:r w:rsidRPr="00E80429">
        <w:rPr>
          <w:rFonts w:ascii="Times New Roman" w:hAnsi="Times New Roman" w:cs="Times New Roman"/>
          <w:sz w:val="24"/>
          <w:szCs w:val="24"/>
        </w:rPr>
        <w:t xml:space="preserve">gence can be achieved using the so called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00F44B1D">
        <w:rPr>
          <w:rFonts w:ascii="Times New Roman" w:hAnsi="Times New Roman" w:cs="Times New Roman"/>
          <w:sz w:val="24"/>
          <w:szCs w:val="24"/>
        </w:rPr>
        <w:t xml:space="preserve"> approx</w:t>
      </w:r>
      <w:r w:rsidRPr="00E80429">
        <w:rPr>
          <w:rFonts w:ascii="Times New Roman" w:hAnsi="Times New Roman" w:cs="Times New Roman"/>
          <w:sz w:val="24"/>
          <w:szCs w:val="24"/>
        </w:rPr>
        <w:t>imation in which only one valence electron is removed. Since we calculate not only the ground state but also ex-cited states of di</w:t>
      </w:r>
      <w:r w:rsidRPr="00E80429">
        <w:rPr>
          <w:rFonts w:ascii="Cambria Math" w:hAnsi="Cambria Math" w:cs="Cambria Math"/>
          <w:sz w:val="24"/>
          <w:szCs w:val="24"/>
        </w:rPr>
        <w:t>ﬀ</w:t>
      </w:r>
      <w:r w:rsidRPr="00E80429">
        <w:rPr>
          <w:rFonts w:ascii="Times New Roman" w:hAnsi="Times New Roman" w:cs="Times New Roman"/>
          <w:sz w:val="24"/>
          <w:szCs w:val="24"/>
        </w:rPr>
        <w:t>erent configurations, it is convenient to remove the electron whic</w:t>
      </w:r>
      <w:r w:rsidR="00F44B1D">
        <w:rPr>
          <w:rFonts w:ascii="Times New Roman" w:hAnsi="Times New Roman" w:cs="Times New Roman"/>
          <w:sz w:val="24"/>
          <w:szCs w:val="24"/>
        </w:rPr>
        <w:t>h changes its state in the tran</w:t>
      </w:r>
      <w:r w:rsidRPr="00E80429">
        <w:rPr>
          <w:rFonts w:ascii="Times New Roman" w:hAnsi="Times New Roman" w:cs="Times New Roman"/>
          <w:sz w:val="24"/>
          <w:szCs w:val="24"/>
        </w:rPr>
        <w:t xml:space="preserve">sition. Single-electron basis states for valence electrons are calculated in the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potential of the frozen-core.</w:t>
      </w:r>
    </w:p>
    <w:p w:rsidR="00AD5BEF" w:rsidRPr="00E80429" w:rsidRDefault="00AD5BEF" w:rsidP="00C777A3">
      <w:pPr>
        <w:widowControl w:val="0"/>
        <w:autoSpaceDE w:val="0"/>
        <w:autoSpaceDN w:val="0"/>
        <w:adjustRightInd w:val="0"/>
        <w:spacing w:after="0" w:line="360" w:lineRule="auto"/>
        <w:ind w:left="720" w:right="739"/>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potential corresponds to an open-shell sys-tem. We include the contribution of the open shells into the Hartree-Fock potential as if they were totally filled and then multiply them by a weighting coe</w:t>
      </w:r>
      <w:r w:rsidRPr="00E80429">
        <w:rPr>
          <w:rFonts w:ascii="Cambria Math" w:hAnsi="Cambria Math" w:cs="Cambria Math"/>
          <w:sz w:val="24"/>
          <w:szCs w:val="24"/>
        </w:rPr>
        <w:t>ﬃ</w:t>
      </w:r>
      <w:r w:rsidRPr="00E80429">
        <w:rPr>
          <w:rFonts w:ascii="Times New Roman" w:hAnsi="Times New Roman" w:cs="Times New Roman"/>
          <w:sz w:val="24"/>
          <w:szCs w:val="24"/>
        </w:rPr>
        <w:t>cient. Note that this procedure must not destroy the cancellation of the self-action (we would like to remind the reader that there is exact cancellation between direct and exchange</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sectPr w:rsidR="00AD5BEF" w:rsidRPr="00E80429" w:rsidSect="004E6134">
          <w:pgSz w:w="12240" w:h="15840"/>
          <w:pgMar w:top="1073" w:right="1440" w:bottom="1009" w:left="1350" w:header="720" w:footer="720" w:gutter="0"/>
          <w:cols w:space="360"/>
          <w:noEndnote/>
        </w:sect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bookmarkStart w:id="5" w:name="page2"/>
      <w:bookmarkEnd w:id="5"/>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self-action in the Hartree-Fock equations for the closed-shell systems).</w:t>
      </w:r>
    </w:p>
    <w:p w:rsidR="00F63AA3" w:rsidRDefault="00F63AA3"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For the CI calculations we use B-splined single-electron basis set similar to those developed by Johnson et al [</w:t>
      </w:r>
      <w:r w:rsidR="00F44B1D">
        <w:rPr>
          <w:rFonts w:ascii="Times New Roman" w:hAnsi="Times New Roman" w:cs="Times New Roman"/>
          <w:sz w:val="24"/>
          <w:szCs w:val="24"/>
        </w:rPr>
        <w:t>3.</w:t>
      </w:r>
      <w:r w:rsidRPr="00E80429">
        <w:rPr>
          <w:rFonts w:ascii="Times New Roman" w:hAnsi="Times New Roman" w:cs="Times New Roman"/>
          <w:sz w:val="24"/>
          <w:szCs w:val="24"/>
        </w:rPr>
        <w:t>17, 18, 19]. The main di</w:t>
      </w:r>
      <w:r w:rsidRPr="00E80429">
        <w:rPr>
          <w:rFonts w:ascii="Cambria Math" w:hAnsi="Cambria Math" w:cs="Cambria Math"/>
          <w:sz w:val="24"/>
          <w:szCs w:val="24"/>
        </w:rPr>
        <w:t>ﬀ</w:t>
      </w:r>
      <w:r w:rsidRPr="00E80429">
        <w:rPr>
          <w:rFonts w:ascii="Times New Roman" w:hAnsi="Times New Roman" w:cs="Times New Roman"/>
          <w:sz w:val="24"/>
          <w:szCs w:val="24"/>
        </w:rPr>
        <w:t>erence is that we use the open-shell RHF Hamiltonian described above to calculate the B-splined states.</w:t>
      </w:r>
    </w:p>
    <w:p w:rsidR="00F63AA3" w:rsidRDefault="00F63AA3"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There are two major sources of inaccuracy in the stan-dard CI calculations. One is incompleteness of the basis set and another is core-valence correlations. We use a fitting procedure to model both e</w:t>
      </w:r>
      <w:r w:rsidRPr="00E80429">
        <w:rPr>
          <w:rFonts w:ascii="Cambria Math" w:hAnsi="Cambria Math" w:cs="Cambria Math"/>
          <w:sz w:val="24"/>
          <w:szCs w:val="24"/>
        </w:rPr>
        <w:t>ﬀ</w:t>
      </w:r>
      <w:r w:rsidRPr="00E80429">
        <w:rPr>
          <w:rFonts w:ascii="Times New Roman" w:hAnsi="Times New Roman" w:cs="Times New Roman"/>
          <w:sz w:val="24"/>
          <w:szCs w:val="24"/>
        </w:rPr>
        <w:t>ects. We add an extra term into a single-electron part of the Hamiltonian for the valence electrons:</w:t>
      </w:r>
    </w:p>
    <w:tbl>
      <w:tblPr>
        <w:tblW w:w="0" w:type="auto"/>
        <w:tblInd w:w="1520" w:type="dxa"/>
        <w:tblLayout w:type="fixed"/>
        <w:tblCellMar>
          <w:left w:w="0" w:type="dxa"/>
          <w:right w:w="0" w:type="dxa"/>
        </w:tblCellMar>
        <w:tblLook w:val="0000" w:firstRow="0" w:lastRow="0" w:firstColumn="0" w:lastColumn="0" w:noHBand="0" w:noVBand="0"/>
      </w:tblPr>
      <w:tblGrid>
        <w:gridCol w:w="2480"/>
        <w:gridCol w:w="900"/>
      </w:tblGrid>
      <w:tr w:rsidR="00AD5BEF" w:rsidRPr="00E80429" w:rsidTr="00E80429">
        <w:trPr>
          <w:trHeight w:val="293"/>
        </w:trPr>
        <w:tc>
          <w:tcPr>
            <w:tcW w:w="24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220"/>
              <w:jc w:val="both"/>
              <w:rPr>
                <w:rFonts w:ascii="Times New Roman" w:hAnsi="Times New Roman" w:cs="Times New Roman"/>
                <w:sz w:val="24"/>
                <w:szCs w:val="24"/>
              </w:rPr>
            </w:pPr>
            <w:r w:rsidRPr="00E80429">
              <w:rPr>
                <w:rFonts w:ascii="Times New Roman" w:hAnsi="Times New Roman" w:cs="Times New Roman"/>
                <w:sz w:val="24"/>
                <w:szCs w:val="24"/>
              </w:rPr>
              <w:t>α</w:t>
            </w:r>
            <w:r w:rsidRPr="00E80429">
              <w:rPr>
                <w:rFonts w:ascii="Times New Roman" w:hAnsi="Times New Roman" w:cs="Times New Roman"/>
                <w:sz w:val="24"/>
                <w:szCs w:val="24"/>
                <w:vertAlign w:val="subscript"/>
              </w:rPr>
              <w:t>c</w:t>
            </w:r>
          </w:p>
        </w:tc>
        <w:tc>
          <w:tcPr>
            <w:tcW w:w="9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422"/>
        </w:trPr>
        <w:tc>
          <w:tcPr>
            <w:tcW w:w="24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vertAlign w:val="superscript"/>
              </w:rPr>
              <w:t>U</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(r) =</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vertAlign w:val="subscript"/>
              </w:rPr>
              <w:t>2 (r</w:t>
            </w:r>
            <w:r w:rsidRPr="00E80429">
              <w:rPr>
                <w:rFonts w:ascii="Times New Roman" w:hAnsi="Times New Roman" w:cs="Times New Roman"/>
                <w:sz w:val="24"/>
                <w:szCs w:val="24"/>
              </w:rPr>
              <w:t xml:space="preserve">4 </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bscript"/>
              </w:rPr>
              <w:t>a</w:t>
            </w:r>
            <w:r w:rsidRPr="00E80429">
              <w:rPr>
                <w:rFonts w:ascii="Times New Roman" w:hAnsi="Times New Roman" w:cs="Times New Roman"/>
                <w:sz w:val="24"/>
                <w:szCs w:val="24"/>
              </w:rPr>
              <w:t>4</w:t>
            </w:r>
            <w:r w:rsidRPr="00E80429">
              <w:rPr>
                <w:rFonts w:ascii="Times New Roman" w:hAnsi="Times New Roman" w:cs="Times New Roman"/>
                <w:sz w:val="24"/>
                <w:szCs w:val="24"/>
                <w:vertAlign w:val="subscript"/>
              </w:rPr>
              <w:t>)</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w:t>
            </w:r>
          </w:p>
        </w:tc>
        <w:tc>
          <w:tcPr>
            <w:tcW w:w="9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r w:rsidR="00F44B1D">
              <w:rPr>
                <w:rFonts w:ascii="Times New Roman" w:hAnsi="Times New Roman" w:cs="Times New Roman"/>
                <w:sz w:val="24"/>
                <w:szCs w:val="24"/>
              </w:rPr>
              <w:t>3.</w:t>
            </w:r>
            <w:r w:rsidRPr="00E80429">
              <w:rPr>
                <w:rFonts w:ascii="Times New Roman" w:hAnsi="Times New Roman" w:cs="Times New Roman"/>
                <w:sz w:val="24"/>
                <w:szCs w:val="24"/>
              </w:rPr>
              <w:t>2)</w:t>
            </w:r>
          </w:p>
        </w:tc>
      </w:tr>
    </w:tbl>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72576" behindDoc="1" locked="0" layoutInCell="0" allowOverlap="1">
                <wp:simplePos x="0" y="0"/>
                <wp:positionH relativeFrom="column">
                  <wp:posOffset>1512570</wp:posOffset>
                </wp:positionH>
                <wp:positionV relativeFrom="paragraph">
                  <wp:posOffset>-232410</wp:posOffset>
                </wp:positionV>
                <wp:extent cx="579120" cy="0"/>
                <wp:effectExtent l="7620" t="11430" r="13335" b="762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262C6B" id="Straight Connector 2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8.3pt" to="164.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TEHgIAADc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" o:allowincell="f" strokeweight=".16931mm"/>
            </w:pict>
          </mc:Fallback>
        </mc:AlternateContent>
      </w:r>
    </w:p>
    <w:p w:rsidR="00AD5BEF" w:rsidRPr="00E80429" w:rsidRDefault="00AD5BEF"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Here α</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is the polarizability of the atomic core and a is a cut-o</w:t>
      </w:r>
      <w:r w:rsidRPr="00E80429">
        <w:rPr>
          <w:rFonts w:ascii="Cambria Math" w:hAnsi="Cambria Math" w:cs="Cambria Math"/>
          <w:sz w:val="24"/>
          <w:szCs w:val="24"/>
        </w:rPr>
        <w:t>ﬀ</w:t>
      </w:r>
      <w:r w:rsidRPr="00E80429">
        <w:rPr>
          <w:rFonts w:ascii="Times New Roman" w:hAnsi="Times New Roman" w:cs="Times New Roman"/>
          <w:sz w:val="24"/>
          <w:szCs w:val="24"/>
        </w:rPr>
        <w:t xml:space="preserve"> parameter that is introduced to remove the singularity at r = 0. We use a = a</w:t>
      </w:r>
      <w:r w:rsidRPr="00E80429">
        <w:rPr>
          <w:rFonts w:ascii="Times New Roman" w:hAnsi="Times New Roman" w:cs="Times New Roman"/>
          <w:sz w:val="24"/>
          <w:szCs w:val="24"/>
          <w:vertAlign w:val="subscript"/>
        </w:rPr>
        <w:t>b</w:t>
      </w:r>
      <w:r w:rsidRPr="00E80429">
        <w:rPr>
          <w:rFonts w:ascii="Times New Roman" w:hAnsi="Times New Roman" w:cs="Times New Roman"/>
          <w:sz w:val="24"/>
          <w:szCs w:val="24"/>
        </w:rPr>
        <w:t xml:space="preserve"> (Bohr radius) and treat α</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as a fitting parameter. The values of α</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for each partial wave (s, p, d) are chosen to fit the experimental energy levels of the many-electron atom.</w:t>
      </w:r>
    </w:p>
    <w:p w:rsidR="00F63AA3" w:rsidRDefault="00F63AA3"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term </w:t>
      </w:r>
      <w:hyperlink w:anchor="page2" w:history="1">
        <w:r w:rsidRPr="00E80429">
          <w:rPr>
            <w:rFonts w:ascii="Times New Roman" w:hAnsi="Times New Roman" w:cs="Times New Roman"/>
            <w:sz w:val="24"/>
            <w:szCs w:val="24"/>
          </w:rPr>
          <w:t xml:space="preserve"> (</w:t>
        </w:r>
        <w:r w:rsidR="00F44B1D">
          <w:rPr>
            <w:rFonts w:ascii="Times New Roman" w:hAnsi="Times New Roman" w:cs="Times New Roman"/>
            <w:sz w:val="24"/>
            <w:szCs w:val="24"/>
          </w:rPr>
          <w:t>3.</w:t>
        </w:r>
        <w:r w:rsidRPr="00E80429">
          <w:rPr>
            <w:rFonts w:ascii="Times New Roman" w:hAnsi="Times New Roman" w:cs="Times New Roman"/>
            <w:sz w:val="24"/>
            <w:szCs w:val="24"/>
          </w:rPr>
          <w:t>2)</w:t>
        </w:r>
      </w:hyperlink>
      <w:r w:rsidRPr="00E80429">
        <w:rPr>
          <w:rFonts w:ascii="Times New Roman" w:hAnsi="Times New Roman" w:cs="Times New Roman"/>
          <w:sz w:val="24"/>
          <w:szCs w:val="24"/>
        </w:rPr>
        <w:t xml:space="preserve"> describes polarization of the atomic core by valence electrons. It can be considered as a semi-empirical approximation to the correlation interaction of a particular valence electron with the core. It also allows us to improve the convergence of the CI calculations by modifying the single-ele</w:t>
      </w:r>
      <w:r w:rsidR="00F63AA3">
        <w:rPr>
          <w:rFonts w:ascii="Times New Roman" w:hAnsi="Times New Roman" w:cs="Times New Roman"/>
          <w:sz w:val="24"/>
          <w:szCs w:val="24"/>
        </w:rPr>
        <w:t>ctron basis states. Our calcula</w:t>
      </w:r>
      <w:r w:rsidRPr="00E80429">
        <w:rPr>
          <w:rFonts w:ascii="Times New Roman" w:hAnsi="Times New Roman" w:cs="Times New Roman"/>
          <w:sz w:val="24"/>
          <w:szCs w:val="24"/>
        </w:rPr>
        <w:t>tions for rare-earth ions [</w:t>
      </w:r>
      <w:r w:rsidR="00F44B1D">
        <w:rPr>
          <w:rFonts w:ascii="Times New Roman" w:hAnsi="Times New Roman" w:cs="Times New Roman"/>
          <w:sz w:val="24"/>
          <w:szCs w:val="24"/>
        </w:rPr>
        <w:t>3.</w:t>
      </w:r>
      <w:r w:rsidRPr="00E80429">
        <w:rPr>
          <w:rFonts w:ascii="Times New Roman" w:hAnsi="Times New Roman" w:cs="Times New Roman"/>
          <w:sz w:val="24"/>
          <w:szCs w:val="24"/>
        </w:rPr>
        <w:t>20, 21] have demonstrated that using this term allows one to obtain good accuracy of calculations with the minimum number of single-electron basis states (one in each partial wave in the cited works).</w:t>
      </w:r>
    </w:p>
    <w:p w:rsidR="00F63AA3" w:rsidRDefault="00F63AA3"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Below we present the details and results of calculations for the atoms and ions</w:t>
      </w:r>
      <w:r w:rsidR="00F63AA3">
        <w:rPr>
          <w:rFonts w:ascii="Times New Roman" w:hAnsi="Times New Roman" w:cs="Times New Roman"/>
          <w:sz w:val="24"/>
          <w:szCs w:val="24"/>
        </w:rPr>
        <w:t xml:space="preserve"> considered. All transition fre</w:t>
      </w:r>
      <w:r w:rsidRPr="00E80429">
        <w:rPr>
          <w:rFonts w:ascii="Times New Roman" w:hAnsi="Times New Roman" w:cs="Times New Roman"/>
          <w:sz w:val="24"/>
          <w:szCs w:val="24"/>
        </w:rPr>
        <w:t>quencies are presented with respect to the ground state. Therefore we use the term “energy levels” instead. If a transition between exci</w:t>
      </w:r>
      <w:r w:rsidR="00F63AA3">
        <w:rPr>
          <w:rFonts w:ascii="Times New Roman" w:hAnsi="Times New Roman" w:cs="Times New Roman"/>
          <w:sz w:val="24"/>
          <w:szCs w:val="24"/>
        </w:rPr>
        <w:t>ted states is needed, the corre</w:t>
      </w:r>
      <w:r w:rsidRPr="00E80429">
        <w:rPr>
          <w:rFonts w:ascii="Times New Roman" w:hAnsi="Times New Roman" w:cs="Times New Roman"/>
          <w:sz w:val="24"/>
          <w:szCs w:val="24"/>
        </w:rPr>
        <w:t>sponding relativistic energy shift q is the di</w:t>
      </w:r>
      <w:r w:rsidRPr="00E80429">
        <w:rPr>
          <w:rFonts w:ascii="Cambria Math" w:hAnsi="Cambria Math" w:cs="Cambria Math"/>
          <w:sz w:val="24"/>
          <w:szCs w:val="24"/>
        </w:rPr>
        <w:t>ﬀ</w:t>
      </w:r>
      <w:r w:rsidRPr="00E80429">
        <w:rPr>
          <w:rFonts w:ascii="Times New Roman" w:hAnsi="Times New Roman" w:cs="Times New Roman"/>
          <w:sz w:val="24"/>
          <w:szCs w:val="24"/>
        </w:rPr>
        <w:t>erence be-tween the level shifts (q</w:t>
      </w:r>
      <w:r w:rsidRPr="00E80429">
        <w:rPr>
          <w:rFonts w:ascii="Times New Roman" w:hAnsi="Times New Roman" w:cs="Times New Roman"/>
          <w:sz w:val="24"/>
          <w:szCs w:val="24"/>
          <w:vertAlign w:val="subscript"/>
        </w:rPr>
        <w:t>2→1</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 q</w:t>
      </w:r>
      <w:r w:rsidRPr="00E80429">
        <w:rPr>
          <w:rFonts w:ascii="Times New Roman" w:hAnsi="Times New Roman" w:cs="Times New Roman"/>
          <w:sz w:val="24"/>
          <w:szCs w:val="24"/>
          <w:vertAlign w:val="subscript"/>
        </w:rPr>
        <w:t>1</w:t>
      </w:r>
      <w:r w:rsidRPr="00E80429">
        <w:rPr>
          <w:rFonts w:ascii="Times New Roman" w:hAnsi="Times New Roman" w:cs="Times New Roman"/>
          <w:sz w:val="24"/>
          <w:szCs w:val="24"/>
        </w:rPr>
        <w:t>).</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 Manganese (Z = 25): The ground state of Mn</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is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 xml:space="preserve">4s </w:t>
      </w:r>
      <w:r w:rsidRPr="00E80429">
        <w:rPr>
          <w:rFonts w:ascii="Times New Roman" w:hAnsi="Times New Roman" w:cs="Times New Roman"/>
          <w:sz w:val="24"/>
          <w:szCs w:val="24"/>
          <w:vertAlign w:val="superscript"/>
        </w:rPr>
        <w:t>7</w:t>
      </w:r>
      <w:r w:rsidRPr="00E80429">
        <w:rPr>
          <w:rFonts w:ascii="Times New Roman" w:hAnsi="Times New Roman" w:cs="Times New Roman"/>
          <w:sz w:val="24"/>
          <w:szCs w:val="24"/>
        </w:rPr>
        <w:t xml:space="preserve"> S</w:t>
      </w:r>
      <w:r w:rsidRPr="00E80429">
        <w:rPr>
          <w:rFonts w:ascii="Times New Roman" w:hAnsi="Times New Roman" w:cs="Times New Roman"/>
          <w:sz w:val="24"/>
          <w:szCs w:val="24"/>
          <w:vertAlign w:val="subscript"/>
        </w:rPr>
        <w:t>3</w:t>
      </w:r>
      <w:r w:rsidRPr="00E80429">
        <w:rPr>
          <w:rFonts w:ascii="Times New Roman" w:hAnsi="Times New Roman" w:cs="Times New Roman"/>
          <w:sz w:val="24"/>
          <w:szCs w:val="24"/>
        </w:rPr>
        <w:t xml:space="preserve"> and we need to consider transitions into the 3d</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4s4p configuration. Earlier we also considered transitions to the states of the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4p configuration [</w:t>
      </w:r>
      <w:r w:rsidR="00F44B1D">
        <w:rPr>
          <w:rFonts w:ascii="Times New Roman" w:hAnsi="Times New Roman" w:cs="Times New Roman"/>
          <w:sz w:val="24"/>
          <w:szCs w:val="24"/>
        </w:rPr>
        <w:t>3.</w:t>
      </w:r>
      <w:r w:rsidRPr="00E80429">
        <w:rPr>
          <w:rFonts w:ascii="Times New Roman" w:hAnsi="Times New Roman" w:cs="Times New Roman"/>
          <w:sz w:val="24"/>
          <w:szCs w:val="24"/>
        </w:rPr>
        <w:t>14]. Since in the present work we use di</w:t>
      </w:r>
      <w:r w:rsidRPr="00E80429">
        <w:rPr>
          <w:rFonts w:ascii="Cambria Math" w:hAnsi="Cambria Math" w:cs="Cambria Math"/>
          <w:sz w:val="24"/>
          <w:szCs w:val="24"/>
        </w:rPr>
        <w:t>ﬀ</w:t>
      </w:r>
      <w:r w:rsidRPr="00E80429">
        <w:rPr>
          <w:rFonts w:ascii="Times New Roman" w:hAnsi="Times New Roman" w:cs="Times New Roman"/>
          <w:sz w:val="24"/>
          <w:szCs w:val="24"/>
        </w:rPr>
        <w:t>erent basis set, we have repeated calculations for this configuration in order to check their accuracy.</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xml:space="preserve">The RHF calculations are done in the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00F63AA3">
        <w:rPr>
          <w:rFonts w:ascii="Times New Roman" w:hAnsi="Times New Roman" w:cs="Times New Roman"/>
          <w:sz w:val="24"/>
          <w:szCs w:val="24"/>
        </w:rPr>
        <w:t xml:space="preserve"> approxi</w:t>
      </w:r>
      <w:r w:rsidRPr="00E80429">
        <w:rPr>
          <w:rFonts w:ascii="Times New Roman" w:hAnsi="Times New Roman" w:cs="Times New Roman"/>
          <w:sz w:val="24"/>
          <w:szCs w:val="24"/>
        </w:rPr>
        <w:t>mation with the 3d</w:t>
      </w:r>
      <w:r w:rsidRPr="00E80429">
        <w:rPr>
          <w:rFonts w:ascii="Times New Roman" w:hAnsi="Times New Roman" w:cs="Times New Roman"/>
          <w:sz w:val="24"/>
          <w:szCs w:val="24"/>
          <w:vertAlign w:val="superscript"/>
        </w:rPr>
        <w:t>5</w:t>
      </w:r>
      <w:r w:rsidRPr="00E80429">
        <w:rPr>
          <w:rFonts w:ascii="Times New Roman" w:hAnsi="Times New Roman" w:cs="Times New Roman"/>
          <w:sz w:val="24"/>
          <w:szCs w:val="24"/>
        </w:rPr>
        <w:t xml:space="preserve"> configuration of external electrons. The 4s, 4p and higher states are calculated in the same V </w:t>
      </w:r>
      <w:r w:rsidRPr="00E80429">
        <w:rPr>
          <w:rFonts w:ascii="Times New Roman" w:hAnsi="Times New Roman" w:cs="Times New Roman"/>
          <w:sz w:val="24"/>
          <w:szCs w:val="24"/>
          <w:vertAlign w:val="superscript"/>
        </w:rPr>
        <w:t>N</w:t>
      </w:r>
      <w:r w:rsidRPr="00E80429">
        <w:rPr>
          <w:rFonts w:ascii="Times New Roman" w:hAnsi="Times New Roman" w:cs="Times New Roman"/>
          <w:sz w:val="24"/>
          <w:szCs w:val="24"/>
        </w:rPr>
        <w:t xml:space="preserve"> </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potential. We use α</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 2.05a</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vertAlign w:val="subscript"/>
        </w:rPr>
        <w:t>B</w:t>
      </w:r>
      <w:r w:rsidRPr="00E80429">
        <w:rPr>
          <w:rFonts w:ascii="Times New Roman" w:hAnsi="Times New Roman" w:cs="Times New Roman"/>
          <w:sz w:val="24"/>
          <w:szCs w:val="24"/>
        </w:rPr>
        <w:t xml:space="preserve"> for the p-wave as a fitting parameter (see formula </w:t>
      </w:r>
      <w:hyperlink w:anchor="page2" w:history="1">
        <w:r w:rsidRPr="00E80429">
          <w:rPr>
            <w:rFonts w:ascii="Times New Roman" w:hAnsi="Times New Roman" w:cs="Times New Roman"/>
            <w:sz w:val="24"/>
            <w:szCs w:val="24"/>
          </w:rPr>
          <w:t xml:space="preserve"> (</w:t>
        </w:r>
        <w:r w:rsidR="00F44B1D">
          <w:rPr>
            <w:rFonts w:ascii="Times New Roman" w:hAnsi="Times New Roman" w:cs="Times New Roman"/>
            <w:sz w:val="24"/>
            <w:szCs w:val="24"/>
          </w:rPr>
          <w:t>3.</w:t>
        </w:r>
        <w:r w:rsidRPr="00E80429">
          <w:rPr>
            <w:rFonts w:ascii="Times New Roman" w:hAnsi="Times New Roman" w:cs="Times New Roman"/>
            <w:sz w:val="24"/>
            <w:szCs w:val="24"/>
          </w:rPr>
          <w:t>2)</w:t>
        </w:r>
      </w:hyperlink>
      <w:r w:rsidRPr="00E80429">
        <w:rPr>
          <w:rFonts w:ascii="Times New Roman" w:hAnsi="Times New Roman" w:cs="Times New Roman"/>
          <w:sz w:val="24"/>
          <w:szCs w:val="24"/>
        </w:rPr>
        <w:t>). The results are presented in Table I. Fitting changes both energies and q-coe</w:t>
      </w:r>
      <w:r w:rsidRPr="00E80429">
        <w:rPr>
          <w:rFonts w:ascii="Cambria Math" w:hAnsi="Cambria Math" w:cs="Cambria Math"/>
          <w:sz w:val="24"/>
          <w:szCs w:val="24"/>
        </w:rPr>
        <w:t>ﬃ</w:t>
      </w:r>
      <w:r w:rsidRPr="00E80429">
        <w:rPr>
          <w:rFonts w:ascii="Times New Roman" w:hAnsi="Times New Roman" w:cs="Times New Roman"/>
          <w:sz w:val="24"/>
          <w:szCs w:val="24"/>
        </w:rPr>
        <w:t>cients by less than 10%, and agreement wit</w:t>
      </w:r>
      <w:r w:rsidR="00F63AA3">
        <w:rPr>
          <w:rFonts w:ascii="Times New Roman" w:hAnsi="Times New Roman" w:cs="Times New Roman"/>
          <w:sz w:val="24"/>
          <w:szCs w:val="24"/>
        </w:rPr>
        <w:t>h pre</w:t>
      </w:r>
      <w:r w:rsidRPr="00E80429">
        <w:rPr>
          <w:rFonts w:ascii="Times New Roman" w:hAnsi="Times New Roman" w:cs="Times New Roman"/>
          <w:sz w:val="24"/>
          <w:szCs w:val="24"/>
        </w:rPr>
        <w:t>vious calculations is also within 10%. Therefore, we use 10% as a conservative estimate of the accuracy of q.</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F63AA3"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Note that the relativistic shift is positive for the s − p singe-electron transitions</w:t>
      </w:r>
      <w:r w:rsidR="00F63AA3">
        <w:rPr>
          <w:rFonts w:ascii="Times New Roman" w:hAnsi="Times New Roman" w:cs="Times New Roman"/>
          <w:sz w:val="24"/>
          <w:szCs w:val="24"/>
        </w:rPr>
        <w:t xml:space="preserve"> and negative for the d −p tran</w:t>
      </w:r>
      <w:r w:rsidRPr="00E80429">
        <w:rPr>
          <w:rFonts w:ascii="Times New Roman" w:hAnsi="Times New Roman" w:cs="Times New Roman"/>
          <w:sz w:val="24"/>
          <w:szCs w:val="24"/>
        </w:rPr>
        <w:t>sitions. Having transitions with di</w:t>
      </w:r>
      <w:r w:rsidRPr="00E80429">
        <w:rPr>
          <w:rFonts w:ascii="Cambria Math" w:hAnsi="Cambria Math" w:cs="Cambria Math"/>
          <w:sz w:val="24"/>
          <w:szCs w:val="24"/>
        </w:rPr>
        <w:t>ﬀ</w:t>
      </w:r>
      <w:r w:rsidRPr="00E80429">
        <w:rPr>
          <w:rFonts w:ascii="Times New Roman" w:hAnsi="Times New Roman" w:cs="Times New Roman"/>
          <w:sz w:val="24"/>
          <w:szCs w:val="24"/>
        </w:rPr>
        <w:t>erent signs of q-</w:t>
      </w:r>
      <w:r w:rsidR="00F63AA3" w:rsidRPr="00F63AA3">
        <w:rPr>
          <w:rFonts w:ascii="Times New Roman" w:hAnsi="Times New Roman" w:cs="Times New Roman"/>
          <w:sz w:val="24"/>
          <w:szCs w:val="24"/>
        </w:rPr>
        <w:t xml:space="preserve"> </w:t>
      </w:r>
      <w:r w:rsidR="00F63AA3" w:rsidRPr="00E80429">
        <w:rPr>
          <w:rFonts w:ascii="Times New Roman" w:hAnsi="Times New Roman" w:cs="Times New Roman"/>
          <w:sz w:val="24"/>
          <w:szCs w:val="24"/>
        </w:rPr>
        <w:t>coe</w:t>
      </w:r>
      <w:r w:rsidR="00F63AA3" w:rsidRPr="00E80429">
        <w:rPr>
          <w:rFonts w:ascii="Cambria Math" w:hAnsi="Cambria Math" w:cs="Cambria Math"/>
          <w:sz w:val="24"/>
          <w:szCs w:val="24"/>
        </w:rPr>
        <w:t>ﬃ</w:t>
      </w:r>
      <w:r w:rsidR="00F63AA3" w:rsidRPr="00E80429">
        <w:rPr>
          <w:rFonts w:ascii="Times New Roman" w:hAnsi="Times New Roman" w:cs="Times New Roman"/>
          <w:sz w:val="24"/>
          <w:szCs w:val="24"/>
        </w:rPr>
        <w:t>cients in the same a</w:t>
      </w:r>
      <w:r w:rsidR="00F44B1D">
        <w:rPr>
          <w:rFonts w:ascii="Times New Roman" w:hAnsi="Times New Roman" w:cs="Times New Roman"/>
          <w:sz w:val="24"/>
          <w:szCs w:val="24"/>
        </w:rPr>
        <w:t>tom (ion) helps to fight systema</w:t>
      </w:r>
      <w:r w:rsidR="00F63AA3" w:rsidRPr="00E80429">
        <w:rPr>
          <w:rFonts w:ascii="Times New Roman" w:hAnsi="Times New Roman" w:cs="Times New Roman"/>
          <w:sz w:val="24"/>
          <w:szCs w:val="24"/>
        </w:rPr>
        <w:t>tic errors in the search for variation of α (see Ref. [</w:t>
      </w:r>
      <w:r w:rsidR="00F44B1D">
        <w:rPr>
          <w:rFonts w:ascii="Times New Roman" w:hAnsi="Times New Roman" w:cs="Times New Roman"/>
          <w:sz w:val="24"/>
          <w:szCs w:val="24"/>
        </w:rPr>
        <w:t>3.</w:t>
      </w:r>
      <w:r w:rsidR="00F63AA3" w:rsidRPr="00E80429">
        <w:rPr>
          <w:rFonts w:ascii="Times New Roman" w:hAnsi="Times New Roman" w:cs="Times New Roman"/>
          <w:sz w:val="24"/>
          <w:szCs w:val="24"/>
        </w:rPr>
        <w:t>14] for details).</w:t>
      </w:r>
    </w:p>
    <w:p w:rsidR="00F63AA3" w:rsidRPr="00E80429" w:rsidRDefault="00F63AA3" w:rsidP="00F63AA3">
      <w:pPr>
        <w:widowControl w:val="0"/>
        <w:autoSpaceDE w:val="0"/>
        <w:autoSpaceDN w:val="0"/>
        <w:adjustRightInd w:val="0"/>
        <w:spacing w:after="0" w:line="360" w:lineRule="auto"/>
        <w:jc w:val="both"/>
        <w:rPr>
          <w:rFonts w:ascii="Times New Roman" w:hAnsi="Times New Roman" w:cs="Times New Roman"/>
          <w:sz w:val="24"/>
          <w:szCs w:val="24"/>
        </w:rPr>
      </w:pPr>
    </w:p>
    <w:p w:rsidR="00827C1A" w:rsidRPr="00E80429" w:rsidRDefault="00F63AA3" w:rsidP="00827C1A">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 Titanium</w:t>
      </w:r>
      <w:r>
        <w:rPr>
          <w:rFonts w:ascii="Times New Roman" w:hAnsi="Times New Roman" w:cs="Times New Roman"/>
          <w:sz w:val="24"/>
          <w:szCs w:val="24"/>
        </w:rPr>
        <w:t xml:space="preserve"> </w:t>
      </w:r>
      <w:r w:rsidRPr="00E80429">
        <w:rPr>
          <w:rFonts w:ascii="Times New Roman" w:hAnsi="Times New Roman" w:cs="Times New Roman"/>
          <w:sz w:val="24"/>
          <w:szCs w:val="24"/>
        </w:rPr>
        <w:t>( Z = 22): We perform calculations for both Ti</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and Ti</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sta</w:t>
      </w:r>
      <w:r>
        <w:rPr>
          <w:rFonts w:ascii="Times New Roman" w:hAnsi="Times New Roman" w:cs="Times New Roman"/>
          <w:sz w:val="24"/>
          <w:szCs w:val="24"/>
        </w:rPr>
        <w:t>rting from the same RHF approxi</w:t>
      </w:r>
      <w:r w:rsidRPr="00E80429">
        <w:rPr>
          <w:rFonts w:ascii="Times New Roman" w:hAnsi="Times New Roman" w:cs="Times New Roman"/>
          <w:sz w:val="24"/>
          <w:szCs w:val="24"/>
        </w:rPr>
        <w:t>mation, and using the same single-electron basis set. The ground state of Ti</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is 3d</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4s </w:t>
      </w: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3/2</w:t>
      </w:r>
      <w:r>
        <w:rPr>
          <w:rFonts w:ascii="Times New Roman" w:hAnsi="Times New Roman" w:cs="Times New Roman"/>
          <w:sz w:val="24"/>
          <w:szCs w:val="24"/>
        </w:rPr>
        <w:t xml:space="preserve"> and we need to con</w:t>
      </w:r>
      <w:r w:rsidRPr="00E80429">
        <w:rPr>
          <w:rFonts w:ascii="Times New Roman" w:hAnsi="Times New Roman" w:cs="Times New Roman"/>
          <w:sz w:val="24"/>
          <w:szCs w:val="24"/>
        </w:rPr>
        <w:t>sider transitions into states of the 3d</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4p configuration. The ground state of Ti</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is 3d</w:t>
      </w:r>
      <w:r w:rsidRPr="00E80429">
        <w:rPr>
          <w:rFonts w:ascii="Times New Roman" w:hAnsi="Times New Roman" w:cs="Times New Roman"/>
          <w:sz w:val="24"/>
          <w:szCs w:val="24"/>
          <w:vertAlign w:val="superscript"/>
        </w:rPr>
        <w:t>2 3</w:t>
      </w:r>
      <w:r w:rsidRPr="00E80429">
        <w:rPr>
          <w:rFonts w:ascii="Times New Roman" w:hAnsi="Times New Roman" w:cs="Times New Roman"/>
          <w:sz w:val="24"/>
          <w:szCs w:val="24"/>
        </w:rPr>
        <w:t>F</w:t>
      </w:r>
      <w:r w:rsidRPr="00E80429">
        <w:rPr>
          <w:rFonts w:ascii="Times New Roman" w:hAnsi="Times New Roman" w:cs="Times New Roman"/>
          <w:sz w:val="24"/>
          <w:szCs w:val="24"/>
          <w:vertAlign w:val="subscript"/>
        </w:rPr>
        <w:t>2</w:t>
      </w:r>
      <w:r w:rsidRPr="00E80429">
        <w:rPr>
          <w:rFonts w:ascii="Times New Roman" w:hAnsi="Times New Roman" w:cs="Times New Roman"/>
          <w:sz w:val="24"/>
          <w:szCs w:val="24"/>
        </w:rPr>
        <w:t xml:space="preserve"> and we need to con-sider transitions into the states of the 3d4p configuration. Therefore it is convenient to do the RHF calculations for the Ti</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ion with the 3d</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open-shell configuration. The 4s, 4p and other basis states for the</w:t>
      </w:r>
      <w:r w:rsidR="00827C1A">
        <w:rPr>
          <w:rFonts w:ascii="Times New Roman" w:hAnsi="Times New Roman" w:cs="Times New Roman"/>
          <w:sz w:val="24"/>
          <w:szCs w:val="24"/>
        </w:rPr>
        <w:t xml:space="preserve"> CI method are calc</w:t>
      </w:r>
      <w:r w:rsidR="00827C1A" w:rsidRPr="00E80429">
        <w:rPr>
          <w:rFonts w:ascii="Times New Roman" w:hAnsi="Times New Roman" w:cs="Times New Roman"/>
          <w:sz w:val="24"/>
          <w:szCs w:val="24"/>
        </w:rPr>
        <w:t>ulated in the frozen-core field of Ti</w:t>
      </w:r>
      <w:r w:rsidR="00827C1A" w:rsidRPr="00E80429">
        <w:rPr>
          <w:rFonts w:ascii="Times New Roman" w:hAnsi="Times New Roman" w:cs="Times New Roman"/>
          <w:sz w:val="24"/>
          <w:szCs w:val="24"/>
          <w:vertAlign w:val="superscript"/>
        </w:rPr>
        <w:t>2+</w:t>
      </w:r>
      <w:r w:rsidR="00827C1A" w:rsidRPr="00E80429">
        <w:rPr>
          <w:rFonts w:ascii="Times New Roman" w:hAnsi="Times New Roman" w:cs="Times New Roman"/>
          <w:sz w:val="24"/>
          <w:szCs w:val="24"/>
        </w:rPr>
        <w:t>.</w:t>
      </w:r>
    </w:p>
    <w:p w:rsidR="00827C1A" w:rsidRPr="00E80429" w:rsidRDefault="00827C1A" w:rsidP="00827C1A">
      <w:pPr>
        <w:widowControl w:val="0"/>
        <w:autoSpaceDE w:val="0"/>
        <w:autoSpaceDN w:val="0"/>
        <w:adjustRightInd w:val="0"/>
        <w:spacing w:after="0" w:line="360" w:lineRule="auto"/>
        <w:jc w:val="both"/>
        <w:rPr>
          <w:rFonts w:ascii="Times New Roman" w:hAnsi="Times New Roman" w:cs="Times New Roman"/>
          <w:sz w:val="24"/>
          <w:szCs w:val="24"/>
        </w:rPr>
      </w:pPr>
    </w:p>
    <w:p w:rsidR="00F63AA3" w:rsidRPr="00E80429" w:rsidRDefault="00827C1A" w:rsidP="00827C1A">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The fitting parameters chosen are α</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 0.38a</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vertAlign w:val="subscript"/>
        </w:rPr>
        <w:t>B</w:t>
      </w:r>
      <w:r w:rsidRPr="00E80429">
        <w:rPr>
          <w:rFonts w:ascii="Times New Roman" w:hAnsi="Times New Roman" w:cs="Times New Roman"/>
          <w:sz w:val="24"/>
          <w:szCs w:val="24"/>
        </w:rPr>
        <w:t xml:space="preserve"> for s-electrons and α</w:t>
      </w: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 xml:space="preserve"> = 0.065a</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vertAlign w:val="subscript"/>
        </w:rPr>
        <w:t>B</w:t>
      </w:r>
      <w:r w:rsidRPr="00E80429">
        <w:rPr>
          <w:rFonts w:ascii="Times New Roman" w:hAnsi="Times New Roman" w:cs="Times New Roman"/>
          <w:sz w:val="24"/>
          <w:szCs w:val="24"/>
        </w:rPr>
        <w:t xml:space="preserve"> for d-electrons. The results are presented in Table II. As in the case of Mn</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there are negative and positive relativistic shifts. The e</w:t>
      </w:r>
      <w:r w:rsidRPr="00E80429">
        <w:rPr>
          <w:rFonts w:ascii="Cambria Math" w:hAnsi="Cambria Math" w:cs="Cambria Math"/>
          <w:sz w:val="24"/>
          <w:szCs w:val="24"/>
        </w:rPr>
        <w:t>ﬀ</w:t>
      </w:r>
      <w:r w:rsidRPr="00E80429">
        <w:rPr>
          <w:rFonts w:ascii="Times New Roman" w:hAnsi="Times New Roman" w:cs="Times New Roman"/>
          <w:sz w:val="24"/>
          <w:szCs w:val="24"/>
        </w:rPr>
        <w:t>ects of fitting and change of basis set does not exceed 10%. The values of the q-coe</w:t>
      </w:r>
      <w:r w:rsidRPr="00E80429">
        <w:rPr>
          <w:rFonts w:ascii="Cambria Math" w:hAnsi="Cambria Math" w:cs="Cambria Math"/>
          <w:sz w:val="24"/>
          <w:szCs w:val="24"/>
        </w:rPr>
        <w:t>ﬃ</w:t>
      </w:r>
      <w:r w:rsidRPr="00E80429">
        <w:rPr>
          <w:rFonts w:ascii="Times New Roman" w:hAnsi="Times New Roman" w:cs="Times New Roman"/>
          <w:sz w:val="24"/>
          <w:szCs w:val="24"/>
        </w:rPr>
        <w:t>cients for titanium are consistent with calculations for other atoms and with semi-empirical estimations using the formulas presented in [</w:t>
      </w:r>
      <w:r w:rsidR="00AA5BD2">
        <w:rPr>
          <w:rFonts w:ascii="Times New Roman" w:hAnsi="Times New Roman" w:cs="Times New Roman"/>
          <w:sz w:val="24"/>
          <w:szCs w:val="24"/>
        </w:rPr>
        <w:t>3.</w:t>
      </w:r>
      <w:r w:rsidR="008511BC">
        <w:rPr>
          <w:rFonts w:ascii="Times New Roman" w:hAnsi="Times New Roman" w:cs="Times New Roman"/>
          <w:sz w:val="24"/>
          <w:szCs w:val="24"/>
        </w:rPr>
        <w:t>14]. In par</w:t>
      </w:r>
      <w:r w:rsidRPr="00E80429">
        <w:rPr>
          <w:rFonts w:ascii="Times New Roman" w:hAnsi="Times New Roman" w:cs="Times New Roman"/>
          <w:sz w:val="24"/>
          <w:szCs w:val="24"/>
        </w:rPr>
        <w:t>ticular, the values of the negative q-coe</w:t>
      </w:r>
      <w:r w:rsidRPr="00E80429">
        <w:rPr>
          <w:rFonts w:ascii="Cambria Math" w:hAnsi="Cambria Math" w:cs="Cambria Math"/>
          <w:sz w:val="24"/>
          <w:szCs w:val="24"/>
        </w:rPr>
        <w:t>ﬃ</w:t>
      </w:r>
      <w:r w:rsidRPr="00E80429">
        <w:rPr>
          <w:rFonts w:ascii="Times New Roman" w:hAnsi="Times New Roman" w:cs="Times New Roman"/>
          <w:sz w:val="24"/>
          <w:szCs w:val="24"/>
        </w:rPr>
        <w:t>cients for the d − p transitions are ve</w:t>
      </w:r>
      <w:r w:rsidR="008511BC">
        <w:rPr>
          <w:rFonts w:ascii="Times New Roman" w:hAnsi="Times New Roman" w:cs="Times New Roman"/>
          <w:sz w:val="24"/>
          <w:szCs w:val="24"/>
        </w:rPr>
        <w:t>ry close to the values for simi</w:t>
      </w:r>
      <w:r w:rsidRPr="00E80429">
        <w:rPr>
          <w:rFonts w:ascii="Times New Roman" w:hAnsi="Times New Roman" w:cs="Times New Roman"/>
          <w:sz w:val="24"/>
          <w:szCs w:val="24"/>
        </w:rPr>
        <w:t>lar transitions in Cr II [</w:t>
      </w:r>
      <w:r w:rsidR="00AA5BD2">
        <w:rPr>
          <w:rFonts w:ascii="Times New Roman" w:hAnsi="Times New Roman" w:cs="Times New Roman"/>
          <w:sz w:val="24"/>
          <w:szCs w:val="24"/>
        </w:rPr>
        <w:t>3.</w:t>
      </w:r>
      <w:r w:rsidRPr="00E80429">
        <w:rPr>
          <w:rFonts w:ascii="Times New Roman" w:hAnsi="Times New Roman" w:cs="Times New Roman"/>
          <w:sz w:val="24"/>
          <w:szCs w:val="24"/>
        </w:rPr>
        <w:t>14]. The positive coe</w:t>
      </w:r>
      <w:r w:rsidRPr="00E80429">
        <w:rPr>
          <w:rFonts w:ascii="Cambria Math" w:hAnsi="Cambria Math" w:cs="Cambria Math"/>
          <w:sz w:val="24"/>
          <w:szCs w:val="24"/>
        </w:rPr>
        <w:t>ﬃ</w:t>
      </w:r>
      <w:r w:rsidRPr="00E80429">
        <w:rPr>
          <w:rFonts w:ascii="Times New Roman" w:hAnsi="Times New Roman" w:cs="Times New Roman"/>
          <w:sz w:val="24"/>
          <w:szCs w:val="24"/>
        </w:rPr>
        <w:t>cients for Ti</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are very close to those for Mn</w:t>
      </w:r>
      <w:r w:rsidRPr="00E80429">
        <w:rPr>
          <w:rFonts w:ascii="Times New Roman" w:hAnsi="Times New Roman" w:cs="Times New Roman"/>
          <w:sz w:val="24"/>
          <w:szCs w:val="24"/>
          <w:vertAlign w:val="superscript"/>
        </w:rPr>
        <w:t>+</w:t>
      </w:r>
      <w:r w:rsidRPr="00E80429">
        <w:rPr>
          <w:rFonts w:ascii="Times New Roman" w:hAnsi="Times New Roman" w:cs="Times New Roman"/>
          <w:sz w:val="24"/>
          <w:szCs w:val="24"/>
        </w:rPr>
        <w:t xml:space="preserve"> after rescaling by Z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according to the semi-empirical formula [</w:t>
      </w:r>
      <w:r w:rsidR="00AA5BD2">
        <w:rPr>
          <w:rFonts w:ascii="Times New Roman" w:hAnsi="Times New Roman" w:cs="Times New Roman"/>
          <w:sz w:val="24"/>
          <w:szCs w:val="24"/>
        </w:rPr>
        <w:t>3.</w:t>
      </w:r>
      <w:r w:rsidRPr="00E80429">
        <w:rPr>
          <w:rFonts w:ascii="Times New Roman" w:hAnsi="Times New Roman" w:cs="Times New Roman"/>
          <w:sz w:val="24"/>
          <w:szCs w:val="24"/>
        </w:rPr>
        <w:t>14</w:t>
      </w:r>
      <w:r>
        <w:rPr>
          <w:rFonts w:ascii="Times New Roman" w:hAnsi="Times New Roman" w:cs="Times New Roman"/>
          <w:sz w:val="24"/>
          <w:szCs w:val="24"/>
        </w:rPr>
        <w:t>].</w:t>
      </w:r>
    </w:p>
    <w:p w:rsidR="00AD5BEF" w:rsidRPr="00E80429" w:rsidRDefault="00AD5BEF" w:rsidP="00F63AA3">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827C1A">
      <w:pPr>
        <w:widowControl w:val="0"/>
        <w:autoSpaceDE w:val="0"/>
        <w:autoSpaceDN w:val="0"/>
        <w:adjustRightInd w:val="0"/>
        <w:spacing w:after="0" w:line="360" w:lineRule="auto"/>
        <w:jc w:val="both"/>
        <w:rPr>
          <w:rFonts w:ascii="Times New Roman" w:hAnsi="Times New Roman" w:cs="Times New Roman"/>
          <w:sz w:val="24"/>
          <w:szCs w:val="24"/>
        </w:rPr>
      </w:pPr>
    </w:p>
    <w:p w:rsidR="00AD5BEF"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827C1A" w:rsidRDefault="00827C1A" w:rsidP="00E80429">
      <w:pPr>
        <w:widowControl w:val="0"/>
        <w:autoSpaceDE w:val="0"/>
        <w:autoSpaceDN w:val="0"/>
        <w:adjustRightInd w:val="0"/>
        <w:spacing w:after="0" w:line="360" w:lineRule="auto"/>
        <w:jc w:val="both"/>
        <w:rPr>
          <w:rFonts w:ascii="Times New Roman" w:hAnsi="Times New Roman" w:cs="Times New Roman"/>
          <w:sz w:val="24"/>
          <w:szCs w:val="24"/>
        </w:rPr>
      </w:pPr>
    </w:p>
    <w:p w:rsidR="00827C1A" w:rsidRDefault="00827C1A" w:rsidP="00E80429">
      <w:pPr>
        <w:widowControl w:val="0"/>
        <w:autoSpaceDE w:val="0"/>
        <w:autoSpaceDN w:val="0"/>
        <w:adjustRightInd w:val="0"/>
        <w:spacing w:after="0" w:line="360" w:lineRule="auto"/>
        <w:jc w:val="both"/>
        <w:rPr>
          <w:rFonts w:ascii="Times New Roman" w:hAnsi="Times New Roman" w:cs="Times New Roman"/>
          <w:sz w:val="24"/>
          <w:szCs w:val="24"/>
        </w:rPr>
      </w:pPr>
    </w:p>
    <w:p w:rsidR="00827C1A" w:rsidRDefault="00827C1A" w:rsidP="00E80429">
      <w:pPr>
        <w:widowControl w:val="0"/>
        <w:autoSpaceDE w:val="0"/>
        <w:autoSpaceDN w:val="0"/>
        <w:adjustRightInd w:val="0"/>
        <w:spacing w:after="0" w:line="360" w:lineRule="auto"/>
        <w:jc w:val="both"/>
        <w:rPr>
          <w:rFonts w:ascii="Times New Roman" w:hAnsi="Times New Roman" w:cs="Times New Roman"/>
          <w:sz w:val="24"/>
          <w:szCs w:val="24"/>
        </w:rPr>
      </w:pPr>
    </w:p>
    <w:p w:rsidR="00827C1A" w:rsidRDefault="00827C1A" w:rsidP="00E80429">
      <w:pPr>
        <w:widowControl w:val="0"/>
        <w:autoSpaceDE w:val="0"/>
        <w:autoSpaceDN w:val="0"/>
        <w:adjustRightInd w:val="0"/>
        <w:spacing w:after="0" w:line="360" w:lineRule="auto"/>
        <w:jc w:val="both"/>
        <w:rPr>
          <w:rFonts w:ascii="Times New Roman" w:hAnsi="Times New Roman" w:cs="Times New Roman"/>
          <w:sz w:val="24"/>
          <w:szCs w:val="24"/>
        </w:rPr>
      </w:pPr>
    </w:p>
    <w:p w:rsidR="00827C1A" w:rsidRPr="00E80429" w:rsidRDefault="00827C1A"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F63AA3" w:rsidRDefault="00AD5BEF" w:rsidP="00827C1A">
      <w:pPr>
        <w:widowControl w:val="0"/>
        <w:overflowPunct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TABLE I: Energies and relativistic energy shifts (q) for Mn</w:t>
      </w:r>
      <w:r w:rsidRPr="00F63AA3">
        <w:rPr>
          <w:rFonts w:ascii="Gabriola" w:hAnsi="Gabriola" w:cs="Times New Roman"/>
          <w:sz w:val="24"/>
          <w:szCs w:val="24"/>
          <w:vertAlign w:val="superscript"/>
        </w:rPr>
        <w:t>+</w:t>
      </w:r>
      <w:r w:rsidRPr="00F63AA3">
        <w:rPr>
          <w:rFonts w:ascii="Gabriola" w:hAnsi="Gabriola" w:cs="Times New Roman"/>
          <w:sz w:val="24"/>
          <w:szCs w:val="24"/>
        </w:rPr>
        <w:t xml:space="preserve"> (cm</w:t>
      </w:r>
      <w:r w:rsidRPr="00F63AA3">
        <w:rPr>
          <w:rFonts w:ascii="Gabriola" w:hAnsi="Gabriola" w:cs="Times New Roman"/>
          <w:sz w:val="24"/>
          <w:szCs w:val="24"/>
          <w:vertAlign w:val="superscript"/>
        </w:rPr>
        <w:t>−1</w:t>
      </w:r>
      <w:r w:rsidRPr="00F63AA3">
        <w:rPr>
          <w:rFonts w:ascii="Gabriola" w:hAnsi="Gabriola" w:cs="Times New Roman"/>
          <w:sz w:val="24"/>
          <w:szCs w:val="24"/>
        </w:rPr>
        <w:t>)</w:t>
      </w:r>
    </w:p>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noProof/>
          <w:sz w:val="24"/>
          <w:szCs w:val="24"/>
        </w:rPr>
        <mc:AlternateContent>
          <mc:Choice Requires="wps">
            <w:drawing>
              <wp:anchor distT="0" distB="0" distL="114300" distR="114300" simplePos="0" relativeHeight="251673600" behindDoc="1" locked="0" layoutInCell="0" allowOverlap="1">
                <wp:simplePos x="0" y="0"/>
                <wp:positionH relativeFrom="column">
                  <wp:posOffset>0</wp:posOffset>
                </wp:positionH>
                <wp:positionV relativeFrom="paragraph">
                  <wp:posOffset>22860</wp:posOffset>
                </wp:positionV>
                <wp:extent cx="3113405" cy="0"/>
                <wp:effectExtent l="9525" t="5080" r="10795" b="1397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3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AEADFD" id="Straight Connector 2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245.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gGHgIAADg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" o:allowincell="f" strokeweight=".48pt"/>
            </w:pict>
          </mc:Fallback>
        </mc:AlternateContent>
      </w:r>
      <w:r w:rsidRPr="00F63AA3">
        <w:rPr>
          <w:rFonts w:ascii="Gabriola" w:hAnsi="Gabriola" w:cs="Times New Roman"/>
          <w:noProof/>
          <w:sz w:val="24"/>
          <w:szCs w:val="24"/>
        </w:rPr>
        <mc:AlternateContent>
          <mc:Choice Requires="wps">
            <w:drawing>
              <wp:anchor distT="0" distB="0" distL="114300" distR="114300" simplePos="0" relativeHeight="251674624" behindDoc="1" locked="0" layoutInCell="0" allowOverlap="1">
                <wp:simplePos x="0" y="0"/>
                <wp:positionH relativeFrom="column">
                  <wp:posOffset>0</wp:posOffset>
                </wp:positionH>
                <wp:positionV relativeFrom="paragraph">
                  <wp:posOffset>53340</wp:posOffset>
                </wp:positionV>
                <wp:extent cx="3113405" cy="0"/>
                <wp:effectExtent l="9525" t="6985" r="10795" b="1206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3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7D866" id="Straight Connector 1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245.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Cb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780"/>
        <w:gridCol w:w="1200"/>
        <w:gridCol w:w="860"/>
        <w:gridCol w:w="1120"/>
        <w:gridCol w:w="1350"/>
        <w:gridCol w:w="860"/>
        <w:gridCol w:w="1120"/>
      </w:tblGrid>
      <w:tr w:rsidR="00AD5BEF" w:rsidRPr="00F63AA3" w:rsidTr="00F63AA3">
        <w:trPr>
          <w:trHeight w:val="207"/>
        </w:trPr>
        <w:tc>
          <w:tcPr>
            <w:tcW w:w="78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340"/>
              <w:contextualSpacing/>
              <w:jc w:val="both"/>
              <w:rPr>
                <w:rFonts w:ascii="Gabriola" w:hAnsi="Gabriola" w:cs="Times New Roman"/>
                <w:sz w:val="24"/>
                <w:szCs w:val="24"/>
              </w:rPr>
            </w:pPr>
            <w:r w:rsidRPr="00F63AA3">
              <w:rPr>
                <w:rFonts w:ascii="Gabriola" w:hAnsi="Gabriola" w:cs="Times New Roman"/>
                <w:w w:val="99"/>
                <w:sz w:val="24"/>
                <w:szCs w:val="24"/>
              </w:rPr>
              <w:t>State</w:t>
            </w:r>
          </w:p>
        </w:tc>
        <w:tc>
          <w:tcPr>
            <w:tcW w:w="120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2470" w:type="dxa"/>
            <w:gridSpan w:val="2"/>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80"/>
              <w:contextualSpacing/>
              <w:jc w:val="both"/>
              <w:rPr>
                <w:rFonts w:ascii="Gabriola" w:hAnsi="Gabriola" w:cs="Times New Roman"/>
                <w:sz w:val="24"/>
                <w:szCs w:val="24"/>
              </w:rPr>
            </w:pPr>
            <w:r w:rsidRPr="00F63AA3">
              <w:rPr>
                <w:rFonts w:ascii="Gabriola" w:hAnsi="Gabriola" w:cs="Times New Roman"/>
                <w:sz w:val="24"/>
                <w:szCs w:val="24"/>
              </w:rPr>
              <w:t>Energy</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right="70"/>
              <w:contextualSpacing/>
              <w:jc w:val="both"/>
              <w:rPr>
                <w:rFonts w:ascii="Gabriola" w:hAnsi="Gabriola" w:cs="Times New Roman"/>
                <w:sz w:val="24"/>
                <w:szCs w:val="24"/>
              </w:rPr>
            </w:pPr>
            <w:r w:rsidRPr="00F63AA3">
              <w:rPr>
                <w:rFonts w:ascii="Gabriola" w:hAnsi="Gabriola" w:cs="Times New Roman"/>
                <w:sz w:val="24"/>
                <w:szCs w:val="24"/>
              </w:rPr>
              <w:t>q</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r w:rsidR="00AD5BEF" w:rsidRPr="00F63AA3" w:rsidTr="00F63AA3">
        <w:trPr>
          <w:trHeight w:val="209"/>
        </w:trPr>
        <w:tc>
          <w:tcPr>
            <w:tcW w:w="78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20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980" w:type="dxa"/>
            <w:gridSpan w:val="2"/>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60"/>
              <w:contextualSpacing/>
              <w:jc w:val="both"/>
              <w:rPr>
                <w:rFonts w:ascii="Gabriola" w:hAnsi="Gabriola" w:cs="Times New Roman"/>
                <w:sz w:val="24"/>
                <w:szCs w:val="24"/>
              </w:rPr>
            </w:pPr>
            <w:r w:rsidRPr="00F63AA3">
              <w:rPr>
                <w:rFonts w:ascii="Gabriola" w:hAnsi="Gabriola" w:cs="Times New Roman"/>
                <w:sz w:val="24"/>
                <w:szCs w:val="24"/>
              </w:rPr>
              <w:t>theory</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sz w:val="24"/>
                <w:szCs w:val="24"/>
              </w:rPr>
              <w:t>experiment</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r w:rsidR="00AD5BEF" w:rsidRPr="00F63AA3" w:rsidTr="00F63AA3">
        <w:trPr>
          <w:trHeight w:val="219"/>
        </w:trPr>
        <w:tc>
          <w:tcPr>
            <w:tcW w:w="78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20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86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no fitting</w:t>
            </w:r>
          </w:p>
        </w:tc>
        <w:tc>
          <w:tcPr>
            <w:tcW w:w="112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ind w:left="80"/>
              <w:contextualSpacing/>
              <w:jc w:val="both"/>
              <w:rPr>
                <w:rFonts w:ascii="Gabriola" w:hAnsi="Gabriola" w:cs="Times New Roman"/>
                <w:sz w:val="24"/>
                <w:szCs w:val="24"/>
              </w:rPr>
            </w:pPr>
            <w:r w:rsidRPr="00F63AA3">
              <w:rPr>
                <w:rFonts w:ascii="Gabriola" w:hAnsi="Gabriola" w:cs="Times New Roman"/>
                <w:sz w:val="24"/>
                <w:szCs w:val="24"/>
              </w:rPr>
              <w:t>fitted</w:t>
            </w:r>
          </w:p>
        </w:tc>
        <w:tc>
          <w:tcPr>
            <w:tcW w:w="1350" w:type="dxa"/>
            <w:tcBorders>
              <w:top w:val="nil"/>
              <w:left w:val="nil"/>
              <w:bottom w:val="single" w:sz="8" w:space="0" w:color="auto"/>
              <w:right w:val="nil"/>
            </w:tcBorders>
            <w:vAlign w:val="bottom"/>
          </w:tcPr>
          <w:p w:rsidR="00AD5BEF" w:rsidRPr="00F63AA3" w:rsidRDefault="006056EF" w:rsidP="00827C1A">
            <w:pPr>
              <w:widowControl w:val="0"/>
              <w:autoSpaceDE w:val="0"/>
              <w:autoSpaceDN w:val="0"/>
              <w:adjustRightInd w:val="0"/>
              <w:spacing w:after="0" w:line="360" w:lineRule="auto"/>
              <w:contextualSpacing/>
              <w:jc w:val="both"/>
              <w:rPr>
                <w:rFonts w:ascii="Gabriola" w:hAnsi="Gabriola" w:cs="Times New Roman"/>
                <w:sz w:val="24"/>
                <w:szCs w:val="24"/>
              </w:rPr>
            </w:pPr>
            <w:hyperlink w:anchor="page4" w:history="1">
              <w:r w:rsidR="00AD5BEF" w:rsidRPr="00F63AA3">
                <w:rPr>
                  <w:rFonts w:ascii="Gabriola" w:hAnsi="Gabriola" w:cs="Times New Roman"/>
                  <w:w w:val="85"/>
                  <w:sz w:val="24"/>
                  <w:szCs w:val="24"/>
                </w:rPr>
                <w:t xml:space="preserve"> [22</w:t>
              </w:r>
            </w:hyperlink>
            <w:r w:rsidR="00AD5BEF" w:rsidRPr="00F63AA3">
              <w:rPr>
                <w:rFonts w:ascii="Gabriola" w:hAnsi="Gabriola" w:cs="Times New Roman"/>
                <w:w w:val="85"/>
                <w:sz w:val="24"/>
                <w:szCs w:val="24"/>
              </w:rPr>
              <w:t>]</w:t>
            </w:r>
          </w:p>
        </w:tc>
        <w:tc>
          <w:tcPr>
            <w:tcW w:w="86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this work</w:t>
            </w:r>
          </w:p>
        </w:tc>
        <w:tc>
          <w:tcPr>
            <w:tcW w:w="1120" w:type="dxa"/>
            <w:tcBorders>
              <w:top w:val="nil"/>
              <w:left w:val="nil"/>
              <w:bottom w:val="single" w:sz="8" w:space="0" w:color="auto"/>
              <w:right w:val="nil"/>
            </w:tcBorders>
            <w:vAlign w:val="bottom"/>
          </w:tcPr>
          <w:p w:rsidR="00AD5BEF" w:rsidRPr="00F63AA3" w:rsidRDefault="006056EF" w:rsidP="00827C1A">
            <w:pPr>
              <w:widowControl w:val="0"/>
              <w:autoSpaceDE w:val="0"/>
              <w:autoSpaceDN w:val="0"/>
              <w:adjustRightInd w:val="0"/>
              <w:spacing w:after="0" w:line="360" w:lineRule="auto"/>
              <w:contextualSpacing/>
              <w:jc w:val="both"/>
              <w:rPr>
                <w:rFonts w:ascii="Gabriola" w:hAnsi="Gabriola" w:cs="Times New Roman"/>
                <w:sz w:val="24"/>
                <w:szCs w:val="24"/>
              </w:rPr>
            </w:pPr>
            <w:hyperlink w:anchor="page4" w:history="1">
              <w:r w:rsidR="00AD5BEF" w:rsidRPr="00F63AA3">
                <w:rPr>
                  <w:rFonts w:ascii="Gabriola" w:hAnsi="Gabriola" w:cs="Times New Roman"/>
                  <w:sz w:val="24"/>
                  <w:szCs w:val="24"/>
                </w:rPr>
                <w:t xml:space="preserve"> [15</w:t>
              </w:r>
            </w:hyperlink>
            <w:r w:rsidR="00AD5BEF" w:rsidRPr="00F63AA3">
              <w:rPr>
                <w:rFonts w:ascii="Gabriola" w:hAnsi="Gabriola" w:cs="Times New Roman"/>
                <w:sz w:val="24"/>
                <w:szCs w:val="24"/>
              </w:rPr>
              <w:t>]</w:t>
            </w:r>
          </w:p>
        </w:tc>
      </w:tr>
      <w:tr w:rsidR="00AD5BEF" w:rsidRPr="00F63AA3" w:rsidTr="00827C1A">
        <w:trPr>
          <w:trHeight w:val="379"/>
        </w:trPr>
        <w:tc>
          <w:tcPr>
            <w:tcW w:w="78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0"/>
              <w:contextualSpacing/>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5</w:t>
            </w:r>
            <w:r w:rsidRPr="00F63AA3">
              <w:rPr>
                <w:rFonts w:ascii="Gabriola" w:hAnsi="Gabriola" w:cs="Times New Roman"/>
                <w:sz w:val="24"/>
                <w:szCs w:val="24"/>
              </w:rPr>
              <w:t xml:space="preserve"> 4p</w:t>
            </w:r>
          </w:p>
        </w:tc>
        <w:tc>
          <w:tcPr>
            <w:tcW w:w="120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vertAlign w:val="superscript"/>
              </w:rPr>
              <w:t>7</w:t>
            </w:r>
            <w:r w:rsidRPr="00F63AA3">
              <w:rPr>
                <w:rFonts w:ascii="Gabriola" w:hAnsi="Gabriola" w:cs="Times New Roman"/>
                <w:sz w:val="24"/>
                <w:szCs w:val="24"/>
              </w:rPr>
              <w:t>P</w:t>
            </w:r>
            <w:r w:rsidRPr="00F63AA3">
              <w:rPr>
                <w:rFonts w:ascii="Gabriola" w:hAnsi="Gabriola" w:cs="Times New Roman"/>
                <w:sz w:val="24"/>
                <w:szCs w:val="24"/>
                <w:vertAlign w:val="subscript"/>
              </w:rPr>
              <w:t>2</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36091</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w w:val="99"/>
                <w:sz w:val="24"/>
                <w:szCs w:val="24"/>
              </w:rPr>
              <w:t>38424</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38366</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869</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918</w:t>
            </w:r>
          </w:p>
        </w:tc>
      </w:tr>
      <w:tr w:rsidR="00AD5BEF" w:rsidRPr="00F63AA3" w:rsidTr="00F63AA3">
        <w:trPr>
          <w:trHeight w:val="216"/>
        </w:trPr>
        <w:tc>
          <w:tcPr>
            <w:tcW w:w="78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0"/>
              <w:contextualSpacing/>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5</w:t>
            </w:r>
            <w:r w:rsidRPr="00F63AA3">
              <w:rPr>
                <w:rFonts w:ascii="Gabriola" w:hAnsi="Gabriola" w:cs="Times New Roman"/>
                <w:sz w:val="24"/>
                <w:szCs w:val="24"/>
              </w:rPr>
              <w:t xml:space="preserve"> 4p</w:t>
            </w:r>
          </w:p>
        </w:tc>
        <w:tc>
          <w:tcPr>
            <w:tcW w:w="120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vertAlign w:val="superscript"/>
              </w:rPr>
              <w:t>7</w:t>
            </w:r>
            <w:r w:rsidRPr="00F63AA3">
              <w:rPr>
                <w:rFonts w:ascii="Gabriola" w:hAnsi="Gabriola" w:cs="Times New Roman"/>
                <w:sz w:val="24"/>
                <w:szCs w:val="24"/>
              </w:rPr>
              <w:t>P</w:t>
            </w:r>
            <w:r w:rsidRPr="00F63AA3">
              <w:rPr>
                <w:rFonts w:ascii="Gabriola" w:hAnsi="Gabriola" w:cs="Times New Roman"/>
                <w:sz w:val="24"/>
                <w:szCs w:val="24"/>
                <w:vertAlign w:val="subscript"/>
              </w:rPr>
              <w:t>3</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36252</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w w:val="99"/>
                <w:sz w:val="24"/>
                <w:szCs w:val="24"/>
              </w:rPr>
              <w:t>38585</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38543</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1030</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9"/>
                <w:sz w:val="24"/>
                <w:szCs w:val="24"/>
              </w:rPr>
              <w:t>1110</w:t>
            </w:r>
          </w:p>
        </w:tc>
      </w:tr>
      <w:tr w:rsidR="00AD5BEF" w:rsidRPr="00F63AA3" w:rsidTr="00F63AA3">
        <w:trPr>
          <w:trHeight w:val="216"/>
        </w:trPr>
        <w:tc>
          <w:tcPr>
            <w:tcW w:w="78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0"/>
              <w:contextualSpacing/>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5</w:t>
            </w:r>
            <w:r w:rsidRPr="00F63AA3">
              <w:rPr>
                <w:rFonts w:ascii="Gabriola" w:hAnsi="Gabriola" w:cs="Times New Roman"/>
                <w:sz w:val="24"/>
                <w:szCs w:val="24"/>
              </w:rPr>
              <w:t xml:space="preserve"> 4p</w:t>
            </w:r>
          </w:p>
        </w:tc>
        <w:tc>
          <w:tcPr>
            <w:tcW w:w="120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vertAlign w:val="superscript"/>
              </w:rPr>
              <w:t>7</w:t>
            </w:r>
            <w:r w:rsidRPr="00F63AA3">
              <w:rPr>
                <w:rFonts w:ascii="Gabriola" w:hAnsi="Gabriola" w:cs="Times New Roman"/>
                <w:sz w:val="24"/>
                <w:szCs w:val="24"/>
              </w:rPr>
              <w:t>P</w:t>
            </w:r>
            <w:r w:rsidRPr="00F63AA3">
              <w:rPr>
                <w:rFonts w:ascii="Gabriola" w:hAnsi="Gabriola" w:cs="Times New Roman"/>
                <w:sz w:val="24"/>
                <w:szCs w:val="24"/>
                <w:vertAlign w:val="subscript"/>
              </w:rPr>
              <w:t>4</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36483</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w w:val="99"/>
                <w:sz w:val="24"/>
                <w:szCs w:val="24"/>
              </w:rPr>
              <w:t>38814</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38807</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1276</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9"/>
                <w:sz w:val="24"/>
                <w:szCs w:val="24"/>
              </w:rPr>
              <w:t>1366</w:t>
            </w:r>
          </w:p>
        </w:tc>
      </w:tr>
      <w:tr w:rsidR="00AD5BEF" w:rsidRPr="00F63AA3" w:rsidTr="00F63AA3">
        <w:trPr>
          <w:trHeight w:val="216"/>
        </w:trPr>
        <w:tc>
          <w:tcPr>
            <w:tcW w:w="1980" w:type="dxa"/>
            <w:gridSpan w:val="2"/>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0"/>
              <w:contextualSpacing/>
              <w:jc w:val="both"/>
              <w:rPr>
                <w:rFonts w:ascii="Gabriola" w:hAnsi="Gabriola" w:cs="Times New Roman"/>
                <w:sz w:val="24"/>
                <w:szCs w:val="24"/>
              </w:rPr>
            </w:pPr>
            <w:r w:rsidRPr="00F63AA3">
              <w:rPr>
                <w:rFonts w:ascii="Gabriola" w:hAnsi="Gabriola" w:cs="Times New Roman"/>
                <w:w w:val="94"/>
                <w:sz w:val="24"/>
                <w:szCs w:val="24"/>
              </w:rPr>
              <w:t>3d</w:t>
            </w:r>
            <w:r w:rsidRPr="00F63AA3">
              <w:rPr>
                <w:rFonts w:ascii="Gabriola" w:hAnsi="Gabriola" w:cs="Times New Roman"/>
                <w:w w:val="94"/>
                <w:sz w:val="24"/>
                <w:szCs w:val="24"/>
                <w:vertAlign w:val="superscript"/>
              </w:rPr>
              <w:t>4</w:t>
            </w:r>
            <w:r w:rsidRPr="00F63AA3">
              <w:rPr>
                <w:rFonts w:ascii="Gabriola" w:hAnsi="Gabriola" w:cs="Times New Roman"/>
                <w:w w:val="94"/>
                <w:sz w:val="24"/>
                <w:szCs w:val="24"/>
              </w:rPr>
              <w:t xml:space="preserve"> 4s4p  </w:t>
            </w:r>
            <w:r w:rsidRPr="00F63AA3">
              <w:rPr>
                <w:rFonts w:ascii="Gabriola" w:hAnsi="Gabriola" w:cs="Times New Roman"/>
                <w:w w:val="94"/>
                <w:sz w:val="24"/>
                <w:szCs w:val="24"/>
                <w:vertAlign w:val="superscript"/>
              </w:rPr>
              <w:t>7</w:t>
            </w:r>
            <w:r w:rsidRPr="00F63AA3">
              <w:rPr>
                <w:rFonts w:ascii="Gabriola" w:hAnsi="Gabriola" w:cs="Times New Roman"/>
                <w:w w:val="94"/>
                <w:sz w:val="24"/>
                <w:szCs w:val="24"/>
              </w:rPr>
              <w:t>P</w:t>
            </w:r>
            <w:r w:rsidRPr="00F63AA3">
              <w:rPr>
                <w:rFonts w:ascii="Gabriola" w:hAnsi="Gabriola" w:cs="Times New Roman"/>
                <w:w w:val="94"/>
                <w:sz w:val="24"/>
                <w:szCs w:val="24"/>
                <w:vertAlign w:val="subscript"/>
              </w:rPr>
              <w:t>2</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97323</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w w:val="99"/>
                <w:sz w:val="24"/>
                <w:szCs w:val="24"/>
              </w:rPr>
              <w:t>83363</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83255</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-3033</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r w:rsidR="00AD5BEF" w:rsidRPr="00F63AA3" w:rsidTr="00F63AA3">
        <w:trPr>
          <w:trHeight w:val="216"/>
        </w:trPr>
        <w:tc>
          <w:tcPr>
            <w:tcW w:w="1980" w:type="dxa"/>
            <w:gridSpan w:val="2"/>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0"/>
              <w:contextualSpacing/>
              <w:jc w:val="both"/>
              <w:rPr>
                <w:rFonts w:ascii="Gabriola" w:hAnsi="Gabriola" w:cs="Times New Roman"/>
                <w:sz w:val="24"/>
                <w:szCs w:val="24"/>
              </w:rPr>
            </w:pPr>
            <w:r w:rsidRPr="00F63AA3">
              <w:rPr>
                <w:rFonts w:ascii="Gabriola" w:hAnsi="Gabriola" w:cs="Times New Roman"/>
                <w:w w:val="94"/>
                <w:sz w:val="24"/>
                <w:szCs w:val="24"/>
              </w:rPr>
              <w:t>3d</w:t>
            </w:r>
            <w:r w:rsidRPr="00F63AA3">
              <w:rPr>
                <w:rFonts w:ascii="Gabriola" w:hAnsi="Gabriola" w:cs="Times New Roman"/>
                <w:w w:val="94"/>
                <w:sz w:val="24"/>
                <w:szCs w:val="24"/>
                <w:vertAlign w:val="superscript"/>
              </w:rPr>
              <w:t>4</w:t>
            </w:r>
            <w:r w:rsidRPr="00F63AA3">
              <w:rPr>
                <w:rFonts w:ascii="Gabriola" w:hAnsi="Gabriola" w:cs="Times New Roman"/>
                <w:w w:val="94"/>
                <w:sz w:val="24"/>
                <w:szCs w:val="24"/>
              </w:rPr>
              <w:t xml:space="preserve"> 4s4p  </w:t>
            </w:r>
            <w:r w:rsidRPr="00F63AA3">
              <w:rPr>
                <w:rFonts w:ascii="Gabriola" w:hAnsi="Gabriola" w:cs="Times New Roman"/>
                <w:w w:val="94"/>
                <w:sz w:val="24"/>
                <w:szCs w:val="24"/>
                <w:vertAlign w:val="superscript"/>
              </w:rPr>
              <w:t>7</w:t>
            </w:r>
            <w:r w:rsidRPr="00F63AA3">
              <w:rPr>
                <w:rFonts w:ascii="Gabriola" w:hAnsi="Gabriola" w:cs="Times New Roman"/>
                <w:w w:val="94"/>
                <w:sz w:val="24"/>
                <w:szCs w:val="24"/>
              </w:rPr>
              <w:t>P</w:t>
            </w:r>
            <w:r w:rsidRPr="00F63AA3">
              <w:rPr>
                <w:rFonts w:ascii="Gabriola" w:hAnsi="Gabriola" w:cs="Times New Roman"/>
                <w:w w:val="94"/>
                <w:sz w:val="24"/>
                <w:szCs w:val="24"/>
                <w:vertAlign w:val="subscript"/>
              </w:rPr>
              <w:t>3</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97554</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w w:val="99"/>
                <w:sz w:val="24"/>
                <w:szCs w:val="24"/>
              </w:rPr>
              <w:t>83559</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83376</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-2825</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r w:rsidR="00AD5BEF" w:rsidRPr="00F63AA3" w:rsidTr="00F63AA3">
        <w:trPr>
          <w:trHeight w:val="218"/>
        </w:trPr>
        <w:tc>
          <w:tcPr>
            <w:tcW w:w="78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40"/>
              <w:contextualSpacing/>
              <w:jc w:val="both"/>
              <w:rPr>
                <w:rFonts w:ascii="Gabriola" w:hAnsi="Gabriola" w:cs="Times New Roman"/>
                <w:sz w:val="24"/>
                <w:szCs w:val="24"/>
              </w:rPr>
            </w:pPr>
            <w:r w:rsidRPr="00F63AA3">
              <w:rPr>
                <w:rFonts w:ascii="Gabriola" w:hAnsi="Gabriola" w:cs="Times New Roman"/>
                <w:w w:val="99"/>
                <w:sz w:val="24"/>
                <w:szCs w:val="24"/>
              </w:rPr>
              <w:t>3d</w:t>
            </w:r>
            <w:r w:rsidRPr="00F63AA3">
              <w:rPr>
                <w:rFonts w:ascii="Gabriola" w:hAnsi="Gabriola" w:cs="Times New Roman"/>
                <w:w w:val="99"/>
                <w:sz w:val="24"/>
                <w:szCs w:val="24"/>
                <w:vertAlign w:val="superscript"/>
              </w:rPr>
              <w:t>4</w:t>
            </w:r>
            <w:r w:rsidRPr="00F63AA3">
              <w:rPr>
                <w:rFonts w:ascii="Gabriola" w:hAnsi="Gabriola" w:cs="Times New Roman"/>
                <w:w w:val="99"/>
                <w:sz w:val="24"/>
                <w:szCs w:val="24"/>
              </w:rPr>
              <w:t xml:space="preserve"> 4s4p</w:t>
            </w:r>
          </w:p>
        </w:tc>
        <w:tc>
          <w:tcPr>
            <w:tcW w:w="120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vertAlign w:val="superscript"/>
              </w:rPr>
              <w:t>7</w:t>
            </w:r>
            <w:r w:rsidRPr="00F63AA3">
              <w:rPr>
                <w:rFonts w:ascii="Gabriola" w:hAnsi="Gabriola" w:cs="Times New Roman"/>
                <w:sz w:val="24"/>
                <w:szCs w:val="24"/>
              </w:rPr>
              <w:t>P</w:t>
            </w:r>
            <w:r w:rsidRPr="00F63AA3">
              <w:rPr>
                <w:rFonts w:ascii="Gabriola" w:hAnsi="Gabriola" w:cs="Times New Roman"/>
                <w:sz w:val="24"/>
                <w:szCs w:val="24"/>
                <w:vertAlign w:val="subscript"/>
              </w:rPr>
              <w:t>4</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97858</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ind w:left="60"/>
              <w:contextualSpacing/>
              <w:jc w:val="both"/>
              <w:rPr>
                <w:rFonts w:ascii="Gabriola" w:hAnsi="Gabriola" w:cs="Times New Roman"/>
                <w:sz w:val="24"/>
                <w:szCs w:val="24"/>
              </w:rPr>
            </w:pPr>
            <w:r w:rsidRPr="00F63AA3">
              <w:rPr>
                <w:rFonts w:ascii="Gabriola" w:hAnsi="Gabriola" w:cs="Times New Roman"/>
                <w:w w:val="99"/>
                <w:sz w:val="24"/>
                <w:szCs w:val="24"/>
              </w:rPr>
              <w:t>83818</w:t>
            </w:r>
          </w:p>
        </w:tc>
        <w:tc>
          <w:tcPr>
            <w:tcW w:w="135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w w:val="91"/>
                <w:sz w:val="24"/>
                <w:szCs w:val="24"/>
              </w:rPr>
              <w:t>83529</w:t>
            </w:r>
          </w:p>
        </w:tc>
        <w:tc>
          <w:tcPr>
            <w:tcW w:w="86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r w:rsidRPr="00F63AA3">
              <w:rPr>
                <w:rFonts w:ascii="Gabriola" w:hAnsi="Gabriola" w:cs="Times New Roman"/>
                <w:sz w:val="24"/>
                <w:szCs w:val="24"/>
              </w:rPr>
              <w:t>-2556</w:t>
            </w:r>
          </w:p>
        </w:tc>
        <w:tc>
          <w:tcPr>
            <w:tcW w:w="1120" w:type="dxa"/>
            <w:tcBorders>
              <w:top w:val="nil"/>
              <w:left w:val="nil"/>
              <w:bottom w:val="nil"/>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r w:rsidR="00AD5BEF" w:rsidRPr="00F63AA3" w:rsidTr="00827C1A">
        <w:trPr>
          <w:trHeight w:val="80"/>
        </w:trPr>
        <w:tc>
          <w:tcPr>
            <w:tcW w:w="78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20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86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12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86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12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r w:rsidR="00AD5BEF" w:rsidRPr="00F63AA3" w:rsidTr="00F63AA3">
        <w:trPr>
          <w:trHeight w:val="28"/>
        </w:trPr>
        <w:tc>
          <w:tcPr>
            <w:tcW w:w="78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20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86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12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35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86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c>
          <w:tcPr>
            <w:tcW w:w="1120" w:type="dxa"/>
            <w:tcBorders>
              <w:top w:val="nil"/>
              <w:left w:val="nil"/>
              <w:bottom w:val="single" w:sz="8" w:space="0" w:color="auto"/>
              <w:right w:val="nil"/>
            </w:tcBorders>
            <w:vAlign w:val="bottom"/>
          </w:tcPr>
          <w:p w:rsidR="00AD5BEF" w:rsidRPr="00F63AA3" w:rsidRDefault="00AD5BEF" w:rsidP="00827C1A">
            <w:pPr>
              <w:widowControl w:val="0"/>
              <w:autoSpaceDE w:val="0"/>
              <w:autoSpaceDN w:val="0"/>
              <w:adjustRightInd w:val="0"/>
              <w:spacing w:after="0" w:line="360" w:lineRule="auto"/>
              <w:contextualSpacing/>
              <w:jc w:val="both"/>
              <w:rPr>
                <w:rFonts w:ascii="Gabriola" w:hAnsi="Gabriola" w:cs="Times New Roman"/>
                <w:sz w:val="24"/>
                <w:szCs w:val="24"/>
              </w:rPr>
            </w:pPr>
          </w:p>
        </w:tc>
      </w:tr>
    </w:tbl>
    <w:p w:rsidR="00F63AA3" w:rsidRDefault="00F63AA3"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827C1A" w:rsidRDefault="00827C1A" w:rsidP="00E80429">
      <w:pPr>
        <w:widowControl w:val="0"/>
        <w:autoSpaceDE w:val="0"/>
        <w:autoSpaceDN w:val="0"/>
        <w:adjustRightInd w:val="0"/>
        <w:spacing w:after="0" w:line="360" w:lineRule="auto"/>
        <w:jc w:val="both"/>
        <w:rPr>
          <w:rFonts w:ascii="Gabriola" w:hAnsi="Gabriola" w:cs="Times New Roman"/>
          <w:sz w:val="24"/>
          <w:szCs w:val="24"/>
        </w:rPr>
      </w:pPr>
    </w:p>
    <w:p w:rsidR="00AD5BEF" w:rsidRPr="00F63AA3" w:rsidRDefault="00AD5BEF" w:rsidP="00E80429">
      <w:pPr>
        <w:widowControl w:val="0"/>
        <w:overflowPunct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TABLE II: Energies and relativistic energy shifts (q) for Ti</w:t>
      </w:r>
      <w:r w:rsidRPr="00F63AA3">
        <w:rPr>
          <w:rFonts w:ascii="Gabriola" w:hAnsi="Gabriola" w:cs="Times New Roman"/>
          <w:sz w:val="24"/>
          <w:szCs w:val="24"/>
          <w:vertAlign w:val="superscript"/>
        </w:rPr>
        <w:t>+</w:t>
      </w:r>
      <w:r w:rsidRPr="00F63AA3">
        <w:rPr>
          <w:rFonts w:ascii="Gabriola" w:hAnsi="Gabriola" w:cs="Times New Roman"/>
          <w:sz w:val="24"/>
          <w:szCs w:val="24"/>
        </w:rPr>
        <w:t xml:space="preserve"> and Ti</w:t>
      </w:r>
      <w:r w:rsidRPr="00F63AA3">
        <w:rPr>
          <w:rFonts w:ascii="Gabriola" w:hAnsi="Gabriola" w:cs="Times New Roman"/>
          <w:sz w:val="24"/>
          <w:szCs w:val="24"/>
          <w:vertAlign w:val="superscript"/>
        </w:rPr>
        <w:t>2+</w:t>
      </w:r>
      <w:r w:rsidRPr="00F63AA3">
        <w:rPr>
          <w:rFonts w:ascii="Gabriola" w:hAnsi="Gabriola" w:cs="Times New Roman"/>
          <w:sz w:val="24"/>
          <w:szCs w:val="24"/>
        </w:rPr>
        <w:t xml:space="preserve"> (cm</w:t>
      </w:r>
      <w:r w:rsidRPr="00F63AA3">
        <w:rPr>
          <w:rFonts w:ascii="Gabriola" w:hAnsi="Gabriola" w:cs="Times New Roman"/>
          <w:sz w:val="24"/>
          <w:szCs w:val="24"/>
          <w:vertAlign w:val="superscript"/>
        </w:rPr>
        <w:t>−1</w:t>
      </w:r>
      <w:r w:rsidRPr="00F63AA3">
        <w:rPr>
          <w:rFonts w:ascii="Gabriola" w:hAnsi="Gabriola" w:cs="Times New Roman"/>
          <w:sz w:val="24"/>
          <w:szCs w:val="24"/>
        </w:rPr>
        <w:t>)</w:t>
      </w:r>
    </w:p>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noProof/>
          <w:sz w:val="24"/>
          <w:szCs w:val="24"/>
        </w:rPr>
        <mc:AlternateContent>
          <mc:Choice Requires="wps">
            <w:drawing>
              <wp:anchor distT="0" distB="0" distL="114300" distR="114300" simplePos="0" relativeHeight="251675648" behindDoc="1" locked="0" layoutInCell="0" allowOverlap="1">
                <wp:simplePos x="0" y="0"/>
                <wp:positionH relativeFrom="column">
                  <wp:posOffset>0</wp:posOffset>
                </wp:positionH>
                <wp:positionV relativeFrom="paragraph">
                  <wp:posOffset>22860</wp:posOffset>
                </wp:positionV>
                <wp:extent cx="3113405" cy="0"/>
                <wp:effectExtent l="9525" t="5080" r="10795"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3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D7F6E1" id="Straight Connector 1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245.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2YHQIAADg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" o:allowincell="f" strokeweight=".48pt"/>
            </w:pict>
          </mc:Fallback>
        </mc:AlternateContent>
      </w:r>
      <w:r w:rsidRPr="00F63AA3">
        <w:rPr>
          <w:rFonts w:ascii="Gabriola" w:hAnsi="Gabriola" w:cs="Times New Roman"/>
          <w:noProof/>
          <w:sz w:val="24"/>
          <w:szCs w:val="24"/>
        </w:rPr>
        <mc:AlternateContent>
          <mc:Choice Requires="wps">
            <w:drawing>
              <wp:anchor distT="0" distB="0" distL="114300" distR="114300" simplePos="0" relativeHeight="251676672" behindDoc="1" locked="0" layoutInCell="0" allowOverlap="1">
                <wp:simplePos x="0" y="0"/>
                <wp:positionH relativeFrom="column">
                  <wp:posOffset>0</wp:posOffset>
                </wp:positionH>
                <wp:positionV relativeFrom="paragraph">
                  <wp:posOffset>53340</wp:posOffset>
                </wp:positionV>
                <wp:extent cx="3113405" cy="0"/>
                <wp:effectExtent l="9525" t="6985" r="10795" b="120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3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B73BAC" id="Straight Connector 1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245.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EA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720"/>
        <w:gridCol w:w="990"/>
        <w:gridCol w:w="1530"/>
        <w:gridCol w:w="990"/>
        <w:gridCol w:w="1170"/>
        <w:gridCol w:w="630"/>
      </w:tblGrid>
      <w:tr w:rsidR="00AD5BEF" w:rsidRPr="00F63AA3" w:rsidTr="00F63AA3">
        <w:trPr>
          <w:trHeight w:val="207"/>
        </w:trPr>
        <w:tc>
          <w:tcPr>
            <w:tcW w:w="1710" w:type="dxa"/>
            <w:gridSpan w:val="2"/>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60"/>
              <w:jc w:val="both"/>
              <w:rPr>
                <w:rFonts w:ascii="Gabriola" w:hAnsi="Gabriola" w:cs="Times New Roman"/>
                <w:sz w:val="24"/>
                <w:szCs w:val="24"/>
              </w:rPr>
            </w:pPr>
            <w:r w:rsidRPr="00F63AA3">
              <w:rPr>
                <w:rFonts w:ascii="Gabriola" w:hAnsi="Gabriola" w:cs="Times New Roman"/>
                <w:sz w:val="24"/>
                <w:szCs w:val="24"/>
              </w:rPr>
              <w:t>State</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20"/>
              <w:jc w:val="both"/>
              <w:rPr>
                <w:rFonts w:ascii="Gabriola" w:hAnsi="Gabriola" w:cs="Times New Roman"/>
                <w:sz w:val="24"/>
                <w:szCs w:val="24"/>
              </w:rPr>
            </w:pPr>
            <w:r w:rsidRPr="00F63AA3">
              <w:rPr>
                <w:rFonts w:ascii="Gabriola" w:hAnsi="Gabriola" w:cs="Times New Roman"/>
                <w:sz w:val="24"/>
                <w:szCs w:val="24"/>
              </w:rPr>
              <w:t>Energy</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q</w:t>
            </w:r>
          </w:p>
        </w:tc>
      </w:tr>
      <w:tr w:rsidR="00AD5BEF" w:rsidRPr="00F63AA3" w:rsidTr="00F63AA3">
        <w:trPr>
          <w:trHeight w:val="209"/>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600"/>
              <w:jc w:val="both"/>
              <w:rPr>
                <w:rFonts w:ascii="Gabriola" w:hAnsi="Gabriola" w:cs="Times New Roman"/>
                <w:sz w:val="24"/>
                <w:szCs w:val="24"/>
              </w:rPr>
            </w:pPr>
            <w:r w:rsidRPr="00F63AA3">
              <w:rPr>
                <w:rFonts w:ascii="Gabriola" w:hAnsi="Gabriola" w:cs="Times New Roman"/>
                <w:w w:val="99"/>
                <w:sz w:val="24"/>
                <w:szCs w:val="24"/>
              </w:rPr>
              <w:t>theory</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60"/>
              <w:jc w:val="both"/>
              <w:rPr>
                <w:rFonts w:ascii="Gabriola" w:hAnsi="Gabriola" w:cs="Times New Roman"/>
                <w:sz w:val="24"/>
                <w:szCs w:val="24"/>
              </w:rPr>
            </w:pPr>
            <w:r w:rsidRPr="00F63AA3">
              <w:rPr>
                <w:rFonts w:ascii="Gabriola" w:hAnsi="Gabriola" w:cs="Times New Roman"/>
                <w:sz w:val="24"/>
                <w:szCs w:val="24"/>
              </w:rPr>
              <w:t>experiment</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r>
      <w:tr w:rsidR="00AD5BEF" w:rsidRPr="00F63AA3" w:rsidTr="00F63AA3">
        <w:trPr>
          <w:trHeight w:val="217"/>
        </w:trPr>
        <w:tc>
          <w:tcPr>
            <w:tcW w:w="72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53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ind w:right="30"/>
              <w:jc w:val="both"/>
              <w:rPr>
                <w:rFonts w:ascii="Gabriola" w:hAnsi="Gabriola" w:cs="Times New Roman"/>
                <w:sz w:val="24"/>
                <w:szCs w:val="24"/>
              </w:rPr>
            </w:pPr>
            <w:r w:rsidRPr="00F63AA3">
              <w:rPr>
                <w:rFonts w:ascii="Gabriola" w:hAnsi="Gabriola" w:cs="Times New Roman"/>
                <w:sz w:val="24"/>
                <w:szCs w:val="24"/>
              </w:rPr>
              <w:t>no fitting</w:t>
            </w:r>
          </w:p>
        </w:tc>
        <w:tc>
          <w:tcPr>
            <w:tcW w:w="99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ind w:left="20"/>
              <w:jc w:val="both"/>
              <w:rPr>
                <w:rFonts w:ascii="Gabriola" w:hAnsi="Gabriola" w:cs="Times New Roman"/>
                <w:sz w:val="24"/>
                <w:szCs w:val="24"/>
              </w:rPr>
            </w:pPr>
            <w:r w:rsidRPr="00F63AA3">
              <w:rPr>
                <w:rFonts w:ascii="Gabriola" w:hAnsi="Gabriola" w:cs="Times New Roman"/>
                <w:sz w:val="24"/>
                <w:szCs w:val="24"/>
              </w:rPr>
              <w:t>fitted</w:t>
            </w:r>
          </w:p>
        </w:tc>
        <w:tc>
          <w:tcPr>
            <w:tcW w:w="1170" w:type="dxa"/>
            <w:tcBorders>
              <w:top w:val="nil"/>
              <w:left w:val="nil"/>
              <w:bottom w:val="single" w:sz="8" w:space="0" w:color="auto"/>
              <w:right w:val="nil"/>
            </w:tcBorders>
            <w:vAlign w:val="bottom"/>
          </w:tcPr>
          <w:p w:rsidR="00AD5BEF" w:rsidRPr="00F63AA3" w:rsidRDefault="006056EF" w:rsidP="00E80429">
            <w:pPr>
              <w:widowControl w:val="0"/>
              <w:autoSpaceDE w:val="0"/>
              <w:autoSpaceDN w:val="0"/>
              <w:adjustRightInd w:val="0"/>
              <w:spacing w:after="0" w:line="360" w:lineRule="auto"/>
              <w:jc w:val="both"/>
              <w:rPr>
                <w:rFonts w:ascii="Gabriola" w:hAnsi="Gabriola" w:cs="Times New Roman"/>
                <w:sz w:val="24"/>
                <w:szCs w:val="24"/>
              </w:rPr>
            </w:pPr>
            <w:hyperlink w:anchor="page4" w:history="1">
              <w:r w:rsidR="00AD5BEF" w:rsidRPr="00F63AA3">
                <w:rPr>
                  <w:rFonts w:ascii="Gabriola" w:hAnsi="Gabriola" w:cs="Times New Roman"/>
                  <w:w w:val="85"/>
                  <w:sz w:val="24"/>
                  <w:szCs w:val="24"/>
                </w:rPr>
                <w:t xml:space="preserve"> [22</w:t>
              </w:r>
            </w:hyperlink>
            <w:r w:rsidR="00AD5BEF" w:rsidRPr="00F63AA3">
              <w:rPr>
                <w:rFonts w:ascii="Gabriola" w:hAnsi="Gabriola" w:cs="Times New Roman"/>
                <w:w w:val="85"/>
                <w:sz w:val="24"/>
                <w:szCs w:val="24"/>
              </w:rPr>
              <w:t>]</w:t>
            </w:r>
          </w:p>
        </w:tc>
        <w:tc>
          <w:tcPr>
            <w:tcW w:w="63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r>
      <w:tr w:rsidR="00AD5BEF" w:rsidRPr="00F63AA3" w:rsidTr="00F63AA3">
        <w:trPr>
          <w:trHeight w:val="209"/>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2520" w:type="dxa"/>
            <w:gridSpan w:val="2"/>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50"/>
              <w:jc w:val="both"/>
              <w:rPr>
                <w:rFonts w:ascii="Gabriola" w:hAnsi="Gabriola" w:cs="Times New Roman"/>
                <w:sz w:val="24"/>
                <w:szCs w:val="24"/>
              </w:rPr>
            </w:pPr>
            <w:r w:rsidRPr="00F63AA3">
              <w:rPr>
                <w:rFonts w:ascii="Gabriola" w:hAnsi="Gabriola" w:cs="Times New Roman"/>
                <w:sz w:val="24"/>
                <w:szCs w:val="24"/>
              </w:rPr>
              <w:t>Ti</w:t>
            </w:r>
            <w:r w:rsidRPr="00F63AA3">
              <w:rPr>
                <w:rFonts w:ascii="Gabriola" w:hAnsi="Gabriola" w:cs="Times New Roman"/>
                <w:sz w:val="24"/>
                <w:szCs w:val="24"/>
                <w:vertAlign w:val="superscript"/>
              </w:rPr>
              <w:t>+</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2</w:t>
            </w:r>
            <w:r w:rsidRPr="00F63AA3">
              <w:rPr>
                <w:rFonts w:ascii="Gabriola" w:hAnsi="Gabriola" w:cs="Times New Roman"/>
                <w:sz w:val="24"/>
                <w:szCs w:val="24"/>
              </w:rPr>
              <w:t xml:space="preserve"> 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4</w:t>
            </w:r>
            <w:r w:rsidRPr="00F63AA3">
              <w:rPr>
                <w:rFonts w:ascii="Gabriola" w:hAnsi="Gabriola" w:cs="Times New Roman"/>
                <w:sz w:val="24"/>
                <w:szCs w:val="24"/>
              </w:rPr>
              <w:t xml:space="preserve"> G</w:t>
            </w:r>
            <w:r w:rsidRPr="00F63AA3">
              <w:rPr>
                <w:rFonts w:ascii="Gabriola" w:hAnsi="Gabriola" w:cs="Times New Roman"/>
                <w:sz w:val="24"/>
                <w:szCs w:val="24"/>
                <w:vertAlign w:val="subscript"/>
              </w:rPr>
              <w:t>5/2</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27870</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29759</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29544</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396</w:t>
            </w: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2</w:t>
            </w:r>
            <w:r w:rsidRPr="00F63AA3">
              <w:rPr>
                <w:rFonts w:ascii="Gabriola" w:hAnsi="Gabriola" w:cs="Times New Roman"/>
                <w:sz w:val="24"/>
                <w:szCs w:val="24"/>
              </w:rPr>
              <w:t xml:space="preserve"> 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4</w:t>
            </w:r>
            <w:r w:rsidRPr="00F63AA3">
              <w:rPr>
                <w:rFonts w:ascii="Gabriola" w:hAnsi="Gabriola" w:cs="Times New Roman"/>
                <w:sz w:val="24"/>
                <w:szCs w:val="24"/>
              </w:rPr>
              <w:t xml:space="preserve"> F</w:t>
            </w:r>
            <w:r w:rsidRPr="00F63AA3">
              <w:rPr>
                <w:rFonts w:ascii="Gabriola" w:hAnsi="Gabriola" w:cs="Times New Roman"/>
                <w:sz w:val="24"/>
                <w:szCs w:val="24"/>
                <w:vertAlign w:val="subscript"/>
              </w:rPr>
              <w:t>3/2</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28845</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30691</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30837</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541</w:t>
            </w: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2</w:t>
            </w:r>
            <w:r w:rsidRPr="00F63AA3">
              <w:rPr>
                <w:rFonts w:ascii="Gabriola" w:hAnsi="Gabriola" w:cs="Times New Roman"/>
                <w:sz w:val="24"/>
                <w:szCs w:val="24"/>
              </w:rPr>
              <w:t xml:space="preserve"> 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4</w:t>
            </w:r>
            <w:r w:rsidRPr="00F63AA3">
              <w:rPr>
                <w:rFonts w:ascii="Gabriola" w:hAnsi="Gabriola" w:cs="Times New Roman"/>
                <w:sz w:val="24"/>
                <w:szCs w:val="24"/>
              </w:rPr>
              <w:t xml:space="preserve"> F</w:t>
            </w:r>
            <w:r w:rsidRPr="00F63AA3">
              <w:rPr>
                <w:rFonts w:ascii="Gabriola" w:hAnsi="Gabriola" w:cs="Times New Roman"/>
                <w:sz w:val="24"/>
                <w:szCs w:val="24"/>
                <w:vertAlign w:val="subscript"/>
              </w:rPr>
              <w:t>5/2</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28965</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30813</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30959</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673</w:t>
            </w: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2</w:t>
            </w:r>
            <w:r w:rsidRPr="00F63AA3">
              <w:rPr>
                <w:rFonts w:ascii="Gabriola" w:hAnsi="Gabriola" w:cs="Times New Roman"/>
                <w:sz w:val="24"/>
                <w:szCs w:val="24"/>
              </w:rPr>
              <w:t xml:space="preserve"> 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4</w:t>
            </w:r>
            <w:r w:rsidRPr="00F63AA3">
              <w:rPr>
                <w:rFonts w:ascii="Gabriola" w:hAnsi="Gabriola" w:cs="Times New Roman"/>
                <w:sz w:val="24"/>
                <w:szCs w:val="24"/>
              </w:rPr>
              <w:t xml:space="preserve"> D</w:t>
            </w:r>
            <w:r w:rsidRPr="00F63AA3">
              <w:rPr>
                <w:rFonts w:ascii="Gabriola" w:hAnsi="Gabriola" w:cs="Times New Roman"/>
                <w:sz w:val="24"/>
                <w:szCs w:val="24"/>
                <w:vertAlign w:val="subscript"/>
              </w:rPr>
              <w:t>1/2</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30582</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32416</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32532</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677</w:t>
            </w: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t>3d</w:t>
            </w:r>
            <w:r w:rsidRPr="00F63AA3">
              <w:rPr>
                <w:rFonts w:ascii="Gabriola" w:hAnsi="Gabriola" w:cs="Times New Roman"/>
                <w:sz w:val="24"/>
                <w:szCs w:val="24"/>
                <w:vertAlign w:val="superscript"/>
              </w:rPr>
              <w:t>2</w:t>
            </w:r>
            <w:r w:rsidRPr="00F63AA3">
              <w:rPr>
                <w:rFonts w:ascii="Gabriola" w:hAnsi="Gabriola" w:cs="Times New Roman"/>
                <w:sz w:val="24"/>
                <w:szCs w:val="24"/>
              </w:rPr>
              <w:t xml:space="preserve"> 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4</w:t>
            </w:r>
            <w:r w:rsidRPr="00F63AA3">
              <w:rPr>
                <w:rFonts w:ascii="Gabriola" w:hAnsi="Gabriola" w:cs="Times New Roman"/>
                <w:sz w:val="24"/>
                <w:szCs w:val="24"/>
              </w:rPr>
              <w:t xml:space="preserve"> D</w:t>
            </w:r>
            <w:r w:rsidRPr="00F63AA3">
              <w:rPr>
                <w:rFonts w:ascii="Gabriola" w:hAnsi="Gabriola" w:cs="Times New Roman"/>
                <w:sz w:val="24"/>
                <w:szCs w:val="24"/>
                <w:vertAlign w:val="subscript"/>
              </w:rPr>
              <w:t>3/2</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30670</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32510</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32603</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791</w:t>
            </w: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t>3d4s4p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4</w:t>
            </w:r>
            <w:r w:rsidRPr="00F63AA3">
              <w:rPr>
                <w:rFonts w:ascii="Gabriola" w:hAnsi="Gabriola" w:cs="Times New Roman"/>
                <w:sz w:val="24"/>
                <w:szCs w:val="24"/>
              </w:rPr>
              <w:t xml:space="preserve"> D</w:t>
            </w:r>
            <w:r w:rsidRPr="00F63AA3">
              <w:rPr>
                <w:rFonts w:ascii="Gabriola" w:hAnsi="Gabriola" w:cs="Times New Roman"/>
                <w:sz w:val="24"/>
                <w:szCs w:val="24"/>
                <w:vertAlign w:val="subscript"/>
              </w:rPr>
              <w:t>1/2</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50651</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52185</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52330</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-1564</w:t>
            </w:r>
          </w:p>
        </w:tc>
      </w:tr>
      <w:tr w:rsidR="00AD5BEF" w:rsidRPr="00F63AA3" w:rsidTr="00F63AA3">
        <w:trPr>
          <w:trHeight w:val="216"/>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2520" w:type="dxa"/>
            <w:gridSpan w:val="2"/>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30"/>
              <w:jc w:val="both"/>
              <w:rPr>
                <w:rFonts w:ascii="Gabriola" w:hAnsi="Gabriola" w:cs="Times New Roman"/>
                <w:sz w:val="24"/>
                <w:szCs w:val="24"/>
              </w:rPr>
            </w:pPr>
            <w:r w:rsidRPr="00F63AA3">
              <w:rPr>
                <w:rFonts w:ascii="Gabriola" w:hAnsi="Gabriola" w:cs="Times New Roman"/>
                <w:sz w:val="24"/>
                <w:szCs w:val="24"/>
              </w:rPr>
              <w:t>Ti</w:t>
            </w:r>
            <w:r w:rsidRPr="00F63AA3">
              <w:rPr>
                <w:rFonts w:ascii="Gabriola" w:hAnsi="Gabriola" w:cs="Times New Roman"/>
                <w:sz w:val="24"/>
                <w:szCs w:val="24"/>
                <w:vertAlign w:val="superscript"/>
              </w:rPr>
              <w:t>2+</w:t>
            </w: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r>
      <w:tr w:rsidR="00AD5BEF" w:rsidRPr="00F63AA3" w:rsidTr="00F63AA3">
        <w:trPr>
          <w:trHeight w:val="218"/>
        </w:trPr>
        <w:tc>
          <w:tcPr>
            <w:tcW w:w="72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40"/>
              <w:jc w:val="both"/>
              <w:rPr>
                <w:rFonts w:ascii="Gabriola" w:hAnsi="Gabriola" w:cs="Times New Roman"/>
                <w:sz w:val="24"/>
                <w:szCs w:val="24"/>
              </w:rPr>
            </w:pPr>
            <w:r w:rsidRPr="00F63AA3">
              <w:rPr>
                <w:rFonts w:ascii="Gabriola" w:hAnsi="Gabriola" w:cs="Times New Roman"/>
                <w:sz w:val="24"/>
                <w:szCs w:val="24"/>
              </w:rPr>
              <w:lastRenderedPageBreak/>
              <w:t>3d4p</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left="120"/>
              <w:jc w:val="both"/>
              <w:rPr>
                <w:rFonts w:ascii="Gabriola" w:hAnsi="Gabriola" w:cs="Times New Roman"/>
                <w:sz w:val="24"/>
                <w:szCs w:val="24"/>
              </w:rPr>
            </w:pPr>
            <w:r w:rsidRPr="00F63AA3">
              <w:rPr>
                <w:rFonts w:ascii="Gabriola" w:hAnsi="Gabriola" w:cs="Times New Roman"/>
                <w:sz w:val="24"/>
                <w:szCs w:val="24"/>
                <w:vertAlign w:val="superscript"/>
              </w:rPr>
              <w:t>3</w:t>
            </w:r>
            <w:r w:rsidRPr="00F63AA3">
              <w:rPr>
                <w:rFonts w:ascii="Gabriola" w:hAnsi="Gabriola" w:cs="Times New Roman"/>
                <w:sz w:val="24"/>
                <w:szCs w:val="24"/>
              </w:rPr>
              <w:t xml:space="preserve"> D</w:t>
            </w:r>
            <w:r w:rsidRPr="00F63AA3">
              <w:rPr>
                <w:rFonts w:ascii="Gabriola" w:hAnsi="Gabriola" w:cs="Times New Roman"/>
                <w:sz w:val="24"/>
                <w:szCs w:val="24"/>
                <w:vertAlign w:val="subscript"/>
              </w:rPr>
              <w:t>1</w:t>
            </w:r>
          </w:p>
        </w:tc>
        <w:tc>
          <w:tcPr>
            <w:tcW w:w="15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ind w:right="50"/>
              <w:jc w:val="both"/>
              <w:rPr>
                <w:rFonts w:ascii="Gabriola" w:hAnsi="Gabriola" w:cs="Times New Roman"/>
                <w:sz w:val="24"/>
                <w:szCs w:val="24"/>
              </w:rPr>
            </w:pPr>
            <w:r w:rsidRPr="00F63AA3">
              <w:rPr>
                <w:rFonts w:ascii="Gabriola" w:hAnsi="Gabriola" w:cs="Times New Roman"/>
                <w:w w:val="91"/>
                <w:sz w:val="24"/>
                <w:szCs w:val="24"/>
              </w:rPr>
              <w:t>80558</w:t>
            </w:r>
          </w:p>
        </w:tc>
        <w:tc>
          <w:tcPr>
            <w:tcW w:w="99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17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w w:val="91"/>
                <w:sz w:val="24"/>
                <w:szCs w:val="24"/>
              </w:rPr>
              <w:t>77000</w:t>
            </w:r>
          </w:p>
        </w:tc>
        <w:tc>
          <w:tcPr>
            <w:tcW w:w="630" w:type="dxa"/>
            <w:tcBorders>
              <w:top w:val="nil"/>
              <w:left w:val="nil"/>
              <w:bottom w:val="nil"/>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r w:rsidRPr="00F63AA3">
              <w:rPr>
                <w:rFonts w:ascii="Gabriola" w:hAnsi="Gabriola" w:cs="Times New Roman"/>
                <w:sz w:val="24"/>
                <w:szCs w:val="24"/>
              </w:rPr>
              <w:t>-1644</w:t>
            </w:r>
          </w:p>
        </w:tc>
      </w:tr>
      <w:tr w:rsidR="00AD5BEF" w:rsidRPr="00F63AA3" w:rsidTr="00F63AA3">
        <w:trPr>
          <w:trHeight w:val="41"/>
        </w:trPr>
        <w:tc>
          <w:tcPr>
            <w:tcW w:w="72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53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17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63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r>
      <w:tr w:rsidR="00AD5BEF" w:rsidRPr="00F63AA3" w:rsidTr="00F63AA3">
        <w:trPr>
          <w:trHeight w:val="28"/>
        </w:trPr>
        <w:tc>
          <w:tcPr>
            <w:tcW w:w="72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53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99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117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c>
          <w:tcPr>
            <w:tcW w:w="630" w:type="dxa"/>
            <w:tcBorders>
              <w:top w:val="nil"/>
              <w:left w:val="nil"/>
              <w:bottom w:val="single" w:sz="8" w:space="0" w:color="auto"/>
              <w:right w:val="nil"/>
            </w:tcBorders>
            <w:vAlign w:val="bottom"/>
          </w:tcPr>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tc>
      </w:tr>
    </w:tbl>
    <w:p w:rsidR="00AD5BEF" w:rsidRPr="00F63AA3" w:rsidRDefault="00AD5BEF" w:rsidP="00E80429">
      <w:pPr>
        <w:widowControl w:val="0"/>
        <w:autoSpaceDE w:val="0"/>
        <w:autoSpaceDN w:val="0"/>
        <w:adjustRightInd w:val="0"/>
        <w:spacing w:after="0" w:line="360" w:lineRule="auto"/>
        <w:jc w:val="both"/>
        <w:rPr>
          <w:rFonts w:ascii="Gabriola" w:hAnsi="Gabriola" w:cs="Times New Roman"/>
          <w:sz w:val="24"/>
          <w:szCs w:val="24"/>
        </w:rPr>
      </w:pPr>
    </w:p>
    <w:p w:rsidR="00AD5BEF" w:rsidRPr="00E80429" w:rsidRDefault="00AD5BEF" w:rsidP="00827C1A">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sectPr w:rsidR="00AD5BEF" w:rsidRPr="00E80429" w:rsidSect="004E6134">
          <w:pgSz w:w="12240" w:h="15840"/>
          <w:pgMar w:top="402" w:right="1440" w:bottom="1084" w:left="1350" w:header="720" w:footer="720" w:gutter="0"/>
          <w:cols w:space="360"/>
          <w:noEndnote/>
        </w:sect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TABLE III: Energies and relativistic energy shifts (q) for Na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77696" behindDoc="1" locked="0" layoutInCell="0" allowOverlap="1">
                <wp:simplePos x="0" y="0"/>
                <wp:positionH relativeFrom="column">
                  <wp:posOffset>0</wp:posOffset>
                </wp:positionH>
                <wp:positionV relativeFrom="paragraph">
                  <wp:posOffset>22225</wp:posOffset>
                </wp:positionV>
                <wp:extent cx="3112770" cy="0"/>
                <wp:effectExtent l="9525" t="5715" r="11430" b="1333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171E4F" id="Straight Connector 1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24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pfHg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" o:allowincell="f" strokeweight=".16931mm"/>
            </w:pict>
          </mc:Fallback>
        </mc:AlternateContent>
      </w:r>
      <w:r w:rsidRPr="00E80429">
        <w:rPr>
          <w:rFonts w:ascii="Times New Roman" w:hAnsi="Times New Roman" w:cs="Times New Roman"/>
          <w:noProof/>
          <w:sz w:val="24"/>
          <w:szCs w:val="24"/>
        </w:rPr>
        <mc:AlternateContent>
          <mc:Choice Requires="wps">
            <w:drawing>
              <wp:anchor distT="0" distB="0" distL="114300" distR="114300" simplePos="0" relativeHeight="251678720" behindDoc="1" locked="0" layoutInCell="0" allowOverlap="1">
                <wp:simplePos x="0" y="0"/>
                <wp:positionH relativeFrom="column">
                  <wp:posOffset>0</wp:posOffset>
                </wp:positionH>
                <wp:positionV relativeFrom="paragraph">
                  <wp:posOffset>52705</wp:posOffset>
                </wp:positionV>
                <wp:extent cx="3112770" cy="0"/>
                <wp:effectExtent l="9525" t="7620" r="11430"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6E4617" id="Straight Connector 1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245.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xvHg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320"/>
        <w:gridCol w:w="1180"/>
        <w:gridCol w:w="980"/>
        <w:gridCol w:w="1920"/>
        <w:gridCol w:w="500"/>
      </w:tblGrid>
      <w:tr w:rsidR="00AD5BEF" w:rsidRPr="00E80429" w:rsidTr="00E80429">
        <w:trPr>
          <w:trHeight w:val="207"/>
        </w:trPr>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00"/>
              <w:jc w:val="both"/>
              <w:rPr>
                <w:rFonts w:ascii="Times New Roman" w:hAnsi="Times New Roman" w:cs="Times New Roman"/>
                <w:sz w:val="24"/>
                <w:szCs w:val="24"/>
              </w:rPr>
            </w:pPr>
            <w:r w:rsidRPr="00E80429">
              <w:rPr>
                <w:rFonts w:ascii="Times New Roman" w:hAnsi="Times New Roman" w:cs="Times New Roman"/>
                <w:sz w:val="24"/>
                <w:szCs w:val="24"/>
              </w:rPr>
              <w:t>State</w:t>
            </w:r>
          </w:p>
        </w:tc>
        <w:tc>
          <w:tcPr>
            <w:tcW w:w="9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9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80"/>
              <w:jc w:val="both"/>
              <w:rPr>
                <w:rFonts w:ascii="Times New Roman" w:hAnsi="Times New Roman" w:cs="Times New Roman"/>
                <w:sz w:val="24"/>
                <w:szCs w:val="24"/>
              </w:rPr>
            </w:pPr>
            <w:r w:rsidRPr="00E80429">
              <w:rPr>
                <w:rFonts w:ascii="Times New Roman" w:hAnsi="Times New Roman" w:cs="Times New Roman"/>
                <w:sz w:val="24"/>
                <w:szCs w:val="24"/>
              </w:rPr>
              <w:t>Energy</w:t>
            </w:r>
          </w:p>
        </w:tc>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q</w:t>
            </w:r>
          </w:p>
        </w:tc>
      </w:tr>
      <w:tr w:rsidR="00AD5BEF" w:rsidRPr="00E80429" w:rsidTr="00E80429">
        <w:trPr>
          <w:trHeight w:val="217"/>
        </w:trPr>
        <w:tc>
          <w:tcPr>
            <w:tcW w:w="3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10"/>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19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10"/>
              <w:jc w:val="both"/>
              <w:rPr>
                <w:rFonts w:ascii="Times New Roman" w:hAnsi="Times New Roman" w:cs="Times New Roman"/>
                <w:sz w:val="24"/>
                <w:szCs w:val="24"/>
              </w:rPr>
            </w:pPr>
            <w:r w:rsidRPr="00E80429">
              <w:rPr>
                <w:rFonts w:ascii="Times New Roman" w:hAnsi="Times New Roman" w:cs="Times New Roman"/>
                <w:w w:val="97"/>
                <w:sz w:val="24"/>
                <w:szCs w:val="24"/>
              </w:rPr>
              <w:t xml:space="preserve">experiment </w:t>
            </w:r>
            <w:hyperlink w:anchor="page4" w:history="1">
              <w:r w:rsidRPr="00E80429">
                <w:rPr>
                  <w:rFonts w:ascii="Times New Roman" w:hAnsi="Times New Roman" w:cs="Times New Roman"/>
                  <w:w w:val="97"/>
                  <w:sz w:val="24"/>
                  <w:szCs w:val="24"/>
                </w:rPr>
                <w:t xml:space="preserve"> [22</w:t>
              </w:r>
            </w:hyperlink>
            <w:r w:rsidRPr="00E80429">
              <w:rPr>
                <w:rFonts w:ascii="Times New Roman" w:hAnsi="Times New Roman" w:cs="Times New Roman"/>
                <w:w w:val="97"/>
                <w:sz w:val="24"/>
                <w:szCs w:val="24"/>
              </w:rPr>
              <w:t>]</w:t>
            </w:r>
          </w:p>
        </w:tc>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09"/>
        </w:trPr>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3p</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6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1/2</w:t>
            </w:r>
          </w:p>
        </w:tc>
        <w:tc>
          <w:tcPr>
            <w:tcW w:w="9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0"/>
              <w:jc w:val="both"/>
              <w:rPr>
                <w:rFonts w:ascii="Times New Roman" w:hAnsi="Times New Roman" w:cs="Times New Roman"/>
                <w:sz w:val="24"/>
                <w:szCs w:val="24"/>
              </w:rPr>
            </w:pPr>
            <w:r w:rsidRPr="00E80429">
              <w:rPr>
                <w:rFonts w:ascii="Times New Roman" w:hAnsi="Times New Roman" w:cs="Times New Roman"/>
                <w:w w:val="91"/>
                <w:sz w:val="24"/>
                <w:szCs w:val="24"/>
              </w:rPr>
              <w:t>16858</w:t>
            </w:r>
          </w:p>
        </w:tc>
        <w:tc>
          <w:tcPr>
            <w:tcW w:w="19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0"/>
              <w:jc w:val="both"/>
              <w:rPr>
                <w:rFonts w:ascii="Times New Roman" w:hAnsi="Times New Roman" w:cs="Times New Roman"/>
                <w:sz w:val="24"/>
                <w:szCs w:val="24"/>
              </w:rPr>
            </w:pPr>
            <w:r w:rsidRPr="00E80429">
              <w:rPr>
                <w:rFonts w:ascii="Times New Roman" w:hAnsi="Times New Roman" w:cs="Times New Roman"/>
                <w:w w:val="91"/>
                <w:sz w:val="24"/>
                <w:szCs w:val="24"/>
              </w:rPr>
              <w:t>16956</w:t>
            </w:r>
          </w:p>
        </w:tc>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45</w:t>
            </w:r>
          </w:p>
        </w:tc>
      </w:tr>
      <w:tr w:rsidR="00AD5BEF" w:rsidRPr="00E80429" w:rsidTr="00E80429">
        <w:trPr>
          <w:trHeight w:val="216"/>
        </w:trPr>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3p</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6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3/2</w:t>
            </w:r>
          </w:p>
        </w:tc>
        <w:tc>
          <w:tcPr>
            <w:tcW w:w="9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0"/>
              <w:jc w:val="both"/>
              <w:rPr>
                <w:rFonts w:ascii="Times New Roman" w:hAnsi="Times New Roman" w:cs="Times New Roman"/>
                <w:sz w:val="24"/>
                <w:szCs w:val="24"/>
              </w:rPr>
            </w:pPr>
            <w:r w:rsidRPr="00E80429">
              <w:rPr>
                <w:rFonts w:ascii="Times New Roman" w:hAnsi="Times New Roman" w:cs="Times New Roman"/>
                <w:w w:val="91"/>
                <w:sz w:val="24"/>
                <w:szCs w:val="24"/>
              </w:rPr>
              <w:t>16876</w:t>
            </w:r>
          </w:p>
        </w:tc>
        <w:tc>
          <w:tcPr>
            <w:tcW w:w="19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0"/>
              <w:jc w:val="both"/>
              <w:rPr>
                <w:rFonts w:ascii="Times New Roman" w:hAnsi="Times New Roman" w:cs="Times New Roman"/>
                <w:sz w:val="24"/>
                <w:szCs w:val="24"/>
              </w:rPr>
            </w:pPr>
            <w:r w:rsidRPr="00E80429">
              <w:rPr>
                <w:rFonts w:ascii="Times New Roman" w:hAnsi="Times New Roman" w:cs="Times New Roman"/>
                <w:w w:val="91"/>
                <w:sz w:val="24"/>
                <w:szCs w:val="24"/>
              </w:rPr>
              <w:t>16973</w:t>
            </w:r>
          </w:p>
        </w:tc>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63</w:t>
            </w:r>
          </w:p>
        </w:tc>
      </w:tr>
      <w:tr w:rsidR="00AD5BEF" w:rsidRPr="00E80429" w:rsidTr="00E80429">
        <w:trPr>
          <w:trHeight w:val="216"/>
        </w:trPr>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4p</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6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1/2</w:t>
            </w:r>
          </w:p>
        </w:tc>
        <w:tc>
          <w:tcPr>
            <w:tcW w:w="9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0"/>
              <w:jc w:val="both"/>
              <w:rPr>
                <w:rFonts w:ascii="Times New Roman" w:hAnsi="Times New Roman" w:cs="Times New Roman"/>
                <w:sz w:val="24"/>
                <w:szCs w:val="24"/>
              </w:rPr>
            </w:pPr>
            <w:r w:rsidRPr="00E80429">
              <w:rPr>
                <w:rFonts w:ascii="Times New Roman" w:hAnsi="Times New Roman" w:cs="Times New Roman"/>
                <w:w w:val="91"/>
                <w:sz w:val="24"/>
                <w:szCs w:val="24"/>
              </w:rPr>
              <w:t>30124</w:t>
            </w:r>
          </w:p>
        </w:tc>
        <w:tc>
          <w:tcPr>
            <w:tcW w:w="19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0"/>
              <w:jc w:val="both"/>
              <w:rPr>
                <w:rFonts w:ascii="Times New Roman" w:hAnsi="Times New Roman" w:cs="Times New Roman"/>
                <w:sz w:val="24"/>
                <w:szCs w:val="24"/>
              </w:rPr>
            </w:pPr>
            <w:r w:rsidRPr="00E80429">
              <w:rPr>
                <w:rFonts w:ascii="Times New Roman" w:hAnsi="Times New Roman" w:cs="Times New Roman"/>
                <w:w w:val="91"/>
                <w:sz w:val="24"/>
                <w:szCs w:val="24"/>
              </w:rPr>
              <w:t>30267</w:t>
            </w:r>
          </w:p>
        </w:tc>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53</w:t>
            </w:r>
          </w:p>
        </w:tc>
      </w:tr>
      <w:tr w:rsidR="00AD5BEF" w:rsidRPr="00E80429" w:rsidTr="00E80429">
        <w:trPr>
          <w:trHeight w:val="255"/>
        </w:trPr>
        <w:tc>
          <w:tcPr>
            <w:tcW w:w="3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4p</w:t>
            </w: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46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3/2</w:t>
            </w:r>
          </w:p>
        </w:tc>
        <w:tc>
          <w:tcPr>
            <w:tcW w:w="9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30"/>
              <w:jc w:val="both"/>
              <w:rPr>
                <w:rFonts w:ascii="Times New Roman" w:hAnsi="Times New Roman" w:cs="Times New Roman"/>
                <w:sz w:val="24"/>
                <w:szCs w:val="24"/>
              </w:rPr>
            </w:pPr>
            <w:r w:rsidRPr="00E80429">
              <w:rPr>
                <w:rFonts w:ascii="Times New Roman" w:hAnsi="Times New Roman" w:cs="Times New Roman"/>
                <w:w w:val="91"/>
                <w:sz w:val="24"/>
                <w:szCs w:val="24"/>
              </w:rPr>
              <w:t>30130</w:t>
            </w:r>
          </w:p>
        </w:tc>
        <w:tc>
          <w:tcPr>
            <w:tcW w:w="19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10"/>
              <w:jc w:val="both"/>
              <w:rPr>
                <w:rFonts w:ascii="Times New Roman" w:hAnsi="Times New Roman" w:cs="Times New Roman"/>
                <w:sz w:val="24"/>
                <w:szCs w:val="24"/>
              </w:rPr>
            </w:pPr>
            <w:r w:rsidRPr="00E80429">
              <w:rPr>
                <w:rFonts w:ascii="Times New Roman" w:hAnsi="Times New Roman" w:cs="Times New Roman"/>
                <w:w w:val="91"/>
                <w:sz w:val="24"/>
                <w:szCs w:val="24"/>
              </w:rPr>
              <w:t>30273</w:t>
            </w:r>
          </w:p>
        </w:tc>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59</w:t>
            </w:r>
          </w:p>
        </w:tc>
      </w:tr>
      <w:tr w:rsidR="00AD5BEF" w:rsidRPr="00E80429" w:rsidTr="00E80429">
        <w:trPr>
          <w:trHeight w:val="31"/>
        </w:trPr>
        <w:tc>
          <w:tcPr>
            <w:tcW w:w="3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9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42531F" w:rsidRPr="00E80429" w:rsidRDefault="0042531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TABLE IV: Energies and relativistic energy shifts (q) for the carbon atom and its ions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79744" behindDoc="1" locked="0" layoutInCell="0" allowOverlap="1">
                <wp:simplePos x="0" y="0"/>
                <wp:positionH relativeFrom="column">
                  <wp:posOffset>0</wp:posOffset>
                </wp:positionH>
                <wp:positionV relativeFrom="paragraph">
                  <wp:posOffset>20955</wp:posOffset>
                </wp:positionV>
                <wp:extent cx="3112770" cy="0"/>
                <wp:effectExtent l="9525" t="10795" r="11430" b="82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A0B50F" id="Straight Connector 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245.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GbHQIAADg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" o:allowincell="f" strokeweight=".48pt"/>
            </w:pict>
          </mc:Fallback>
        </mc:AlternateContent>
      </w:r>
      <w:r w:rsidRPr="00E80429">
        <w:rPr>
          <w:rFonts w:ascii="Times New Roman" w:hAnsi="Times New Roman" w:cs="Times New Roman"/>
          <w:noProof/>
          <w:sz w:val="24"/>
          <w:szCs w:val="24"/>
        </w:rPr>
        <mc:AlternateContent>
          <mc:Choice Requires="wps">
            <w:drawing>
              <wp:anchor distT="0" distB="0" distL="114300" distR="114300" simplePos="0" relativeHeight="251680768" behindDoc="1" locked="0" layoutInCell="0" allowOverlap="1">
                <wp:simplePos x="0" y="0"/>
                <wp:positionH relativeFrom="column">
                  <wp:posOffset>0</wp:posOffset>
                </wp:positionH>
                <wp:positionV relativeFrom="paragraph">
                  <wp:posOffset>51435</wp:posOffset>
                </wp:positionV>
                <wp:extent cx="3112770" cy="0"/>
                <wp:effectExtent l="9525" t="12700" r="11430" b="63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DC7606" id="Straight Connector 1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245.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500"/>
        <w:gridCol w:w="1140"/>
        <w:gridCol w:w="1020"/>
        <w:gridCol w:w="1700"/>
        <w:gridCol w:w="540"/>
      </w:tblGrid>
      <w:tr w:rsidR="00AD5BEF" w:rsidRPr="00E80429" w:rsidTr="00E80429">
        <w:trPr>
          <w:trHeight w:val="207"/>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20"/>
              <w:jc w:val="both"/>
              <w:rPr>
                <w:rFonts w:ascii="Times New Roman" w:hAnsi="Times New Roman" w:cs="Times New Roman"/>
                <w:sz w:val="24"/>
                <w:szCs w:val="24"/>
              </w:rPr>
            </w:pPr>
            <w:r w:rsidRPr="00E80429">
              <w:rPr>
                <w:rFonts w:ascii="Times New Roman" w:hAnsi="Times New Roman" w:cs="Times New Roman"/>
                <w:sz w:val="24"/>
                <w:szCs w:val="24"/>
              </w:rPr>
              <w:t>State</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990"/>
              <w:jc w:val="both"/>
              <w:rPr>
                <w:rFonts w:ascii="Times New Roman" w:hAnsi="Times New Roman" w:cs="Times New Roman"/>
                <w:sz w:val="24"/>
                <w:szCs w:val="24"/>
              </w:rPr>
            </w:pPr>
            <w:r w:rsidRPr="00E80429">
              <w:rPr>
                <w:rFonts w:ascii="Times New Roman" w:hAnsi="Times New Roman" w:cs="Times New Roman"/>
                <w:sz w:val="24"/>
                <w:szCs w:val="24"/>
              </w:rPr>
              <w:t>Energy</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q</w:t>
            </w:r>
          </w:p>
        </w:tc>
      </w:tr>
      <w:tr w:rsidR="00AD5BEF" w:rsidRPr="00E80429" w:rsidTr="00E80429">
        <w:trPr>
          <w:trHeight w:val="217"/>
        </w:trPr>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75"/>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17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 xml:space="preserve">experiment </w:t>
            </w:r>
            <w:hyperlink w:anchor="page4" w:history="1">
              <w:r w:rsidRPr="00E80429">
                <w:rPr>
                  <w:rFonts w:ascii="Times New Roman" w:hAnsi="Times New Roman" w:cs="Times New Roman"/>
                  <w:sz w:val="24"/>
                  <w:szCs w:val="24"/>
                </w:rPr>
                <w:t xml:space="preserve"> [</w:t>
              </w:r>
              <w:r w:rsidR="00F7605B">
                <w:rPr>
                  <w:rFonts w:ascii="Times New Roman" w:hAnsi="Times New Roman" w:cs="Times New Roman"/>
                  <w:sz w:val="24"/>
                  <w:szCs w:val="24"/>
                </w:rPr>
                <w:t>3.</w:t>
              </w:r>
              <w:r w:rsidRPr="00E80429">
                <w:rPr>
                  <w:rFonts w:ascii="Times New Roman" w:hAnsi="Times New Roman" w:cs="Times New Roman"/>
                  <w:sz w:val="24"/>
                  <w:szCs w:val="24"/>
                </w:rPr>
                <w:t>22</w:t>
              </w:r>
            </w:hyperlink>
            <w:r w:rsidRPr="00E80429">
              <w:rPr>
                <w:rFonts w:ascii="Times New Roman" w:hAnsi="Times New Roman" w:cs="Times New Roman"/>
                <w:sz w:val="24"/>
                <w:szCs w:val="24"/>
              </w:rPr>
              <w:t>]</w:t>
            </w: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88"/>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515"/>
              <w:jc w:val="both"/>
              <w:rPr>
                <w:rFonts w:ascii="Times New Roman" w:hAnsi="Times New Roman" w:cs="Times New Roman"/>
                <w:sz w:val="24"/>
                <w:szCs w:val="24"/>
              </w:rPr>
            </w:pPr>
            <w:r w:rsidRPr="00E80429">
              <w:rPr>
                <w:rFonts w:ascii="Times New Roman" w:hAnsi="Times New Roman" w:cs="Times New Roman"/>
                <w:sz w:val="24"/>
                <w:szCs w:val="24"/>
              </w:rPr>
              <w:t>C</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33"/>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3</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66722</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64087</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151</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1</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66712</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64090</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141</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66716</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64091</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145</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75978</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75254</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111</w:t>
            </w:r>
          </w:p>
        </w:tc>
      </w:tr>
      <w:tr w:rsidR="00AD5BEF" w:rsidRPr="00E80429" w:rsidTr="00E80429">
        <w:trPr>
          <w:trHeight w:val="214"/>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S</w:t>
            </w:r>
            <w:r w:rsidRPr="00E80429">
              <w:rPr>
                <w:rFonts w:ascii="Times New Roman" w:hAnsi="Times New Roman" w:cs="Times New Roman"/>
                <w:sz w:val="24"/>
                <w:szCs w:val="24"/>
                <w:vertAlign w:val="subscript"/>
              </w:rPr>
              <w:t>1</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100170</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105799</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130</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95"/>
              <w:jc w:val="both"/>
              <w:rPr>
                <w:rFonts w:ascii="Times New Roman" w:hAnsi="Times New Roman" w:cs="Times New Roman"/>
                <w:sz w:val="24"/>
                <w:szCs w:val="24"/>
              </w:rPr>
            </w:pPr>
            <w:r w:rsidRPr="00E80429">
              <w:rPr>
                <w:rFonts w:ascii="Times New Roman" w:hAnsi="Times New Roman" w:cs="Times New Roman"/>
                <w:sz w:val="24"/>
                <w:szCs w:val="24"/>
              </w:rPr>
              <w:t>C</w:t>
            </w:r>
            <w:r w:rsidRPr="00E80429">
              <w:rPr>
                <w:rFonts w:ascii="Times New Roman" w:hAnsi="Times New Roman" w:cs="Times New Roman"/>
                <w:sz w:val="24"/>
                <w:szCs w:val="24"/>
                <w:vertAlign w:val="superscript"/>
              </w:rPr>
              <w:t>+</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w:t>
            </w:r>
            <w:r w:rsidRPr="00E80429">
              <w:rPr>
                <w:rFonts w:ascii="Times New Roman" w:hAnsi="Times New Roman" w:cs="Times New Roman"/>
                <w:w w:val="92"/>
                <w:sz w:val="24"/>
                <w:szCs w:val="24"/>
                <w:vertAlign w:val="superscript"/>
              </w:rPr>
              <w:t>2</w:t>
            </w:r>
            <w:r w:rsidRPr="00E80429">
              <w:rPr>
                <w:rFonts w:ascii="Times New Roman" w:hAnsi="Times New Roman" w:cs="Times New Roman"/>
                <w:w w:val="92"/>
                <w:sz w:val="24"/>
                <w:szCs w:val="24"/>
              </w:rPr>
              <w:t>2p</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74</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63</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63</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2</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5/2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76506</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74930</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179</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2</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3/2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76503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74933</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176</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2</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S</w:t>
            </w:r>
            <w:r w:rsidRPr="00E80429">
              <w:rPr>
                <w:rFonts w:ascii="Times New Roman" w:hAnsi="Times New Roman" w:cs="Times New Roman"/>
                <w:sz w:val="24"/>
                <w:szCs w:val="24"/>
                <w:vertAlign w:val="subscript"/>
              </w:rPr>
              <w:t>1/2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97993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96494</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161</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95"/>
              <w:jc w:val="both"/>
              <w:rPr>
                <w:rFonts w:ascii="Times New Roman" w:hAnsi="Times New Roman" w:cs="Times New Roman"/>
                <w:sz w:val="24"/>
                <w:szCs w:val="24"/>
              </w:rPr>
            </w:pP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2+</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2s2p</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104423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102352</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162</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95"/>
              <w:jc w:val="both"/>
              <w:rPr>
                <w:rFonts w:ascii="Times New Roman" w:hAnsi="Times New Roman" w:cs="Times New Roman"/>
                <w:sz w:val="24"/>
                <w:szCs w:val="24"/>
              </w:rPr>
            </w:pPr>
            <w:r w:rsidRPr="00E80429">
              <w:rPr>
                <w:rFonts w:ascii="Times New Roman" w:hAnsi="Times New Roman" w:cs="Times New Roman"/>
                <w:sz w:val="24"/>
                <w:szCs w:val="24"/>
                <w:vertAlign w:val="subscript"/>
              </w:rPr>
              <w:t>C</w:t>
            </w:r>
            <w:r w:rsidRPr="00E80429">
              <w:rPr>
                <w:rFonts w:ascii="Times New Roman" w:hAnsi="Times New Roman" w:cs="Times New Roman"/>
                <w:sz w:val="24"/>
                <w:szCs w:val="24"/>
              </w:rPr>
              <w:t>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2p</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65200</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64484</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104</w:t>
            </w:r>
          </w:p>
        </w:tc>
      </w:tr>
      <w:tr w:rsidR="00AD5BEF" w:rsidRPr="00E80429" w:rsidTr="00E80429">
        <w:trPr>
          <w:trHeight w:val="255"/>
        </w:trPr>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2p</w:t>
            </w:r>
          </w:p>
        </w:tc>
        <w:tc>
          <w:tcPr>
            <w:tcW w:w="1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3/2</w:t>
            </w: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55"/>
              <w:jc w:val="both"/>
              <w:rPr>
                <w:rFonts w:ascii="Times New Roman" w:hAnsi="Times New Roman" w:cs="Times New Roman"/>
                <w:sz w:val="24"/>
                <w:szCs w:val="24"/>
              </w:rPr>
            </w:pPr>
            <w:r w:rsidRPr="00E80429">
              <w:rPr>
                <w:rFonts w:ascii="Times New Roman" w:hAnsi="Times New Roman" w:cs="Times New Roman"/>
                <w:sz w:val="24"/>
                <w:szCs w:val="24"/>
              </w:rPr>
              <w:t>65328</w:t>
            </w:r>
          </w:p>
        </w:tc>
        <w:tc>
          <w:tcPr>
            <w:tcW w:w="17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64592</w:t>
            </w: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232</w:t>
            </w:r>
          </w:p>
        </w:tc>
      </w:tr>
      <w:tr w:rsidR="00AD5BEF" w:rsidRPr="00E80429" w:rsidTr="00E80429">
        <w:trPr>
          <w:trHeight w:val="31"/>
        </w:trPr>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076DF7" w:rsidRDefault="00076DF7" w:rsidP="00827C1A">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076DF7" w:rsidRDefault="00076DF7" w:rsidP="00827C1A">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ind w:right="-30"/>
        <w:jc w:val="both"/>
        <w:rPr>
          <w:rFonts w:ascii="Times New Roman" w:hAnsi="Times New Roman" w:cs="Times New Roman"/>
          <w:sz w:val="24"/>
          <w:szCs w:val="24"/>
        </w:rPr>
      </w:pPr>
      <w:r w:rsidRPr="00E80429">
        <w:rPr>
          <w:rFonts w:ascii="Times New Roman" w:hAnsi="Times New Roman" w:cs="Times New Roman"/>
          <w:sz w:val="24"/>
          <w:szCs w:val="24"/>
        </w:rPr>
        <w:t>c. Sodium (Z = 11):</w:t>
      </w:r>
      <w:r w:rsidR="00151AE5">
        <w:rPr>
          <w:rFonts w:ascii="Times New Roman" w:hAnsi="Times New Roman" w:cs="Times New Roman"/>
          <w:sz w:val="24"/>
          <w:szCs w:val="24"/>
        </w:rPr>
        <w:t xml:space="preserve"> In contrast to the ions consid</w:t>
      </w:r>
      <w:r w:rsidRPr="00E80429">
        <w:rPr>
          <w:rFonts w:ascii="Times New Roman" w:hAnsi="Times New Roman" w:cs="Times New Roman"/>
          <w:sz w:val="24"/>
          <w:szCs w:val="24"/>
        </w:rPr>
        <w:t xml:space="preserve">ered above, sodium is an atom with one external </w:t>
      </w:r>
      <w:r w:rsidRPr="00E80429">
        <w:rPr>
          <w:rFonts w:ascii="Times New Roman" w:hAnsi="Times New Roman" w:cs="Times New Roman"/>
          <w:sz w:val="24"/>
          <w:szCs w:val="24"/>
        </w:rPr>
        <w:lastRenderedPageBreak/>
        <w:t>electron above closed shells. Its ground state is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2s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3s </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S</w:t>
      </w:r>
      <w:r w:rsidRPr="00E80429">
        <w:rPr>
          <w:rFonts w:ascii="Times New Roman" w:hAnsi="Times New Roman" w:cs="Times New Roman"/>
          <w:sz w:val="24"/>
          <w:szCs w:val="24"/>
          <w:vertAlign w:val="subscript"/>
        </w:rPr>
        <w:t>1/2</w:t>
      </w:r>
      <w:r w:rsidRPr="00E80429">
        <w:rPr>
          <w:rFonts w:ascii="Times New Roman" w:hAnsi="Times New Roman" w:cs="Times New Roman"/>
          <w:sz w:val="24"/>
          <w:szCs w:val="24"/>
        </w:rPr>
        <w:t>. Very accurate calculations are possible for such systems by including certain types of correlation diagrams to all orders (see, e.g. [</w:t>
      </w:r>
      <w:r w:rsidR="00151AE5">
        <w:rPr>
          <w:rFonts w:ascii="Times New Roman" w:hAnsi="Times New Roman" w:cs="Times New Roman"/>
          <w:sz w:val="24"/>
          <w:szCs w:val="24"/>
        </w:rPr>
        <w:t>3.</w:t>
      </w:r>
      <w:r w:rsidRPr="00E80429">
        <w:rPr>
          <w:rFonts w:ascii="Times New Roman" w:hAnsi="Times New Roman" w:cs="Times New Roman"/>
          <w:sz w:val="24"/>
          <w:szCs w:val="24"/>
        </w:rPr>
        <w:t>23, 24]). However, since both relativistic and correlation e</w:t>
      </w:r>
      <w:r w:rsidRPr="00E80429">
        <w:rPr>
          <w:rFonts w:ascii="Cambria Math" w:hAnsi="Cambria Math" w:cs="Cambria Math"/>
          <w:sz w:val="24"/>
          <w:szCs w:val="24"/>
        </w:rPr>
        <w:t>ﬀ</w:t>
      </w:r>
      <w:r w:rsidRPr="00E80429">
        <w:rPr>
          <w:rFonts w:ascii="Times New Roman" w:hAnsi="Times New Roman" w:cs="Times New Roman"/>
          <w:sz w:val="24"/>
          <w:szCs w:val="24"/>
        </w:rPr>
        <w:t>ects fo</w:t>
      </w:r>
      <w:r w:rsidR="00151AE5">
        <w:rPr>
          <w:rFonts w:ascii="Times New Roman" w:hAnsi="Times New Roman" w:cs="Times New Roman"/>
          <w:sz w:val="24"/>
          <w:szCs w:val="24"/>
        </w:rPr>
        <w:t>r sodium are small we use a sim</w:t>
      </w:r>
      <w:r w:rsidRPr="00E80429">
        <w:rPr>
          <w:rFonts w:ascii="Times New Roman" w:hAnsi="Times New Roman" w:cs="Times New Roman"/>
          <w:sz w:val="24"/>
          <w:szCs w:val="24"/>
        </w:rPr>
        <w:t>plified approach. We calculate the correlation potential</w:t>
      </w:r>
      <w:r w:rsidR="00BE19EB">
        <w:rPr>
          <w:rFonts w:ascii="Times New Roman" w:hAnsi="Times New Roman" w:cs="Times New Roman"/>
          <w:sz w:val="24"/>
          <w:szCs w:val="24"/>
        </w:rPr>
        <w:t xml:space="preserve"> </w:t>
      </w:r>
      <w:r w:rsidRPr="00E80429">
        <w:rPr>
          <w:rFonts w:ascii="Times New Roman" w:hAnsi="Times New Roman" w:cs="Times New Roman"/>
          <w:sz w:val="24"/>
          <w:szCs w:val="24"/>
        </w:rPr>
        <w:t>ˆΣ (the average value of this operator is the correlation correction to the energy of the external electron) in the second order only. Then we use it to modify the RHF equations for the valence electron and to calculate the so called Brueckner-orbitals. Note that due to iterations of</w:t>
      </w:r>
      <w:r w:rsidR="00BE19EB">
        <w:rPr>
          <w:rFonts w:ascii="Times New Roman" w:hAnsi="Times New Roman" w:cs="Times New Roman"/>
          <w:sz w:val="24"/>
          <w:szCs w:val="24"/>
        </w:rPr>
        <w:t xml:space="preserve"> </w:t>
      </w:r>
      <w:r w:rsidRPr="00E80429">
        <w:rPr>
          <w:rFonts w:ascii="Times New Roman" w:hAnsi="Times New Roman" w:cs="Times New Roman"/>
          <w:sz w:val="24"/>
          <w:szCs w:val="24"/>
        </w:rPr>
        <w:t xml:space="preserve">ˆΣ certain types of correlation diagrams are still included in all orders in this procedure. The final accuracy of the energy is better than 1%, </w:t>
      </w:r>
      <w:r w:rsidR="00E11439">
        <w:rPr>
          <w:rFonts w:ascii="Times New Roman" w:hAnsi="Times New Roman" w:cs="Times New Roman"/>
          <w:sz w:val="24"/>
          <w:szCs w:val="24"/>
        </w:rPr>
        <w:t>and for the fine structure accu</w:t>
      </w:r>
      <w:r w:rsidRPr="00E80429">
        <w:rPr>
          <w:rFonts w:ascii="Times New Roman" w:hAnsi="Times New Roman" w:cs="Times New Roman"/>
          <w:sz w:val="24"/>
          <w:szCs w:val="24"/>
        </w:rPr>
        <w:t>racy is 2-6% (see Table III). We believe that the accuracy for the relativistic shifts q is on the same level.</w:t>
      </w:r>
    </w:p>
    <w:p w:rsidR="00AD5BEF" w:rsidRPr="00E80429" w:rsidRDefault="00AD5BEF" w:rsidP="00BE19EB">
      <w:pPr>
        <w:widowControl w:val="0"/>
        <w:autoSpaceDE w:val="0"/>
        <w:autoSpaceDN w:val="0"/>
        <w:adjustRightInd w:val="0"/>
        <w:spacing w:after="0" w:line="360" w:lineRule="auto"/>
        <w:ind w:left="-1620" w:right="-1820"/>
        <w:jc w:val="both"/>
        <w:rPr>
          <w:rFonts w:ascii="Times New Roman" w:hAnsi="Times New Roman" w:cs="Times New Roman"/>
          <w:sz w:val="24"/>
          <w:szCs w:val="24"/>
        </w:rPr>
      </w:pPr>
    </w:p>
    <w:p w:rsidR="00AD5BEF" w:rsidRPr="00E80429"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d. Carbon (Z = 6): Relativistic e</w:t>
      </w:r>
      <w:r w:rsidRPr="00E80429">
        <w:rPr>
          <w:rFonts w:ascii="Cambria Math" w:hAnsi="Cambria Math" w:cs="Cambria Math"/>
          <w:sz w:val="24"/>
          <w:szCs w:val="24"/>
        </w:rPr>
        <w:t>ﬀ</w:t>
      </w:r>
      <w:r w:rsidRPr="00E80429">
        <w:rPr>
          <w:rFonts w:ascii="Times New Roman" w:hAnsi="Times New Roman" w:cs="Times New Roman"/>
          <w:sz w:val="24"/>
          <w:szCs w:val="24"/>
        </w:rPr>
        <w:t>ects for carbon and its ions are small and calculations can be done with-out fitting parameters. The ground state of neutral car-bon is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w:t>
      </w:r>
      <w:r w:rsidRPr="00E80429">
        <w:rPr>
          <w:rFonts w:ascii="Times New Roman" w:hAnsi="Times New Roman" w:cs="Times New Roman"/>
          <w:sz w:val="24"/>
          <w:szCs w:val="24"/>
          <w:vertAlign w:val="superscript"/>
        </w:rPr>
        <w:t>2 3</w:t>
      </w:r>
      <w:r w:rsidRPr="00E80429">
        <w:rPr>
          <w:rFonts w:ascii="Times New Roman" w:hAnsi="Times New Roman" w:cs="Times New Roman"/>
          <w:sz w:val="24"/>
          <w:szCs w:val="24"/>
        </w:rPr>
        <w:t>P</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 Our RHF calculations for this</w:t>
      </w:r>
      <w:r w:rsidR="001110B2">
        <w:rPr>
          <w:rFonts w:ascii="Times New Roman" w:hAnsi="Times New Roman" w:cs="Times New Roman"/>
          <w:sz w:val="24"/>
          <w:szCs w:val="24"/>
        </w:rPr>
        <w:t xml:space="preserve"> </w:t>
      </w:r>
      <w:r w:rsidRPr="00E80429">
        <w:rPr>
          <w:rFonts w:ascii="Times New Roman" w:hAnsi="Times New Roman" w:cs="Times New Roman"/>
          <w:sz w:val="24"/>
          <w:szCs w:val="24"/>
        </w:rPr>
        <w:t>atom include all electrons, however, since we need to con-sider configurations with excitations from both 2s and 2p states, we treat both as valence states in CI.</w:t>
      </w:r>
    </w:p>
    <w:p w:rsidR="00AD5BEF" w:rsidRPr="00E80429" w:rsidRDefault="00AD5BEF" w:rsidP="00BE19EB">
      <w:pPr>
        <w:widowControl w:val="0"/>
        <w:autoSpaceDE w:val="0"/>
        <w:autoSpaceDN w:val="0"/>
        <w:adjustRightInd w:val="0"/>
        <w:spacing w:after="0" w:line="360" w:lineRule="auto"/>
        <w:ind w:right="-1820"/>
        <w:jc w:val="both"/>
        <w:rPr>
          <w:rFonts w:ascii="Times New Roman" w:hAnsi="Times New Roman" w:cs="Times New Roman"/>
          <w:sz w:val="24"/>
          <w:szCs w:val="24"/>
        </w:rPr>
      </w:pPr>
    </w:p>
    <w:p w:rsidR="001110B2" w:rsidRDefault="001110B2" w:rsidP="00BE19EB">
      <w:pPr>
        <w:widowControl w:val="0"/>
        <w:overflowPunct w:val="0"/>
        <w:autoSpaceDE w:val="0"/>
        <w:autoSpaceDN w:val="0"/>
        <w:adjustRightInd w:val="0"/>
        <w:spacing w:after="0" w:line="360" w:lineRule="auto"/>
        <w:ind w:right="-1820"/>
        <w:jc w:val="both"/>
        <w:rPr>
          <w:rFonts w:ascii="Times New Roman" w:hAnsi="Times New Roman" w:cs="Times New Roman"/>
          <w:sz w:val="24"/>
          <w:szCs w:val="24"/>
        </w:rPr>
      </w:pPr>
    </w:p>
    <w:p w:rsidR="001110B2" w:rsidRDefault="001110B2" w:rsidP="00BE19EB">
      <w:pPr>
        <w:widowControl w:val="0"/>
        <w:overflowPunct w:val="0"/>
        <w:autoSpaceDE w:val="0"/>
        <w:autoSpaceDN w:val="0"/>
        <w:adjustRightInd w:val="0"/>
        <w:spacing w:after="0" w:line="360" w:lineRule="auto"/>
        <w:ind w:right="-1820"/>
        <w:jc w:val="both"/>
        <w:rPr>
          <w:rFonts w:ascii="Times New Roman" w:hAnsi="Times New Roman" w:cs="Times New Roman"/>
          <w:sz w:val="24"/>
          <w:szCs w:val="24"/>
        </w:rPr>
      </w:pPr>
    </w:p>
    <w:p w:rsidR="001110B2" w:rsidRDefault="001110B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110B2" w:rsidRDefault="001110B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110B2" w:rsidRDefault="001110B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110B2" w:rsidRDefault="001110B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110B2" w:rsidRDefault="001110B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110B2" w:rsidRDefault="001110B2"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TABLE V: Energies and relativistic energy shifts (q) for oxy-gen ions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81792" behindDoc="1" locked="0" layoutInCell="0" allowOverlap="1">
                <wp:simplePos x="0" y="0"/>
                <wp:positionH relativeFrom="column">
                  <wp:posOffset>0</wp:posOffset>
                </wp:positionH>
                <wp:positionV relativeFrom="paragraph">
                  <wp:posOffset>22225</wp:posOffset>
                </wp:positionV>
                <wp:extent cx="3113405" cy="0"/>
                <wp:effectExtent l="9525" t="10160" r="10795"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3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B5CAF2" id="Straight Connector 1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245.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qT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" o:allowincell="f" strokeweight=".16931mm"/>
            </w:pict>
          </mc:Fallback>
        </mc:AlternateContent>
      </w:r>
      <w:r w:rsidRPr="00E80429">
        <w:rPr>
          <w:rFonts w:ascii="Times New Roman" w:hAnsi="Times New Roman" w:cs="Times New Roman"/>
          <w:noProof/>
          <w:sz w:val="24"/>
          <w:szCs w:val="24"/>
        </w:rPr>
        <mc:AlternateContent>
          <mc:Choice Requires="wps">
            <w:drawing>
              <wp:anchor distT="0" distB="0" distL="114300" distR="114300" simplePos="0" relativeHeight="251682816" behindDoc="1" locked="0" layoutInCell="0" allowOverlap="1">
                <wp:simplePos x="0" y="0"/>
                <wp:positionH relativeFrom="column">
                  <wp:posOffset>0</wp:posOffset>
                </wp:positionH>
                <wp:positionV relativeFrom="paragraph">
                  <wp:posOffset>51435</wp:posOffset>
                </wp:positionV>
                <wp:extent cx="3113405" cy="0"/>
                <wp:effectExtent l="9525" t="10795" r="10795" b="825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3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17E54D" id="Straight Connector 1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24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yjHgIAADgEAAAOAAAAZHJzL2Uyb0RvYy54bWysU8uu2jAQ3VfqP1jeQxLIpR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500"/>
        <w:gridCol w:w="1140"/>
        <w:gridCol w:w="1020"/>
        <w:gridCol w:w="1700"/>
        <w:gridCol w:w="540"/>
      </w:tblGrid>
      <w:tr w:rsidR="00AD5BEF" w:rsidRPr="00E80429" w:rsidTr="00E80429">
        <w:trPr>
          <w:trHeight w:val="207"/>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20"/>
              <w:jc w:val="both"/>
              <w:rPr>
                <w:rFonts w:ascii="Times New Roman" w:hAnsi="Times New Roman" w:cs="Times New Roman"/>
                <w:sz w:val="24"/>
                <w:szCs w:val="24"/>
              </w:rPr>
            </w:pPr>
            <w:r w:rsidRPr="00E80429">
              <w:rPr>
                <w:rFonts w:ascii="Times New Roman" w:hAnsi="Times New Roman" w:cs="Times New Roman"/>
                <w:sz w:val="24"/>
                <w:szCs w:val="24"/>
              </w:rPr>
              <w:t>State</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990"/>
              <w:jc w:val="both"/>
              <w:rPr>
                <w:rFonts w:ascii="Times New Roman" w:hAnsi="Times New Roman" w:cs="Times New Roman"/>
                <w:sz w:val="24"/>
                <w:szCs w:val="24"/>
              </w:rPr>
            </w:pPr>
            <w:r w:rsidRPr="00E80429">
              <w:rPr>
                <w:rFonts w:ascii="Times New Roman" w:hAnsi="Times New Roman" w:cs="Times New Roman"/>
                <w:sz w:val="24"/>
                <w:szCs w:val="24"/>
              </w:rPr>
              <w:t>Energy</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q</w:t>
            </w:r>
          </w:p>
        </w:tc>
      </w:tr>
      <w:tr w:rsidR="00AD5BEF" w:rsidRPr="00E80429" w:rsidTr="00E80429">
        <w:trPr>
          <w:trHeight w:val="218"/>
        </w:trPr>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82"/>
              <w:jc w:val="both"/>
              <w:rPr>
                <w:rFonts w:ascii="Times New Roman" w:hAnsi="Times New Roman" w:cs="Times New Roman"/>
                <w:sz w:val="24"/>
                <w:szCs w:val="24"/>
              </w:rPr>
            </w:pPr>
            <w:r w:rsidRPr="00E80429">
              <w:rPr>
                <w:rFonts w:ascii="Times New Roman" w:hAnsi="Times New Roman" w:cs="Times New Roman"/>
                <w:sz w:val="24"/>
                <w:szCs w:val="24"/>
              </w:rPr>
              <w:t>theory</w:t>
            </w:r>
          </w:p>
        </w:tc>
        <w:tc>
          <w:tcPr>
            <w:tcW w:w="17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 xml:space="preserve">experiment </w:t>
            </w:r>
            <w:hyperlink w:anchor="page4" w:history="1">
              <w:r w:rsidRPr="00E80429">
                <w:rPr>
                  <w:rFonts w:ascii="Times New Roman" w:hAnsi="Times New Roman" w:cs="Times New Roman"/>
                  <w:sz w:val="24"/>
                  <w:szCs w:val="24"/>
                </w:rPr>
                <w:t xml:space="preserve"> [</w:t>
              </w:r>
              <w:r w:rsidR="004A663C">
                <w:rPr>
                  <w:rFonts w:ascii="Times New Roman" w:hAnsi="Times New Roman" w:cs="Times New Roman"/>
                  <w:sz w:val="24"/>
                  <w:szCs w:val="24"/>
                </w:rPr>
                <w:t>3.</w:t>
              </w:r>
              <w:r w:rsidRPr="00E80429">
                <w:rPr>
                  <w:rFonts w:ascii="Times New Roman" w:hAnsi="Times New Roman" w:cs="Times New Roman"/>
                  <w:sz w:val="24"/>
                  <w:szCs w:val="24"/>
                </w:rPr>
                <w:t>22</w:t>
              </w:r>
            </w:hyperlink>
            <w:r w:rsidRPr="00E80429">
              <w:rPr>
                <w:rFonts w:ascii="Times New Roman" w:hAnsi="Times New Roman" w:cs="Times New Roman"/>
                <w:sz w:val="24"/>
                <w:szCs w:val="24"/>
              </w:rPr>
              <w:t>]</w:t>
            </w: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1"/>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2"/>
              <w:jc w:val="both"/>
              <w:rPr>
                <w:rFonts w:ascii="Times New Roman" w:hAnsi="Times New Roman" w:cs="Times New Roman"/>
                <w:sz w:val="24"/>
                <w:szCs w:val="24"/>
              </w:rPr>
            </w:pPr>
            <w:r w:rsidRPr="00E80429">
              <w:rPr>
                <w:rFonts w:ascii="Times New Roman" w:hAnsi="Times New Roman" w:cs="Times New Roman"/>
                <w:sz w:val="24"/>
                <w:szCs w:val="24"/>
                <w:vertAlign w:val="subscript"/>
              </w:rPr>
              <w:t>O</w:t>
            </w:r>
            <w:r w:rsidRPr="00E80429">
              <w:rPr>
                <w:rFonts w:ascii="Times New Roman" w:hAnsi="Times New Roman" w:cs="Times New Roman"/>
                <w:sz w:val="24"/>
                <w:szCs w:val="24"/>
              </w:rPr>
              <w:t>+</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4</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5/2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122620</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119873</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346</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4</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3/2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122763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120000</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489</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lastRenderedPageBreak/>
              <w:t>2s2p</w:t>
            </w:r>
            <w:r w:rsidRPr="00E80429">
              <w:rPr>
                <w:rFonts w:ascii="Times New Roman" w:hAnsi="Times New Roman" w:cs="Times New Roman"/>
                <w:w w:val="92"/>
                <w:sz w:val="24"/>
                <w:szCs w:val="24"/>
                <w:vertAlign w:val="superscript"/>
              </w:rPr>
              <w:t>4</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4</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122848</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120083</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574</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vertAlign w:val="subscript"/>
              </w:rPr>
              <w:t>O</w:t>
            </w:r>
            <w:r w:rsidRPr="00E80429">
              <w:rPr>
                <w:rFonts w:ascii="Times New Roman" w:hAnsi="Times New Roman" w:cs="Times New Roman"/>
                <w:sz w:val="24"/>
                <w:szCs w:val="24"/>
              </w:rPr>
              <w:t>2+</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1</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121299</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120058</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723</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3</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143483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142382</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726</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vertAlign w:val="subscript"/>
              </w:rPr>
              <w:t>O</w:t>
            </w:r>
            <w:r w:rsidRPr="00E80429">
              <w:rPr>
                <w:rFonts w:ascii="Times New Roman" w:hAnsi="Times New Roman" w:cs="Times New Roman"/>
                <w:sz w:val="24"/>
                <w:szCs w:val="24"/>
              </w:rPr>
              <w:t>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2"/>
                <w:sz w:val="24"/>
                <w:szCs w:val="24"/>
              </w:rPr>
              <w:t>2s2p</w:t>
            </w:r>
            <w:r w:rsidRPr="00E80429">
              <w:rPr>
                <w:rFonts w:ascii="Times New Roman" w:hAnsi="Times New Roman" w:cs="Times New Roman"/>
                <w:w w:val="92"/>
                <w:sz w:val="24"/>
                <w:szCs w:val="24"/>
                <w:vertAlign w:val="superscript"/>
              </w:rPr>
              <w:t>2</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D</w:t>
            </w:r>
            <w:r w:rsidRPr="00E80429">
              <w:rPr>
                <w:rFonts w:ascii="Times New Roman" w:hAnsi="Times New Roman" w:cs="Times New Roman"/>
                <w:sz w:val="24"/>
                <w:szCs w:val="24"/>
                <w:vertAlign w:val="subscript"/>
              </w:rPr>
              <w:t>3/2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129206</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126950</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840</w:t>
            </w:r>
          </w:p>
        </w:tc>
      </w:tr>
      <w:tr w:rsidR="00AD5BEF" w:rsidRPr="00E80429" w:rsidTr="00E80429">
        <w:trPr>
          <w:trHeight w:val="216"/>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vertAlign w:val="subscript"/>
              </w:rPr>
              <w:t>O</w:t>
            </w:r>
            <w:r w:rsidRPr="00E80429">
              <w:rPr>
                <w:rFonts w:ascii="Times New Roman" w:hAnsi="Times New Roman" w:cs="Times New Roman"/>
                <w:sz w:val="24"/>
                <w:szCs w:val="24"/>
              </w:rPr>
              <w:t>5+</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14"/>
        </w:trPr>
        <w:tc>
          <w:tcPr>
            <w:tcW w:w="5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83"/>
                <w:sz w:val="24"/>
                <w:szCs w:val="24"/>
              </w:rPr>
              <w:t>1s</w:t>
            </w:r>
            <w:r w:rsidRPr="00E80429">
              <w:rPr>
                <w:rFonts w:ascii="Times New Roman" w:hAnsi="Times New Roman" w:cs="Times New Roman"/>
                <w:w w:val="83"/>
                <w:sz w:val="24"/>
                <w:szCs w:val="24"/>
                <w:vertAlign w:val="superscript"/>
              </w:rPr>
              <w:t>2</w:t>
            </w:r>
            <w:r w:rsidRPr="00E80429">
              <w:rPr>
                <w:rFonts w:ascii="Times New Roman" w:hAnsi="Times New Roman" w:cs="Times New Roman"/>
                <w:w w:val="83"/>
                <w:sz w:val="24"/>
                <w:szCs w:val="24"/>
              </w:rPr>
              <w:t xml:space="preserve"> 2p</w:t>
            </w:r>
          </w:p>
        </w:tc>
        <w:tc>
          <w:tcPr>
            <w:tcW w:w="1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1/2</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97313</w:t>
            </w:r>
          </w:p>
        </w:tc>
        <w:tc>
          <w:tcPr>
            <w:tcW w:w="17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96375</w:t>
            </w: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340</w:t>
            </w:r>
          </w:p>
        </w:tc>
      </w:tr>
      <w:tr w:rsidR="00AD5BEF" w:rsidRPr="00E80429" w:rsidTr="00E80429">
        <w:trPr>
          <w:trHeight w:val="255"/>
        </w:trPr>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83"/>
                <w:sz w:val="24"/>
                <w:szCs w:val="24"/>
              </w:rPr>
              <w:t>1s</w:t>
            </w:r>
            <w:r w:rsidRPr="00E80429">
              <w:rPr>
                <w:rFonts w:ascii="Times New Roman" w:hAnsi="Times New Roman" w:cs="Times New Roman"/>
                <w:w w:val="83"/>
                <w:sz w:val="24"/>
                <w:szCs w:val="24"/>
                <w:vertAlign w:val="superscript"/>
              </w:rPr>
              <w:t>2</w:t>
            </w:r>
            <w:r w:rsidRPr="00E80429">
              <w:rPr>
                <w:rFonts w:ascii="Times New Roman" w:hAnsi="Times New Roman" w:cs="Times New Roman"/>
                <w:w w:val="83"/>
                <w:sz w:val="24"/>
                <w:szCs w:val="24"/>
              </w:rPr>
              <w:t xml:space="preserve"> 2p</w:t>
            </w:r>
          </w:p>
        </w:tc>
        <w:tc>
          <w:tcPr>
            <w:tcW w:w="1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left="440"/>
              <w:jc w:val="both"/>
              <w:rPr>
                <w:rFonts w:ascii="Times New Roman" w:hAnsi="Times New Roman" w:cs="Times New Roman"/>
                <w:sz w:val="24"/>
                <w:szCs w:val="24"/>
              </w:rPr>
            </w:pP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P</w:t>
            </w:r>
            <w:r w:rsidRPr="00E80429">
              <w:rPr>
                <w:rFonts w:ascii="Times New Roman" w:hAnsi="Times New Roman" w:cs="Times New Roman"/>
                <w:sz w:val="24"/>
                <w:szCs w:val="24"/>
                <w:vertAlign w:val="subscript"/>
              </w:rPr>
              <w:t>3/2</w:t>
            </w: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62"/>
              <w:jc w:val="both"/>
              <w:rPr>
                <w:rFonts w:ascii="Times New Roman" w:hAnsi="Times New Roman" w:cs="Times New Roman"/>
                <w:sz w:val="24"/>
                <w:szCs w:val="24"/>
              </w:rPr>
            </w:pPr>
            <w:r w:rsidRPr="00E80429">
              <w:rPr>
                <w:rFonts w:ascii="Times New Roman" w:hAnsi="Times New Roman" w:cs="Times New Roman"/>
                <w:sz w:val="24"/>
                <w:szCs w:val="24"/>
              </w:rPr>
              <w:t>97913</w:t>
            </w:r>
          </w:p>
        </w:tc>
        <w:tc>
          <w:tcPr>
            <w:tcW w:w="17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50"/>
              <w:jc w:val="both"/>
              <w:rPr>
                <w:rFonts w:ascii="Times New Roman" w:hAnsi="Times New Roman" w:cs="Times New Roman"/>
                <w:sz w:val="24"/>
                <w:szCs w:val="24"/>
              </w:rPr>
            </w:pPr>
            <w:r w:rsidRPr="00E80429">
              <w:rPr>
                <w:rFonts w:ascii="Times New Roman" w:hAnsi="Times New Roman" w:cs="Times New Roman"/>
                <w:sz w:val="24"/>
                <w:szCs w:val="24"/>
              </w:rPr>
              <w:t>96908</w:t>
            </w: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872</w:t>
            </w:r>
          </w:p>
        </w:tc>
      </w:tr>
      <w:tr w:rsidR="00AD5BEF" w:rsidRPr="00E80429" w:rsidTr="00E80429">
        <w:trPr>
          <w:trHeight w:val="31"/>
        </w:trPr>
        <w:tc>
          <w:tcPr>
            <w:tcW w:w="5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DA4C9E" w:rsidRDefault="00DA4C9E"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DA4C9E" w:rsidRDefault="00DA4C9E"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DA4C9E" w:rsidRDefault="00DA4C9E"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DA4C9E" w:rsidRDefault="00DA4C9E"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DA4C9E" w:rsidRDefault="00DA4C9E"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For neutral carbo</w:t>
      </w:r>
      <w:r w:rsidR="00DA4C9E">
        <w:rPr>
          <w:rFonts w:ascii="Times New Roman" w:hAnsi="Times New Roman" w:cs="Times New Roman"/>
          <w:sz w:val="24"/>
          <w:szCs w:val="24"/>
        </w:rPr>
        <w:t>n we have performed the calcula</w:t>
      </w:r>
      <w:r w:rsidRPr="00E80429">
        <w:rPr>
          <w:rFonts w:ascii="Times New Roman" w:hAnsi="Times New Roman" w:cs="Times New Roman"/>
          <w:sz w:val="24"/>
          <w:szCs w:val="24"/>
        </w:rPr>
        <w:t>tions for the ground state configuration as well as for excited configurations 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2p3s, 2s2p</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2p4s,2s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2p3d, 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2p4d, 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2p5d and 2s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2p6d. However, we present in Table </w:t>
      </w:r>
      <w:hyperlink w:anchor="page3" w:history="1">
        <w:r w:rsidRPr="00E80429">
          <w:rPr>
            <w:rFonts w:ascii="Times New Roman" w:hAnsi="Times New Roman" w:cs="Times New Roman"/>
            <w:sz w:val="24"/>
            <w:szCs w:val="24"/>
          </w:rPr>
          <w:t xml:space="preserve"> IV</w:t>
        </w:r>
      </w:hyperlink>
      <w:r w:rsidRPr="00E80429">
        <w:rPr>
          <w:rFonts w:ascii="Times New Roman" w:hAnsi="Times New Roman" w:cs="Times New Roman"/>
          <w:sz w:val="24"/>
          <w:szCs w:val="24"/>
        </w:rPr>
        <w:t xml:space="preserve"> only results for the 2s2p</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configuration. The relativistic energy shift for all other configurations is small (q &lt; 50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This is smaller than uncertainty of the q-coe</w:t>
      </w:r>
      <w:r w:rsidRPr="00E80429">
        <w:rPr>
          <w:rFonts w:ascii="Cambria Math" w:hAnsi="Cambria Math" w:cs="Cambria Math"/>
          <w:sz w:val="24"/>
          <w:szCs w:val="24"/>
        </w:rPr>
        <w:t>ﬃ</w:t>
      </w:r>
      <w:r w:rsidRPr="00E80429">
        <w:rPr>
          <w:rFonts w:ascii="Times New Roman" w:hAnsi="Times New Roman" w:cs="Times New Roman"/>
          <w:sz w:val="24"/>
          <w:szCs w:val="24"/>
        </w:rPr>
        <w:t>cients for heavier atoms and ions. Since the analysis of quasar spectra is based on comparison of the relativistic e</w:t>
      </w:r>
      <w:r w:rsidRPr="00E80429">
        <w:rPr>
          <w:rFonts w:ascii="Cambria Math" w:hAnsi="Cambria Math" w:cs="Cambria Math"/>
          <w:sz w:val="24"/>
          <w:szCs w:val="24"/>
        </w:rPr>
        <w:t>ﬀ</w:t>
      </w:r>
      <w:r w:rsidRPr="00E80429">
        <w:rPr>
          <w:rFonts w:ascii="Times New Roman" w:hAnsi="Times New Roman" w:cs="Times New Roman"/>
          <w:sz w:val="24"/>
          <w:szCs w:val="24"/>
        </w:rPr>
        <w:t>ects in light and heavy atoms (ions), small relativistic energy shifts in light atoms ca</w:t>
      </w:r>
      <w:r w:rsidR="004A663C">
        <w:rPr>
          <w:rFonts w:ascii="Times New Roman" w:hAnsi="Times New Roman" w:cs="Times New Roman"/>
          <w:sz w:val="24"/>
          <w:szCs w:val="24"/>
        </w:rPr>
        <w:t>n be ne</w:t>
      </w:r>
      <w:r w:rsidRPr="00E80429">
        <w:rPr>
          <w:rFonts w:ascii="Times New Roman" w:hAnsi="Times New Roman" w:cs="Times New Roman"/>
          <w:sz w:val="24"/>
          <w:szCs w:val="24"/>
        </w:rPr>
        <w:t>glected. The q-coe</w:t>
      </w:r>
      <w:r w:rsidRPr="00E80429">
        <w:rPr>
          <w:rFonts w:ascii="Cambria Math" w:hAnsi="Cambria Math" w:cs="Cambria Math"/>
          <w:sz w:val="24"/>
          <w:szCs w:val="24"/>
        </w:rPr>
        <w:t>ﬃ</w:t>
      </w:r>
      <w:r w:rsidRPr="00E80429">
        <w:rPr>
          <w:rFonts w:ascii="Times New Roman" w:hAnsi="Times New Roman" w:cs="Times New Roman"/>
          <w:sz w:val="24"/>
          <w:szCs w:val="24"/>
        </w:rPr>
        <w:t>cients for the 2s2p</w:t>
      </w:r>
      <w:r w:rsidRPr="00E80429">
        <w:rPr>
          <w:rFonts w:ascii="Times New Roman" w:hAnsi="Times New Roman" w:cs="Times New Roman"/>
          <w:sz w:val="24"/>
          <w:szCs w:val="24"/>
          <w:vertAlign w:val="superscript"/>
        </w:rPr>
        <w:t>3</w:t>
      </w:r>
      <w:r w:rsidRPr="00E80429">
        <w:rPr>
          <w:rFonts w:ascii="Times New Roman" w:hAnsi="Times New Roman" w:cs="Times New Roman"/>
          <w:sz w:val="24"/>
          <w:szCs w:val="24"/>
        </w:rPr>
        <w:t xml:space="preserve"> configuration are larger because this configuration corresponds to the 2s − 2p transition from the ground state. These are the lowest valence single-elect</w:t>
      </w:r>
      <w:r w:rsidR="004A663C">
        <w:rPr>
          <w:rFonts w:ascii="Times New Roman" w:hAnsi="Times New Roman" w:cs="Times New Roman"/>
          <w:sz w:val="24"/>
          <w:szCs w:val="24"/>
        </w:rPr>
        <w:t>ron states with the largest rel</w:t>
      </w:r>
      <w:r w:rsidRPr="00E80429">
        <w:rPr>
          <w:rFonts w:ascii="Times New Roman" w:hAnsi="Times New Roman" w:cs="Times New Roman"/>
          <w:sz w:val="24"/>
          <w:szCs w:val="24"/>
        </w:rPr>
        <w:t>ativistic e</w:t>
      </w:r>
      <w:r w:rsidRPr="00E80429">
        <w:rPr>
          <w:rFonts w:ascii="Cambria Math" w:hAnsi="Cambria Math" w:cs="Cambria Math"/>
          <w:sz w:val="24"/>
          <w:szCs w:val="24"/>
        </w:rPr>
        <w:t>ﬀ</w:t>
      </w:r>
      <w:r w:rsidRPr="00E80429">
        <w:rPr>
          <w:rFonts w:ascii="Times New Roman" w:hAnsi="Times New Roman" w:cs="Times New Roman"/>
          <w:sz w:val="24"/>
          <w:szCs w:val="24"/>
        </w:rPr>
        <w:t>ects. Other excited configurations correspond to the 2p − ns or 2p − nd (n ≥ 3) transitions. However, relativistic energy shifts for higher states are smaller [</w:t>
      </w:r>
      <w:r w:rsidR="00B3289F">
        <w:rPr>
          <w:rFonts w:ascii="Times New Roman" w:hAnsi="Times New Roman" w:cs="Times New Roman"/>
          <w:sz w:val="24"/>
          <w:szCs w:val="24"/>
        </w:rPr>
        <w:t>3.</w:t>
      </w:r>
      <w:r w:rsidRPr="00E80429">
        <w:rPr>
          <w:rFonts w:ascii="Times New Roman" w:hAnsi="Times New Roman" w:cs="Times New Roman"/>
          <w:sz w:val="24"/>
          <w:szCs w:val="24"/>
        </w:rPr>
        <w:t>14].</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The calculations for C</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and C</w:t>
      </w:r>
      <w:r w:rsidRPr="00E80429">
        <w:rPr>
          <w:rFonts w:ascii="Times New Roman" w:hAnsi="Times New Roman" w:cs="Times New Roman"/>
          <w:sz w:val="24"/>
          <w:szCs w:val="24"/>
          <w:vertAlign w:val="superscript"/>
        </w:rPr>
        <w:t>3+</w:t>
      </w:r>
      <w:r w:rsidR="004A663C">
        <w:rPr>
          <w:rFonts w:ascii="Times New Roman" w:hAnsi="Times New Roman" w:cs="Times New Roman"/>
          <w:sz w:val="24"/>
          <w:szCs w:val="24"/>
        </w:rPr>
        <w:t xml:space="preserve"> are done in the po</w:t>
      </w:r>
      <w:r w:rsidRPr="00E80429">
        <w:rPr>
          <w:rFonts w:ascii="Times New Roman" w:hAnsi="Times New Roman" w:cs="Times New Roman"/>
          <w:sz w:val="24"/>
          <w:szCs w:val="24"/>
        </w:rPr>
        <w:t xml:space="preserve">tential of the closed-shell (helium) core. As can be seen from Table </w:t>
      </w:r>
      <w:hyperlink w:anchor="page3" w:history="1">
        <w:r w:rsidRPr="00E80429">
          <w:rPr>
            <w:rFonts w:ascii="Times New Roman" w:hAnsi="Times New Roman" w:cs="Times New Roman"/>
            <w:sz w:val="24"/>
            <w:szCs w:val="24"/>
          </w:rPr>
          <w:t xml:space="preserve"> IV,</w:t>
        </w:r>
      </w:hyperlink>
      <w:r w:rsidRPr="00E80429">
        <w:rPr>
          <w:rFonts w:ascii="Times New Roman" w:hAnsi="Times New Roman" w:cs="Times New Roman"/>
          <w:sz w:val="24"/>
          <w:szCs w:val="24"/>
        </w:rPr>
        <w:t xml:space="preserve"> accuracy for the energies is within 10%. We estimate the accuracy of q-coe</w:t>
      </w:r>
      <w:r w:rsidRPr="00E80429">
        <w:rPr>
          <w:rFonts w:ascii="Cambria Math" w:hAnsi="Cambria Math" w:cs="Cambria Math"/>
          <w:sz w:val="24"/>
          <w:szCs w:val="24"/>
        </w:rPr>
        <w:t>ﬃ</w:t>
      </w:r>
      <w:r w:rsidRPr="00E80429">
        <w:rPr>
          <w:rFonts w:ascii="Times New Roman" w:hAnsi="Times New Roman" w:cs="Times New Roman"/>
          <w:sz w:val="24"/>
          <w:szCs w:val="24"/>
        </w:rPr>
        <w:t>cients at around 10-20%.</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e. Oxygen (Z = 8): Relativistic e</w:t>
      </w:r>
      <w:r w:rsidRPr="00E80429">
        <w:rPr>
          <w:rFonts w:ascii="Cambria Math" w:hAnsi="Cambria Math" w:cs="Cambria Math"/>
          <w:sz w:val="24"/>
          <w:szCs w:val="24"/>
        </w:rPr>
        <w:t>ﬀ</w:t>
      </w:r>
      <w:r w:rsidRPr="00E80429">
        <w:rPr>
          <w:rFonts w:ascii="Times New Roman" w:hAnsi="Times New Roman" w:cs="Times New Roman"/>
          <w:sz w:val="24"/>
          <w:szCs w:val="24"/>
        </w:rPr>
        <w:t>ects for oxygen ions are comparatively large, and become larger with in-creasing electric charge. This is in agreement with semi-empirical formulae presented in [</w:t>
      </w:r>
      <w:r w:rsidR="004A663C">
        <w:rPr>
          <w:rFonts w:ascii="Times New Roman" w:hAnsi="Times New Roman" w:cs="Times New Roman"/>
          <w:sz w:val="24"/>
          <w:szCs w:val="24"/>
        </w:rPr>
        <w:t>3.</w:t>
      </w:r>
      <w:r w:rsidRPr="00E80429">
        <w:rPr>
          <w:rFonts w:ascii="Times New Roman" w:hAnsi="Times New Roman" w:cs="Times New Roman"/>
          <w:sz w:val="24"/>
          <w:szCs w:val="24"/>
        </w:rPr>
        <w:t>14]. For neutral oxygen, however, q-coe</w:t>
      </w:r>
      <w:r w:rsidRPr="00E80429">
        <w:rPr>
          <w:rFonts w:ascii="Cambria Math" w:hAnsi="Cambria Math" w:cs="Cambria Math"/>
          <w:sz w:val="24"/>
          <w:szCs w:val="24"/>
        </w:rPr>
        <w:t>ﬃ</w:t>
      </w:r>
      <w:r w:rsidRPr="00E80429">
        <w:rPr>
          <w:rFonts w:ascii="Times New Roman" w:hAnsi="Times New Roman" w:cs="Times New Roman"/>
          <w:sz w:val="24"/>
          <w:szCs w:val="24"/>
        </w:rPr>
        <w:t>cients are approximately 20 cm</w:t>
      </w:r>
      <w:r w:rsidRPr="00E80429">
        <w:rPr>
          <w:rFonts w:ascii="Times New Roman" w:hAnsi="Times New Roman" w:cs="Times New Roman"/>
          <w:sz w:val="24"/>
          <w:szCs w:val="24"/>
          <w:vertAlign w:val="superscript"/>
        </w:rPr>
        <w:t>−1</w:t>
      </w:r>
      <w:r w:rsidRPr="00E80429">
        <w:rPr>
          <w:rFonts w:ascii="Times New Roman" w:hAnsi="Times New Roman" w:cs="Times New Roman"/>
          <w:sz w:val="24"/>
          <w:szCs w:val="24"/>
        </w:rPr>
        <w:t xml:space="preserve"> or less; these results are not presented here.</w:t>
      </w:r>
    </w:p>
    <w:p w:rsidR="00B275A1" w:rsidRDefault="00B275A1" w:rsidP="00B275A1">
      <w:r>
        <w:rPr>
          <w:rFonts w:ascii="Times New Roman" w:eastAsia="Times New Roman" w:hAnsi="Times New Roman" w:cs="Times New Roman"/>
          <w:position w:val="-14"/>
          <w:sz w:val="24"/>
          <w:szCs w:val="24"/>
          <w:lang w:val="uk-UA" w:eastAsia="ru-RU"/>
        </w:rPr>
        <w:object w:dxaOrig="1320" w:dyaOrig="405">
          <v:shape id="_x0000_i1055" type="#_x0000_t75" style="width:65.9pt;height:21.05pt" o:ole="">
            <v:imagedata r:id="rId74" o:title=""/>
          </v:shape>
          <o:OLEObject Type="Embed" ProgID="Equation.3" ShapeID="_x0000_i1055" DrawAspect="Content" ObjectID="_1504320585" r:id="rId84"/>
        </w:object>
      </w:r>
      <w:r>
        <w:t xml:space="preserve"> (3.1)</w:t>
      </w:r>
    </w:p>
    <w:p w:rsidR="00B275A1" w:rsidRDefault="00B275A1" w:rsidP="00B275A1">
      <w:r>
        <w:rPr>
          <w:rFonts w:ascii="Times New Roman" w:eastAsia="Times New Roman" w:hAnsi="Times New Roman" w:cs="Times New Roman"/>
          <w:position w:val="-12"/>
          <w:sz w:val="24"/>
          <w:szCs w:val="24"/>
          <w:lang w:eastAsia="ru-RU"/>
        </w:rPr>
        <w:object w:dxaOrig="1680" w:dyaOrig="375">
          <v:shape id="_x0000_i1056" type="#_x0000_t75" style="width:84.25pt;height:19pt" o:ole="">
            <v:imagedata r:id="rId76" o:title=""/>
          </v:shape>
          <o:OLEObject Type="Embed" ProgID="Equation.3" ShapeID="_x0000_i1056" DrawAspect="Content" ObjectID="_1504320586" r:id="rId85"/>
        </w:object>
      </w:r>
    </w:p>
    <w:p w:rsidR="00B275A1" w:rsidRDefault="00B275A1" w:rsidP="00B275A1">
      <w:r>
        <w:rPr>
          <w:rFonts w:ascii="Times New Roman" w:eastAsia="Times New Roman" w:hAnsi="Times New Roman" w:cs="Times New Roman"/>
          <w:position w:val="-30"/>
          <w:sz w:val="24"/>
          <w:szCs w:val="24"/>
          <w:lang w:eastAsia="ru-RU"/>
        </w:rPr>
        <w:object w:dxaOrig="2055" w:dyaOrig="705">
          <v:shape id="_x0000_i1057" type="#_x0000_t75" style="width:103.25pt;height:36pt" o:ole="">
            <v:imagedata r:id="rId86" o:title=""/>
          </v:shape>
          <o:OLEObject Type="Embed" ProgID="Equation.3" ShapeID="_x0000_i1057" DrawAspect="Content" ObjectID="_1504320587" r:id="rId87"/>
        </w:object>
      </w:r>
      <w:r>
        <w:t xml:space="preserve">   (3.2)</w:t>
      </w:r>
    </w:p>
    <w:p w:rsidR="003F2373" w:rsidRDefault="003F2373" w:rsidP="00E80429">
      <w:pPr>
        <w:widowControl w:val="0"/>
        <w:autoSpaceDE w:val="0"/>
        <w:autoSpaceDN w:val="0"/>
        <w:adjustRightInd w:val="0"/>
        <w:spacing w:after="0" w:line="360" w:lineRule="auto"/>
        <w:jc w:val="both"/>
        <w:rPr>
          <w:rFonts w:ascii="Times New Roman" w:hAnsi="Times New Roman" w:cs="Times New Roman"/>
          <w:b/>
          <w:sz w:val="24"/>
          <w:szCs w:val="24"/>
        </w:rPr>
      </w:pPr>
    </w:p>
    <w:p w:rsidR="00EF755A" w:rsidRDefault="00EF755A" w:rsidP="00E80429">
      <w:pPr>
        <w:widowControl w:val="0"/>
        <w:autoSpaceDE w:val="0"/>
        <w:autoSpaceDN w:val="0"/>
        <w:adjustRightInd w:val="0"/>
        <w:spacing w:after="0" w:line="360" w:lineRule="auto"/>
        <w:jc w:val="both"/>
        <w:rPr>
          <w:rFonts w:ascii="Times New Roman" w:hAnsi="Times New Roman" w:cs="Times New Roman"/>
          <w:b/>
          <w:sz w:val="24"/>
          <w:szCs w:val="24"/>
        </w:rPr>
      </w:pPr>
    </w:p>
    <w:p w:rsidR="00AD5BEF" w:rsidRPr="00E80429" w:rsidRDefault="00AD5BEF" w:rsidP="004E6134">
      <w:pPr>
        <w:widowControl w:val="0"/>
        <w:autoSpaceDE w:val="0"/>
        <w:autoSpaceDN w:val="0"/>
        <w:adjustRightInd w:val="0"/>
        <w:spacing w:after="0" w:line="360" w:lineRule="auto"/>
        <w:jc w:val="center"/>
        <w:rPr>
          <w:rFonts w:ascii="Times New Roman" w:hAnsi="Times New Roman" w:cs="Times New Roman"/>
          <w:sz w:val="24"/>
          <w:szCs w:val="24"/>
        </w:rPr>
      </w:pPr>
      <w:r w:rsidRPr="003F2373">
        <w:rPr>
          <w:rFonts w:ascii="Times New Roman" w:hAnsi="Times New Roman" w:cs="Times New Roman"/>
          <w:b/>
          <w:sz w:val="24"/>
          <w:szCs w:val="24"/>
        </w:rPr>
        <w:t xml:space="preserve">Chapter </w:t>
      </w:r>
      <w:r w:rsidR="00D90C95">
        <w:rPr>
          <w:rFonts w:ascii="Times New Roman" w:hAnsi="Times New Roman" w:cs="Times New Roman"/>
          <w:b/>
          <w:sz w:val="24"/>
          <w:szCs w:val="24"/>
        </w:rPr>
        <w:t>5</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Default="00AD5BEF" w:rsidP="004E6134">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TABLE I: High-priority lines observed in QSO spectra. The first column is the ion; the second and third columns are the rest wavelength and the transition frequency, respectively; the fourth column is the oscillator strength; the relativistic shift (q value) is shown in the fifth column, where known. Those transitions for which high-accuracy laboratory data are needed are marked with either ‘A’ (very important) or ‘B’ (mildly important). Lines for which there is no measured isotopic structure are marked ‘I’. Additionally, there are some lines for which both the transition frequency and isotope shift are known; these are marked with an ‘M’. They are included here for reference only (of course, verification would still be useful). References for precisely measured lines are given in the last column. The second set of references are for isotope shift measurements, where available. The wavelengths and oscillator strengths are taken from the compilation by Morton [</w:t>
      </w:r>
      <w:r w:rsidR="00971E11">
        <w:rPr>
          <w:rFonts w:ascii="Times New Roman" w:hAnsi="Times New Roman" w:cs="Times New Roman"/>
          <w:sz w:val="24"/>
          <w:szCs w:val="24"/>
        </w:rPr>
        <w:t>4.</w:t>
      </w:r>
      <w:r w:rsidRPr="00E80429">
        <w:rPr>
          <w:rFonts w:ascii="Times New Roman" w:hAnsi="Times New Roman" w:cs="Times New Roman"/>
          <w:sz w:val="24"/>
          <w:szCs w:val="24"/>
        </w:rPr>
        <w:t>12, 13].</w:t>
      </w:r>
    </w:p>
    <w:p w:rsidR="00896059" w:rsidRDefault="00896059" w:rsidP="00E80429">
      <w:pPr>
        <w:widowControl w:val="0"/>
        <w:overflowPunct w:val="0"/>
        <w:autoSpaceDE w:val="0"/>
        <w:autoSpaceDN w:val="0"/>
        <w:adjustRightInd w:val="0"/>
        <w:spacing w:after="0" w:line="360" w:lineRule="auto"/>
        <w:ind w:left="580" w:right="480"/>
        <w:jc w:val="both"/>
        <w:rPr>
          <w:rFonts w:ascii="Times New Roman" w:hAnsi="Times New Roman" w:cs="Times New Roman"/>
          <w:sz w:val="24"/>
          <w:szCs w:val="24"/>
        </w:rPr>
      </w:pPr>
    </w:p>
    <w:p w:rsidR="00896059" w:rsidRDefault="00896059" w:rsidP="00E80429">
      <w:pPr>
        <w:widowControl w:val="0"/>
        <w:overflowPunct w:val="0"/>
        <w:autoSpaceDE w:val="0"/>
        <w:autoSpaceDN w:val="0"/>
        <w:adjustRightInd w:val="0"/>
        <w:spacing w:after="0" w:line="360" w:lineRule="auto"/>
        <w:ind w:left="580" w:right="480"/>
        <w:jc w:val="both"/>
        <w:rPr>
          <w:rFonts w:ascii="Times New Roman" w:hAnsi="Times New Roman" w:cs="Times New Roman"/>
          <w:sz w:val="24"/>
          <w:szCs w:val="24"/>
        </w:rPr>
      </w:pPr>
    </w:p>
    <w:p w:rsidR="00896059" w:rsidRDefault="00896059" w:rsidP="00E80429">
      <w:pPr>
        <w:widowControl w:val="0"/>
        <w:overflowPunct w:val="0"/>
        <w:autoSpaceDE w:val="0"/>
        <w:autoSpaceDN w:val="0"/>
        <w:adjustRightInd w:val="0"/>
        <w:spacing w:after="0" w:line="360" w:lineRule="auto"/>
        <w:ind w:left="580" w:right="480"/>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84864" behindDoc="1" locked="0" layoutInCell="0" allowOverlap="1" wp14:anchorId="7EC5B3CD" wp14:editId="018FC78C">
                <wp:simplePos x="0" y="0"/>
                <wp:positionH relativeFrom="column">
                  <wp:posOffset>62230</wp:posOffset>
                </wp:positionH>
                <wp:positionV relativeFrom="paragraph">
                  <wp:posOffset>167640</wp:posOffset>
                </wp:positionV>
                <wp:extent cx="4271645" cy="0"/>
                <wp:effectExtent l="5080" t="5080" r="9525" b="1397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D0B496" id="Straight Connector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3.2pt" to="341.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Kv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" o:allowincell="f" strokeweight=".16931mm"/>
            </w:pict>
          </mc:Fallback>
        </mc:AlternateContent>
      </w:r>
      <w:r w:rsidRPr="00E80429">
        <w:rPr>
          <w:rFonts w:ascii="Times New Roman" w:hAnsi="Times New Roman" w:cs="Times New Roman"/>
          <w:noProof/>
          <w:sz w:val="24"/>
          <w:szCs w:val="24"/>
        </w:rPr>
        <mc:AlternateContent>
          <mc:Choice Requires="wps">
            <w:drawing>
              <wp:anchor distT="0" distB="0" distL="114300" distR="114300" simplePos="0" relativeHeight="251685888" behindDoc="1" locked="0" layoutInCell="0" allowOverlap="1" wp14:anchorId="03E6F3F2" wp14:editId="4E29333A">
                <wp:simplePos x="0" y="0"/>
                <wp:positionH relativeFrom="column">
                  <wp:posOffset>62230</wp:posOffset>
                </wp:positionH>
                <wp:positionV relativeFrom="paragraph">
                  <wp:posOffset>198120</wp:posOffset>
                </wp:positionV>
                <wp:extent cx="4271645" cy="0"/>
                <wp:effectExtent l="5080" t="6985" r="9525" b="120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9501F5" id="Straight Connector 2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5.6pt" to="341.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043HgIAADg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100"/>
        <w:gridCol w:w="620"/>
        <w:gridCol w:w="1180"/>
        <w:gridCol w:w="820"/>
        <w:gridCol w:w="220"/>
        <w:gridCol w:w="1200"/>
        <w:gridCol w:w="600"/>
        <w:gridCol w:w="220"/>
        <w:gridCol w:w="320"/>
        <w:gridCol w:w="520"/>
        <w:gridCol w:w="1020"/>
        <w:gridCol w:w="20"/>
      </w:tblGrid>
      <w:tr w:rsidR="00AD5BEF" w:rsidRPr="00E80429" w:rsidTr="00E80429">
        <w:trPr>
          <w:trHeight w:val="405"/>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40" w:type="dxa"/>
            <w:gridSpan w:val="5"/>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Atom/ Wavelength Frequency Oscillator</w:t>
            </w:r>
          </w:p>
        </w:tc>
        <w:tc>
          <w:tcPr>
            <w:tcW w:w="114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1"/>
              <w:jc w:val="both"/>
              <w:rPr>
                <w:rFonts w:ascii="Times New Roman" w:hAnsi="Times New Roman" w:cs="Times New Roman"/>
                <w:sz w:val="24"/>
                <w:szCs w:val="24"/>
              </w:rPr>
            </w:pPr>
            <w:r w:rsidRPr="00E80429">
              <w:rPr>
                <w:rFonts w:ascii="Times New Roman" w:hAnsi="Times New Roman" w:cs="Times New Roman"/>
                <w:sz w:val="24"/>
                <w:szCs w:val="24"/>
              </w:rPr>
              <w:t>q value</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w w:val="89"/>
                <w:sz w:val="24"/>
                <w:szCs w:val="24"/>
              </w:rPr>
              <w:t>Refs.</w:t>
            </w: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55"/>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Ion</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94"/>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82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(cm</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120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w w:val="99"/>
                <w:sz w:val="24"/>
                <w:szCs w:val="24"/>
              </w:rPr>
              <w:t>)  Strength</w:t>
            </w:r>
          </w:p>
        </w:tc>
        <w:tc>
          <w:tcPr>
            <w:tcW w:w="60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(cm</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32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1"/>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66"/>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114"/>
              <w:jc w:val="both"/>
              <w:rPr>
                <w:rFonts w:ascii="Times New Roman" w:hAnsi="Times New Roman" w:cs="Times New Roman"/>
                <w:sz w:val="24"/>
                <w:szCs w:val="24"/>
              </w:rPr>
            </w:pPr>
            <w:r w:rsidRPr="00E80429">
              <w:rPr>
                <w:rFonts w:ascii="Times New Roman" w:hAnsi="Times New Roman" w:cs="Times New Roman"/>
                <w:sz w:val="24"/>
                <w:szCs w:val="24"/>
              </w:rPr>
              <w:t>λ (A)</w:t>
            </w:r>
          </w:p>
        </w:tc>
        <w:tc>
          <w:tcPr>
            <w:tcW w:w="82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0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40" w:type="dxa"/>
            <w:gridSpan w:val="2"/>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45"/>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C 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7"/>
                <w:sz w:val="24"/>
                <w:szCs w:val="24"/>
              </w:rPr>
              <w:t>945.188</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105799.1</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0.272600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130</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(60)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20"/>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0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[20</w:t>
              </w:r>
            </w:hyperlink>
            <w:r w:rsidR="00AD5BEF" w:rsidRPr="00E80429">
              <w:rPr>
                <w:rFonts w:ascii="Times New Roman" w:hAnsi="Times New Roman" w:cs="Times New Roman"/>
                <w:w w:val="79"/>
                <w:sz w:val="24"/>
                <w:szCs w:val="24"/>
              </w:rPr>
              <w:t>]</w:t>
            </w: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1139.793</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87735.30</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0.013960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0</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w w:val="93"/>
                <w:sz w:val="24"/>
                <w:szCs w:val="24"/>
              </w:rPr>
              <w:t>(100)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1155.809</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86519.47</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0.017250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1157.186</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86416.55</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0.549500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1157.910</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86362.52</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0.021780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1188.833</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84116.09</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0.016760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1193.031</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83820.13</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0.044470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1193.996</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83752.41</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0.009407</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1260.736</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79318.78</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0.039370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30</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1276.483</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78340.28</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0.004502</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1277.245</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78293.49</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0.096650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1280.135</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78116.74</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0.024320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−21</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1328.833</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75253.97</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0.058040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117</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1560.309</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64089.85</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0.080410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137</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1656.928</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60352.63</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0.140500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−24</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C II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1037.018</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96430.32</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0.123000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168</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1335.662</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74869.20</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0.012770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178</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1335.707</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74866.68</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0.114900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181</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C III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7"/>
                <w:sz w:val="24"/>
                <w:szCs w:val="24"/>
              </w:rPr>
              <w:t>977.020</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102352.0</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0.762000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165</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C IV</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4"/>
              <w:jc w:val="both"/>
              <w:rPr>
                <w:rFonts w:ascii="Times New Roman" w:hAnsi="Times New Roman" w:cs="Times New Roman"/>
                <w:sz w:val="24"/>
                <w:szCs w:val="24"/>
              </w:rPr>
            </w:pPr>
            <w:r w:rsidRPr="00E80429">
              <w:rPr>
                <w:rFonts w:ascii="Times New Roman" w:hAnsi="Times New Roman" w:cs="Times New Roman"/>
                <w:w w:val="89"/>
                <w:sz w:val="24"/>
                <w:szCs w:val="24"/>
              </w:rPr>
              <w:t>1548.204</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64590.99</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0.190800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232</w:t>
            </w:r>
          </w:p>
        </w:tc>
        <w:tc>
          <w:tcPr>
            <w:tcW w:w="5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140"/>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4"/>
              <w:jc w:val="both"/>
              <w:rPr>
                <w:rFonts w:ascii="Times New Roman" w:hAnsi="Times New Roman" w:cs="Times New Roman"/>
                <w:sz w:val="24"/>
                <w:szCs w:val="24"/>
              </w:rPr>
            </w:pPr>
            <w:r w:rsidRPr="00E80429">
              <w:rPr>
                <w:rFonts w:ascii="Times New Roman" w:hAnsi="Times New Roman" w:cs="Times New Roman"/>
                <w:sz w:val="24"/>
                <w:szCs w:val="24"/>
              </w:rPr>
              <w:t>1550.781</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60"/>
              <w:jc w:val="both"/>
              <w:rPr>
                <w:rFonts w:ascii="Times New Roman" w:hAnsi="Times New Roman" w:cs="Times New Roman"/>
                <w:sz w:val="24"/>
                <w:szCs w:val="24"/>
              </w:rPr>
            </w:pPr>
            <w:r w:rsidRPr="00E80429">
              <w:rPr>
                <w:rFonts w:ascii="Times New Roman" w:hAnsi="Times New Roman" w:cs="Times New Roman"/>
                <w:w w:val="95"/>
                <w:sz w:val="24"/>
                <w:szCs w:val="24"/>
              </w:rPr>
              <w:t>64483.65</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91"/>
              <w:jc w:val="both"/>
              <w:rPr>
                <w:rFonts w:ascii="Times New Roman" w:hAnsi="Times New Roman" w:cs="Times New Roman"/>
                <w:sz w:val="24"/>
                <w:szCs w:val="24"/>
              </w:rPr>
            </w:pPr>
            <w:r w:rsidRPr="00E80429">
              <w:rPr>
                <w:rFonts w:ascii="Times New Roman" w:hAnsi="Times New Roman" w:cs="Times New Roman"/>
                <w:w w:val="95"/>
                <w:sz w:val="24"/>
                <w:szCs w:val="24"/>
              </w:rPr>
              <w:t>0.095220</w:t>
            </w:r>
          </w:p>
        </w:tc>
        <w:tc>
          <w:tcPr>
            <w:tcW w:w="114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31"/>
              <w:jc w:val="both"/>
              <w:rPr>
                <w:rFonts w:ascii="Times New Roman" w:hAnsi="Times New Roman" w:cs="Times New Roman"/>
                <w:sz w:val="24"/>
                <w:szCs w:val="24"/>
              </w:rPr>
            </w:pPr>
            <w:r w:rsidRPr="00E80429">
              <w:rPr>
                <w:rFonts w:ascii="Times New Roman" w:hAnsi="Times New Roman" w:cs="Times New Roman"/>
                <w:sz w:val="24"/>
                <w:szCs w:val="24"/>
              </w:rPr>
              <w:t>104 (20)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O 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4"/>
              <w:jc w:val="both"/>
              <w:rPr>
                <w:rFonts w:ascii="Times New Roman" w:hAnsi="Times New Roman" w:cs="Times New Roman"/>
                <w:sz w:val="24"/>
                <w:szCs w:val="24"/>
              </w:rPr>
            </w:pPr>
            <w:r w:rsidRPr="00E80429">
              <w:rPr>
                <w:rFonts w:ascii="Times New Roman" w:hAnsi="Times New Roman" w:cs="Times New Roman"/>
                <w:sz w:val="24"/>
                <w:szCs w:val="24"/>
              </w:rPr>
              <w:t>1025.762</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60"/>
              <w:jc w:val="both"/>
              <w:rPr>
                <w:rFonts w:ascii="Times New Roman" w:hAnsi="Times New Roman" w:cs="Times New Roman"/>
                <w:sz w:val="24"/>
                <w:szCs w:val="24"/>
              </w:rPr>
            </w:pPr>
            <w:r w:rsidRPr="00E80429">
              <w:rPr>
                <w:rFonts w:ascii="Times New Roman" w:hAnsi="Times New Roman" w:cs="Times New Roman"/>
                <w:w w:val="95"/>
                <w:sz w:val="24"/>
                <w:szCs w:val="24"/>
              </w:rPr>
              <w:t>97488.54</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91"/>
              <w:jc w:val="both"/>
              <w:rPr>
                <w:rFonts w:ascii="Times New Roman" w:hAnsi="Times New Roman" w:cs="Times New Roman"/>
                <w:sz w:val="24"/>
                <w:szCs w:val="24"/>
              </w:rPr>
            </w:pPr>
            <w:r w:rsidRPr="00E80429">
              <w:rPr>
                <w:rFonts w:ascii="Times New Roman" w:hAnsi="Times New Roman" w:cs="Times New Roman"/>
                <w:w w:val="95"/>
                <w:sz w:val="24"/>
                <w:szCs w:val="24"/>
              </w:rPr>
              <w:t>0.020300</w:t>
            </w:r>
          </w:p>
        </w:tc>
        <w:tc>
          <w:tcPr>
            <w:tcW w:w="114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31"/>
              <w:jc w:val="both"/>
              <w:rPr>
                <w:rFonts w:ascii="Times New Roman" w:hAnsi="Times New Roman" w:cs="Times New Roman"/>
                <w:sz w:val="24"/>
                <w:szCs w:val="24"/>
              </w:rPr>
            </w:pPr>
            <w:r w:rsidRPr="00E80429">
              <w:rPr>
                <w:rFonts w:ascii="Times New Roman" w:hAnsi="Times New Roman" w:cs="Times New Roman"/>
                <w:sz w:val="24"/>
                <w:szCs w:val="24"/>
              </w:rPr>
              <w:t>0 (20)</w:t>
            </w: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4"/>
              <w:jc w:val="both"/>
              <w:rPr>
                <w:rFonts w:ascii="Times New Roman" w:hAnsi="Times New Roman" w:cs="Times New Roman"/>
                <w:sz w:val="24"/>
                <w:szCs w:val="24"/>
              </w:rPr>
            </w:pPr>
            <w:r w:rsidRPr="00E80429">
              <w:rPr>
                <w:rFonts w:ascii="Times New Roman" w:hAnsi="Times New Roman" w:cs="Times New Roman"/>
                <w:sz w:val="24"/>
                <w:szCs w:val="24"/>
              </w:rPr>
              <w:t>1026.476</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60"/>
              <w:jc w:val="both"/>
              <w:rPr>
                <w:rFonts w:ascii="Times New Roman" w:hAnsi="Times New Roman" w:cs="Times New Roman"/>
                <w:sz w:val="24"/>
                <w:szCs w:val="24"/>
              </w:rPr>
            </w:pPr>
            <w:r w:rsidRPr="00E80429">
              <w:rPr>
                <w:rFonts w:ascii="Times New Roman" w:hAnsi="Times New Roman" w:cs="Times New Roman"/>
                <w:w w:val="95"/>
                <w:sz w:val="24"/>
                <w:szCs w:val="24"/>
              </w:rPr>
              <w:t>97420.72</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91"/>
              <w:jc w:val="both"/>
              <w:rPr>
                <w:rFonts w:ascii="Times New Roman" w:hAnsi="Times New Roman" w:cs="Times New Roman"/>
                <w:sz w:val="24"/>
                <w:szCs w:val="24"/>
              </w:rPr>
            </w:pPr>
            <w:r w:rsidRPr="00E80429">
              <w:rPr>
                <w:rFonts w:ascii="Times New Roman" w:hAnsi="Times New Roman" w:cs="Times New Roman"/>
                <w:w w:val="95"/>
                <w:sz w:val="24"/>
                <w:szCs w:val="24"/>
              </w:rPr>
              <w:t>0.002460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4"/>
              <w:jc w:val="both"/>
              <w:rPr>
                <w:rFonts w:ascii="Times New Roman" w:hAnsi="Times New Roman" w:cs="Times New Roman"/>
                <w:sz w:val="24"/>
                <w:szCs w:val="24"/>
              </w:rPr>
            </w:pPr>
            <w:r w:rsidRPr="00E80429">
              <w:rPr>
                <w:rFonts w:ascii="Times New Roman" w:hAnsi="Times New Roman" w:cs="Times New Roman"/>
                <w:sz w:val="24"/>
                <w:szCs w:val="24"/>
              </w:rPr>
              <w:t>1039.230</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60"/>
              <w:jc w:val="both"/>
              <w:rPr>
                <w:rFonts w:ascii="Times New Roman" w:hAnsi="Times New Roman" w:cs="Times New Roman"/>
                <w:sz w:val="24"/>
                <w:szCs w:val="24"/>
              </w:rPr>
            </w:pPr>
            <w:r w:rsidRPr="00E80429">
              <w:rPr>
                <w:rFonts w:ascii="Times New Roman" w:hAnsi="Times New Roman" w:cs="Times New Roman"/>
                <w:w w:val="95"/>
                <w:sz w:val="24"/>
                <w:szCs w:val="24"/>
              </w:rPr>
              <w:t>96225.05</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91"/>
              <w:jc w:val="both"/>
              <w:rPr>
                <w:rFonts w:ascii="Times New Roman" w:hAnsi="Times New Roman" w:cs="Times New Roman"/>
                <w:sz w:val="24"/>
                <w:szCs w:val="24"/>
              </w:rPr>
            </w:pPr>
            <w:r w:rsidRPr="00E80429">
              <w:rPr>
                <w:rFonts w:ascii="Times New Roman" w:hAnsi="Times New Roman" w:cs="Times New Roman"/>
                <w:w w:val="95"/>
                <w:sz w:val="24"/>
                <w:szCs w:val="24"/>
              </w:rPr>
              <w:t>0.009197</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14"/>
              <w:jc w:val="both"/>
              <w:rPr>
                <w:rFonts w:ascii="Times New Roman" w:hAnsi="Times New Roman" w:cs="Times New Roman"/>
                <w:sz w:val="24"/>
                <w:szCs w:val="24"/>
              </w:rPr>
            </w:pPr>
            <w:r w:rsidRPr="00E80429">
              <w:rPr>
                <w:rFonts w:ascii="Times New Roman" w:hAnsi="Times New Roman" w:cs="Times New Roman"/>
                <w:sz w:val="24"/>
                <w:szCs w:val="24"/>
              </w:rPr>
              <w:t>1302.168</w:t>
            </w:r>
          </w:p>
        </w:tc>
        <w:tc>
          <w:tcPr>
            <w:tcW w:w="10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60"/>
              <w:jc w:val="both"/>
              <w:rPr>
                <w:rFonts w:ascii="Times New Roman" w:hAnsi="Times New Roman" w:cs="Times New Roman"/>
                <w:sz w:val="24"/>
                <w:szCs w:val="24"/>
              </w:rPr>
            </w:pPr>
            <w:r w:rsidRPr="00E80429">
              <w:rPr>
                <w:rFonts w:ascii="Times New Roman" w:hAnsi="Times New Roman" w:cs="Times New Roman"/>
                <w:w w:val="95"/>
                <w:sz w:val="24"/>
                <w:szCs w:val="24"/>
              </w:rPr>
              <w:t>76794.98</w:t>
            </w:r>
          </w:p>
        </w:tc>
        <w:tc>
          <w:tcPr>
            <w:tcW w:w="12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91"/>
              <w:jc w:val="both"/>
              <w:rPr>
                <w:rFonts w:ascii="Times New Roman" w:hAnsi="Times New Roman" w:cs="Times New Roman"/>
                <w:sz w:val="24"/>
                <w:szCs w:val="24"/>
              </w:rPr>
            </w:pPr>
            <w:r w:rsidRPr="00E80429">
              <w:rPr>
                <w:rFonts w:ascii="Times New Roman" w:hAnsi="Times New Roman" w:cs="Times New Roman"/>
                <w:w w:val="95"/>
                <w:sz w:val="24"/>
                <w:szCs w:val="24"/>
              </w:rPr>
              <w:t>0.048870</w:t>
            </w:r>
          </w:p>
        </w:tc>
        <w:tc>
          <w:tcPr>
            <w:tcW w:w="6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1"/>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0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33"/>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sectPr w:rsidR="00AD5BEF" w:rsidRPr="00E80429" w:rsidSect="004E6134">
          <w:pgSz w:w="12240" w:h="15840"/>
          <w:pgMar w:top="1440" w:right="1440" w:bottom="206" w:left="1440" w:header="720" w:footer="720" w:gutter="0"/>
          <w:cols w:space="720" w:equalWidth="0">
            <w:col w:w="9360"/>
          </w:cols>
          <w:noEndnote/>
        </w:sect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sectPr w:rsidR="00AD5BEF" w:rsidRPr="00E80429">
          <w:type w:val="continuous"/>
          <w:pgSz w:w="12240" w:h="15840"/>
          <w:pgMar w:top="1440" w:right="6200" w:bottom="206" w:left="5920" w:header="720" w:footer="720" w:gutter="0"/>
          <w:cols w:space="720" w:equalWidth="0">
            <w:col w:w="120"/>
          </w:cols>
          <w:noEndnote/>
        </w:sect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ind w:left="2360"/>
        <w:jc w:val="both"/>
        <w:rPr>
          <w:rFonts w:ascii="Times New Roman" w:hAnsi="Times New Roman" w:cs="Times New Roman"/>
          <w:sz w:val="24"/>
          <w:szCs w:val="24"/>
        </w:rPr>
      </w:pPr>
      <w:r w:rsidRPr="00E80429">
        <w:rPr>
          <w:rFonts w:ascii="Times New Roman" w:hAnsi="Times New Roman" w:cs="Times New Roman"/>
          <w:sz w:val="24"/>
          <w:szCs w:val="24"/>
        </w:rPr>
        <w:t>TABLE I: (continued)</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86912" behindDoc="1" locked="0" layoutInCell="0" allowOverlap="1">
                <wp:simplePos x="0" y="0"/>
                <wp:positionH relativeFrom="column">
                  <wp:posOffset>62230</wp:posOffset>
                </wp:positionH>
                <wp:positionV relativeFrom="paragraph">
                  <wp:posOffset>187325</wp:posOffset>
                </wp:positionV>
                <wp:extent cx="4271645" cy="0"/>
                <wp:effectExtent l="5080" t="6350" r="9525"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FC4557" id="Straight Connector 2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4.75pt" to="341.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M0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" o:allowincell="f" strokeweight=".16931mm"/>
            </w:pict>
          </mc:Fallback>
        </mc:AlternateContent>
      </w:r>
      <w:r w:rsidRPr="00E80429">
        <w:rPr>
          <w:rFonts w:ascii="Times New Roman" w:hAnsi="Times New Roman" w:cs="Times New Roman"/>
          <w:noProof/>
          <w:sz w:val="24"/>
          <w:szCs w:val="24"/>
        </w:rPr>
        <mc:AlternateContent>
          <mc:Choice Requires="wps">
            <w:drawing>
              <wp:anchor distT="0" distB="0" distL="114300" distR="114300" simplePos="0" relativeHeight="251687936" behindDoc="1" locked="0" layoutInCell="0" allowOverlap="1">
                <wp:simplePos x="0" y="0"/>
                <wp:positionH relativeFrom="column">
                  <wp:posOffset>62230</wp:posOffset>
                </wp:positionH>
                <wp:positionV relativeFrom="paragraph">
                  <wp:posOffset>217805</wp:posOffset>
                </wp:positionV>
                <wp:extent cx="4271645" cy="0"/>
                <wp:effectExtent l="5080" t="8255" r="9525" b="107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8183B5" id="Straight Connector 2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7.15pt" to="34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UE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100"/>
        <w:gridCol w:w="580"/>
        <w:gridCol w:w="1160"/>
        <w:gridCol w:w="880"/>
        <w:gridCol w:w="220"/>
        <w:gridCol w:w="960"/>
        <w:gridCol w:w="180"/>
        <w:gridCol w:w="540"/>
        <w:gridCol w:w="120"/>
        <w:gridCol w:w="220"/>
        <w:gridCol w:w="240"/>
        <w:gridCol w:w="400"/>
        <w:gridCol w:w="1220"/>
        <w:gridCol w:w="100"/>
        <w:gridCol w:w="20"/>
      </w:tblGrid>
      <w:tr w:rsidR="00AD5BEF" w:rsidRPr="00E80429" w:rsidTr="00E80429">
        <w:trPr>
          <w:trHeight w:val="405"/>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980" w:type="dxa"/>
            <w:gridSpan w:val="6"/>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Atom/ Wavelength Frequency Oscillator</w:t>
            </w:r>
          </w:p>
        </w:tc>
        <w:tc>
          <w:tcPr>
            <w:tcW w:w="1120" w:type="dxa"/>
            <w:gridSpan w:val="4"/>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00"/>
              <w:jc w:val="both"/>
              <w:rPr>
                <w:rFonts w:ascii="Times New Roman" w:hAnsi="Times New Roman" w:cs="Times New Roman"/>
                <w:sz w:val="24"/>
                <w:szCs w:val="24"/>
              </w:rPr>
            </w:pPr>
            <w:r w:rsidRPr="00E80429">
              <w:rPr>
                <w:rFonts w:ascii="Times New Roman" w:hAnsi="Times New Roman" w:cs="Times New Roman"/>
                <w:sz w:val="24"/>
                <w:szCs w:val="24"/>
              </w:rPr>
              <w:t>q value</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0"/>
              <w:jc w:val="both"/>
              <w:rPr>
                <w:rFonts w:ascii="Times New Roman" w:hAnsi="Times New Roman" w:cs="Times New Roman"/>
                <w:sz w:val="24"/>
                <w:szCs w:val="24"/>
              </w:rPr>
            </w:pPr>
            <w:r w:rsidRPr="00E80429">
              <w:rPr>
                <w:rFonts w:ascii="Times New Roman" w:hAnsi="Times New Roman" w:cs="Times New Roman"/>
                <w:sz w:val="24"/>
                <w:szCs w:val="24"/>
              </w:rPr>
              <w:t>Refs.</w:t>
            </w: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55"/>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Ion</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33"/>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88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2"/>
              <w:jc w:val="both"/>
              <w:rPr>
                <w:rFonts w:ascii="Times New Roman" w:hAnsi="Times New Roman" w:cs="Times New Roman"/>
                <w:sz w:val="24"/>
                <w:szCs w:val="24"/>
              </w:rPr>
            </w:pPr>
            <w:r w:rsidRPr="00E80429">
              <w:rPr>
                <w:rFonts w:ascii="Times New Roman" w:hAnsi="Times New Roman" w:cs="Times New Roman"/>
                <w:sz w:val="24"/>
                <w:szCs w:val="24"/>
              </w:rPr>
              <w:t>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(cm</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1140" w:type="dxa"/>
            <w:gridSpan w:val="2"/>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Strength</w:t>
            </w:r>
          </w:p>
        </w:tc>
        <w:tc>
          <w:tcPr>
            <w:tcW w:w="660" w:type="dxa"/>
            <w:gridSpan w:val="2"/>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00"/>
              <w:jc w:val="both"/>
              <w:rPr>
                <w:rFonts w:ascii="Times New Roman" w:hAnsi="Times New Roman" w:cs="Times New Roman"/>
                <w:sz w:val="24"/>
                <w:szCs w:val="24"/>
              </w:rPr>
            </w:pPr>
            <w:r w:rsidRPr="00E80429">
              <w:rPr>
                <w:rFonts w:ascii="Times New Roman" w:hAnsi="Times New Roman" w:cs="Times New Roman"/>
                <w:w w:val="92"/>
                <w:sz w:val="24"/>
                <w:szCs w:val="24"/>
              </w:rPr>
              <w:t>(cm</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24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31"/>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66"/>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λ (A)</w:t>
            </w:r>
          </w:p>
        </w:tc>
        <w:tc>
          <w:tcPr>
            <w:tcW w:w="88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40" w:type="dxa"/>
            <w:gridSpan w:val="2"/>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60" w:type="dxa"/>
            <w:gridSpan w:val="2"/>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00" w:type="dxa"/>
            <w:gridSpan w:val="2"/>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40" w:type="dxa"/>
            <w:gridSpan w:val="2"/>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45"/>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Na 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3303.320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30272.58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0.013400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59</w:t>
            </w:r>
          </w:p>
        </w:tc>
        <w:tc>
          <w:tcPr>
            <w:tcW w:w="3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w:t>
            </w: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3303.930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30266.99</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0.006700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53</w:t>
            </w:r>
          </w:p>
        </w:tc>
        <w:tc>
          <w:tcPr>
            <w:tcW w:w="3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w:t>
            </w: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5891.583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16973.37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0.655000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63</w:t>
            </w:r>
          </w:p>
        </w:tc>
        <w:tc>
          <w:tcPr>
            <w:tcW w:w="3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w:t>
            </w: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9"/>
                  <w:sz w:val="24"/>
                  <w:szCs w:val="24"/>
                </w:rPr>
                <w:t xml:space="preserve"> [22][23, 24</w:t>
              </w:r>
            </w:hyperlink>
            <w:r w:rsidR="00AD5BEF" w:rsidRPr="00E80429">
              <w:rPr>
                <w:rFonts w:ascii="Times New Roman" w:hAnsi="Times New Roman" w:cs="Times New Roman"/>
                <w:w w:val="8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5897.558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16956.17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0.327000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45</w:t>
            </w:r>
          </w:p>
        </w:tc>
        <w:tc>
          <w:tcPr>
            <w:tcW w:w="34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w:t>
            </w: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5"/>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5"/>
                  <w:sz w:val="24"/>
                  <w:szCs w:val="24"/>
                </w:rPr>
                <w:t>22][25</w:t>
              </w:r>
            </w:hyperlink>
            <w:r w:rsidR="00AD5BEF" w:rsidRPr="00E80429">
              <w:rPr>
                <w:rFonts w:ascii="Times New Roman" w:hAnsi="Times New Roman" w:cs="Times New Roman"/>
                <w:w w:val="85"/>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Mg 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2026.477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49346.73</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0.112000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87</w:t>
            </w: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2852.963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35051.27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0.181000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86</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172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60"/>
              <w:jc w:val="both"/>
              <w:rPr>
                <w:rFonts w:ascii="Times New Roman" w:hAnsi="Times New Roman" w:cs="Times New Roman"/>
                <w:sz w:val="24"/>
                <w:szCs w:val="24"/>
              </w:rPr>
            </w:pPr>
            <w:r w:rsidRPr="00E80429">
              <w:rPr>
                <w:rFonts w:ascii="Times New Roman" w:hAnsi="Times New Roman" w:cs="Times New Roman"/>
                <w:w w:val="92"/>
                <w:sz w:val="24"/>
                <w:szCs w:val="24"/>
              </w:rPr>
              <w:t xml:space="preserve">M </w:t>
            </w:r>
            <w:hyperlink w:anchor="page7" w:history="1">
              <w:r w:rsidRPr="00E80429">
                <w:rPr>
                  <w:rFonts w:ascii="Times New Roman" w:hAnsi="Times New Roman" w:cs="Times New Roman"/>
                  <w:w w:val="92"/>
                  <w:sz w:val="24"/>
                  <w:szCs w:val="24"/>
                </w:rPr>
                <w:t xml:space="preserve"> [26, 27][28, 29</w:t>
              </w:r>
            </w:hyperlink>
            <w:r w:rsidRPr="00E80429">
              <w:rPr>
                <w:rFonts w:ascii="Times New Roman" w:hAnsi="Times New Roman" w:cs="Times New Roman"/>
                <w:w w:val="92"/>
                <w:sz w:val="24"/>
                <w:szCs w:val="24"/>
              </w:rPr>
              <w:t>]</w:t>
            </w: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Mg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1239.925</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80650.04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0.000267</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2796.354</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35760.85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0.612300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211</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9"/>
                  <w:sz w:val="24"/>
                  <w:szCs w:val="24"/>
                </w:rPr>
                <w:t xml:space="preserve"> [26, 27][30</w:t>
              </w:r>
            </w:hyperlink>
            <w:r w:rsidR="00AD5BEF" w:rsidRPr="00E80429">
              <w:rPr>
                <w:rFonts w:ascii="Times New Roman" w:hAnsi="Times New Roman" w:cs="Times New Roman"/>
                <w:w w:val="8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2803.532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35669.30</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0.305400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26, 27</w:t>
              </w:r>
            </w:hyperlink>
            <w:r w:rsidR="00AD5BEF" w:rsidRPr="00E80429">
              <w:rPr>
                <w:rFonts w:ascii="Times New Roman" w:hAnsi="Times New Roman" w:cs="Times New Roman"/>
                <w:w w:val="87"/>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Al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1670.789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59851.97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1.880000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270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Al III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1854.718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53916.54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0.539000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464</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1862.791</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53682.88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0.268000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464</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Si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1190.416</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84004.26</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0.250200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1193.290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83801.95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0.499100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1260.422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79338.50</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1.007000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1304.370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76665.35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0.094000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1526.707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65500.45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0.117094</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1808.013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55309.34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0.002010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520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Si IV</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1393.760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71748.64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0.528000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862</w:t>
            </w: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1402.773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71287.54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0.262000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346</w:t>
            </w: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21</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1250.583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79962.61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0.005350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1253.808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79756.83</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0.010700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1259.518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79395.39</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0.015900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Ca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3934.775</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25414.41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0.688000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452</w:t>
            </w: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13</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3969.590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25191.52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0.341000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224</w:t>
            </w: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13</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lastRenderedPageBreak/>
              <w:t>Ti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1910.600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52339.58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0.202000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−1564</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1910.938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52330.32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0.098000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−1783</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3067.245</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32602.55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0.041500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791</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3073.877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32532.21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0.104000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677</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3230.131</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30958.50</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0.057300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673</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3242.929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30836.32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0.183000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541</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3384.740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29544.37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0.282000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396</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Cr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2056.256</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48632.06</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0.105000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−1110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26, 31</w:t>
              </w:r>
            </w:hyperlink>
            <w:r w:rsidR="00AD5BEF" w:rsidRPr="00E80429">
              <w:rPr>
                <w:rFonts w:ascii="Times New Roman" w:hAnsi="Times New Roman" w:cs="Times New Roman"/>
                <w:w w:val="87"/>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2062.236</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48491.05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0.078000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−1280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26, 31</w:t>
              </w:r>
            </w:hyperlink>
            <w:r w:rsidR="00AD5BEF" w:rsidRPr="00E80429">
              <w:rPr>
                <w:rFonts w:ascii="Times New Roman" w:hAnsi="Times New Roman" w:cs="Times New Roman"/>
                <w:w w:val="87"/>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2066.164</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48398.87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0.051500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−1360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26, 31</w:t>
              </w:r>
            </w:hyperlink>
            <w:r w:rsidR="00AD5BEF" w:rsidRPr="00E80429">
              <w:rPr>
                <w:rFonts w:ascii="Times New Roman" w:hAnsi="Times New Roman" w:cs="Times New Roman"/>
                <w:w w:val="87"/>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68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Mn II</w:t>
            </w: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1197.184</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83529.35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0.156600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−2556</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1199.391</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83375.65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0.105900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−2825</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1201.118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83255.77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0.088090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−3033</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(450)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2576.877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38806.66</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0.288000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1420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2594.499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38543.08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0.223000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7"/>
                <w:sz w:val="24"/>
                <w:szCs w:val="24"/>
              </w:rPr>
              <w:t>1148</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2606.462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38366.18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0.158000</w:t>
            </w:r>
          </w:p>
        </w:tc>
        <w:tc>
          <w:tcPr>
            <w:tcW w:w="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986</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33"/>
        </w:trPr>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sectPr w:rsidR="00AD5BEF" w:rsidRPr="00E80429">
          <w:pgSz w:w="12240" w:h="15840"/>
          <w:pgMar w:top="1440" w:right="2680" w:bottom="206" w:left="2640" w:header="720" w:footer="720" w:gutter="0"/>
          <w:cols w:space="720" w:equalWidth="0">
            <w:col w:w="6920"/>
          </w:cols>
          <w:noEndnote/>
        </w:sect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sectPr w:rsidR="00AD5BEF" w:rsidRPr="00E80429">
          <w:type w:val="continuous"/>
          <w:pgSz w:w="12240" w:h="15840"/>
          <w:pgMar w:top="1440" w:right="6200" w:bottom="206" w:left="5920" w:header="720" w:footer="720" w:gutter="0"/>
          <w:cols w:space="720" w:equalWidth="0">
            <w:col w:w="120"/>
          </w:cols>
          <w:noEndnote/>
        </w:sectPr>
      </w:pP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Pr="00E80429" w:rsidRDefault="00AD5BEF" w:rsidP="00E80429">
      <w:pPr>
        <w:widowControl w:val="0"/>
        <w:autoSpaceDE w:val="0"/>
        <w:autoSpaceDN w:val="0"/>
        <w:adjustRightInd w:val="0"/>
        <w:spacing w:after="0" w:line="360" w:lineRule="auto"/>
        <w:ind w:left="3452"/>
        <w:jc w:val="both"/>
        <w:rPr>
          <w:rFonts w:ascii="Times New Roman" w:hAnsi="Times New Roman" w:cs="Times New Roman"/>
          <w:sz w:val="24"/>
          <w:szCs w:val="24"/>
        </w:rPr>
      </w:pPr>
      <w:r w:rsidRPr="00E80429">
        <w:rPr>
          <w:rFonts w:ascii="Times New Roman" w:hAnsi="Times New Roman" w:cs="Times New Roman"/>
          <w:sz w:val="24"/>
          <w:szCs w:val="24"/>
        </w:rPr>
        <w:t>TABLE I: (continued)</w:t>
      </w:r>
    </w:p>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noProof/>
          <w:sz w:val="24"/>
          <w:szCs w:val="24"/>
        </w:rPr>
        <mc:AlternateContent>
          <mc:Choice Requires="wps">
            <w:drawing>
              <wp:anchor distT="0" distB="0" distL="114300" distR="114300" simplePos="0" relativeHeight="251688960" behindDoc="1" locked="0" layoutInCell="0" allowOverlap="1">
                <wp:simplePos x="0" y="0"/>
                <wp:positionH relativeFrom="column">
                  <wp:posOffset>755650</wp:posOffset>
                </wp:positionH>
                <wp:positionV relativeFrom="paragraph">
                  <wp:posOffset>187325</wp:posOffset>
                </wp:positionV>
                <wp:extent cx="4271645" cy="0"/>
                <wp:effectExtent l="5080" t="6350" r="9525" b="127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45A488" id="Straight Connector 2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4.75pt" to="395.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gH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" o:allowincell="f" strokeweight=".16931mm"/>
            </w:pict>
          </mc:Fallback>
        </mc:AlternateContent>
      </w:r>
      <w:r w:rsidRPr="00E80429">
        <w:rPr>
          <w:rFonts w:ascii="Times New Roman" w:hAnsi="Times New Roman" w:cs="Times New Roman"/>
          <w:noProof/>
          <w:sz w:val="24"/>
          <w:szCs w:val="24"/>
        </w:rPr>
        <mc:AlternateContent>
          <mc:Choice Requires="wps">
            <w:drawing>
              <wp:anchor distT="0" distB="0" distL="114300" distR="114300" simplePos="0" relativeHeight="251689984" behindDoc="1" locked="0" layoutInCell="0" allowOverlap="1">
                <wp:simplePos x="0" y="0"/>
                <wp:positionH relativeFrom="column">
                  <wp:posOffset>755650</wp:posOffset>
                </wp:positionH>
                <wp:positionV relativeFrom="paragraph">
                  <wp:posOffset>217805</wp:posOffset>
                </wp:positionV>
                <wp:extent cx="4271645" cy="0"/>
                <wp:effectExtent l="5080" t="8255" r="9525" b="107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592A83" id="Straight Connector 2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7.15pt" to="395.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" o:allowincell="f" strokeweight=".48pt"/>
            </w:pict>
          </mc:Fallback>
        </mc:AlternateContent>
      </w:r>
    </w:p>
    <w:tbl>
      <w:tblPr>
        <w:tblW w:w="0" w:type="auto"/>
        <w:tblInd w:w="1052" w:type="dxa"/>
        <w:tblLayout w:type="fixed"/>
        <w:tblCellMar>
          <w:left w:w="0" w:type="dxa"/>
          <w:right w:w="0" w:type="dxa"/>
        </w:tblCellMar>
        <w:tblLook w:val="0000" w:firstRow="0" w:lastRow="0" w:firstColumn="0" w:lastColumn="0" w:noHBand="0" w:noVBand="0"/>
      </w:tblPr>
      <w:tblGrid>
        <w:gridCol w:w="140"/>
        <w:gridCol w:w="560"/>
        <w:gridCol w:w="1180"/>
        <w:gridCol w:w="880"/>
        <w:gridCol w:w="220"/>
        <w:gridCol w:w="960"/>
        <w:gridCol w:w="160"/>
        <w:gridCol w:w="560"/>
        <w:gridCol w:w="120"/>
        <w:gridCol w:w="220"/>
        <w:gridCol w:w="240"/>
        <w:gridCol w:w="400"/>
        <w:gridCol w:w="1220"/>
        <w:gridCol w:w="140"/>
        <w:gridCol w:w="20"/>
      </w:tblGrid>
      <w:tr w:rsidR="00AD5BEF" w:rsidRPr="00E80429" w:rsidTr="00E80429">
        <w:trPr>
          <w:trHeight w:val="405"/>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3960" w:type="dxa"/>
            <w:gridSpan w:val="6"/>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Atom/ Wavelength Frequency Oscillator</w:t>
            </w:r>
          </w:p>
        </w:tc>
        <w:tc>
          <w:tcPr>
            <w:tcW w:w="1140" w:type="dxa"/>
            <w:gridSpan w:val="4"/>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20"/>
              <w:jc w:val="both"/>
              <w:rPr>
                <w:rFonts w:ascii="Times New Roman" w:hAnsi="Times New Roman" w:cs="Times New Roman"/>
                <w:sz w:val="24"/>
                <w:szCs w:val="24"/>
              </w:rPr>
            </w:pPr>
            <w:r w:rsidRPr="00E80429">
              <w:rPr>
                <w:rFonts w:ascii="Times New Roman" w:hAnsi="Times New Roman" w:cs="Times New Roman"/>
                <w:sz w:val="24"/>
                <w:szCs w:val="24"/>
              </w:rPr>
              <w:t>q value</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0"/>
              <w:jc w:val="both"/>
              <w:rPr>
                <w:rFonts w:ascii="Times New Roman" w:hAnsi="Times New Roman" w:cs="Times New Roman"/>
                <w:sz w:val="24"/>
                <w:szCs w:val="24"/>
              </w:rPr>
            </w:pPr>
            <w:r w:rsidRPr="00E80429">
              <w:rPr>
                <w:rFonts w:ascii="Times New Roman" w:hAnsi="Times New Roman" w:cs="Times New Roman"/>
                <w:sz w:val="24"/>
                <w:szCs w:val="24"/>
              </w:rPr>
              <w:t>Refs.</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55"/>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Ion</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133"/>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88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92"/>
              <w:jc w:val="both"/>
              <w:rPr>
                <w:rFonts w:ascii="Times New Roman" w:hAnsi="Times New Roman" w:cs="Times New Roman"/>
                <w:sz w:val="24"/>
                <w:szCs w:val="24"/>
              </w:rPr>
            </w:pPr>
            <w:r w:rsidRPr="00E80429">
              <w:rPr>
                <w:rFonts w:ascii="Times New Roman" w:hAnsi="Times New Roman" w:cs="Times New Roman"/>
                <w:sz w:val="24"/>
                <w:szCs w:val="24"/>
              </w:rPr>
              <w:t>ω</w:t>
            </w:r>
            <w:r w:rsidRPr="00E80429">
              <w:rPr>
                <w:rFonts w:ascii="Times New Roman" w:hAnsi="Times New Roman" w:cs="Times New Roman"/>
                <w:sz w:val="24"/>
                <w:szCs w:val="24"/>
                <w:vertAlign w:val="subscript"/>
              </w:rPr>
              <w:t>0</w:t>
            </w:r>
            <w:r w:rsidRPr="00E80429">
              <w:rPr>
                <w:rFonts w:ascii="Times New Roman" w:hAnsi="Times New Roman" w:cs="Times New Roman"/>
                <w:sz w:val="24"/>
                <w:szCs w:val="24"/>
              </w:rPr>
              <w:t xml:space="preserve">  (cm</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1120" w:type="dxa"/>
            <w:gridSpan w:val="2"/>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  Strength</w:t>
            </w:r>
          </w:p>
        </w:tc>
        <w:tc>
          <w:tcPr>
            <w:tcW w:w="680" w:type="dxa"/>
            <w:gridSpan w:val="2"/>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320"/>
              <w:jc w:val="both"/>
              <w:rPr>
                <w:rFonts w:ascii="Times New Roman" w:hAnsi="Times New Roman" w:cs="Times New Roman"/>
                <w:sz w:val="24"/>
                <w:szCs w:val="24"/>
              </w:rPr>
            </w:pPr>
            <w:r w:rsidRPr="00E80429">
              <w:rPr>
                <w:rFonts w:ascii="Times New Roman" w:hAnsi="Times New Roman" w:cs="Times New Roman"/>
                <w:w w:val="92"/>
                <w:sz w:val="24"/>
                <w:szCs w:val="24"/>
              </w:rPr>
              <w:t>(cm</w:t>
            </w: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w:t>
            </w:r>
          </w:p>
        </w:tc>
        <w:tc>
          <w:tcPr>
            <w:tcW w:w="240" w:type="dxa"/>
            <w:vMerge w:val="restart"/>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31"/>
              <w:jc w:val="both"/>
              <w:rPr>
                <w:rFonts w:ascii="Times New Roman" w:hAnsi="Times New Roman" w:cs="Times New Roman"/>
                <w:sz w:val="24"/>
                <w:szCs w:val="24"/>
              </w:rPr>
            </w:pPr>
            <w:r w:rsidRPr="00E80429">
              <w:rPr>
                <w:rFonts w:ascii="Times New Roman" w:hAnsi="Times New Roman" w:cs="Times New Roman"/>
                <w:sz w:val="24"/>
                <w:szCs w:val="24"/>
              </w:rPr>
              <w:t>)</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166"/>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λ (A)</w:t>
            </w:r>
          </w:p>
        </w:tc>
        <w:tc>
          <w:tcPr>
            <w:tcW w:w="88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20" w:type="dxa"/>
            <w:gridSpan w:val="2"/>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680" w:type="dxa"/>
            <w:gridSpan w:val="2"/>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vMerge/>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00" w:type="dxa"/>
            <w:gridSpan w:val="2"/>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45"/>
        </w:trPr>
        <w:tc>
          <w:tcPr>
            <w:tcW w:w="7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Fe II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1063.176</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94057.80</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0.060000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1063.971</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93987.52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0.003718</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1096.877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91167.92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0.032400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1121.975</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89128.55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0.020200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1125.448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88853.51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0.016000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1143.226</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87471.77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0.017700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1144.939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87340.98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0.106000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B</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1260.533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79331.52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0.025000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1608.450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62171.63</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0.058000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−1300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32</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1611.200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62065.53</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0.001360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1100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(300)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32</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2249.877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44446.88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0.001821</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2260.780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44232.51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0.002440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26</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2344.212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42658.24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0.114000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1210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26, 33</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2367.589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42237.06</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0.000212</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1904</w:t>
            </w: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2374.460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42114.83</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0.031300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1590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26, 33</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2382.764</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41968.06</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0.320000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1460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26, 33</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2586.649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38660.05</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0.069180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1490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26, 33</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2600.172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38458.99</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0.238780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1330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(150)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26, 33</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7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Ni II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1317.217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75917.64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0.146000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1370.132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72985.67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0.076900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1393.324</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71770.82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0.022220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1454.842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68735.99</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0.032300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1467.259</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68154.29</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0.009900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1467.756</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68131.22</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0.006300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1502.148</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66571.34</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0.006000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1703.412</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58705.71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0.012240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31</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1709.604</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58493.07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0.032400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31</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1741.553</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57420.01</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0.042700</w:t>
            </w:r>
          </w:p>
        </w:tc>
        <w:tc>
          <w:tcPr>
            <w:tcW w:w="72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−1400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31</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90"/>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1751.915</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57080.37</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0.027700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−700</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(250)</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A</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79"/>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79"/>
                  <w:sz w:val="24"/>
                  <w:szCs w:val="24"/>
                </w:rPr>
                <w:t>31</w:t>
              </w:r>
            </w:hyperlink>
            <w:r w:rsidR="00AD5BEF" w:rsidRPr="00E80429">
              <w:rPr>
                <w:rFonts w:ascii="Times New Roman" w:hAnsi="Times New Roman" w:cs="Times New Roman"/>
                <w:w w:val="79"/>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7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Zn II</w:t>
            </w: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2026.137</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49355.00</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0.489000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2479</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(25)</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M</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31][34</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8"/>
        </w:trPr>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right="53"/>
              <w:jc w:val="both"/>
              <w:rPr>
                <w:rFonts w:ascii="Times New Roman" w:hAnsi="Times New Roman" w:cs="Times New Roman"/>
                <w:sz w:val="24"/>
                <w:szCs w:val="24"/>
              </w:rPr>
            </w:pPr>
            <w:r w:rsidRPr="00E80429">
              <w:rPr>
                <w:rFonts w:ascii="Times New Roman" w:hAnsi="Times New Roman" w:cs="Times New Roman"/>
                <w:sz w:val="24"/>
                <w:szCs w:val="24"/>
              </w:rPr>
              <w:t>2062.660</w:t>
            </w:r>
          </w:p>
        </w:tc>
        <w:tc>
          <w:tcPr>
            <w:tcW w:w="1100" w:type="dxa"/>
            <w:gridSpan w:val="2"/>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89"/>
                <w:sz w:val="24"/>
                <w:szCs w:val="24"/>
              </w:rPr>
              <w:t>48481.08</w:t>
            </w:r>
          </w:p>
        </w:tc>
        <w:tc>
          <w:tcPr>
            <w:tcW w:w="9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w w:val="95"/>
                <w:sz w:val="24"/>
                <w:szCs w:val="24"/>
              </w:rPr>
              <w:t>0.256000</w:t>
            </w:r>
          </w:p>
        </w:tc>
        <w:tc>
          <w:tcPr>
            <w:tcW w:w="1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1584</w:t>
            </w:r>
          </w:p>
        </w:tc>
        <w:tc>
          <w:tcPr>
            <w:tcW w:w="580" w:type="dxa"/>
            <w:gridSpan w:val="3"/>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ind w:left="40"/>
              <w:jc w:val="both"/>
              <w:rPr>
                <w:rFonts w:ascii="Times New Roman" w:hAnsi="Times New Roman" w:cs="Times New Roman"/>
                <w:sz w:val="24"/>
                <w:szCs w:val="24"/>
              </w:rPr>
            </w:pPr>
            <w:r w:rsidRPr="00E80429">
              <w:rPr>
                <w:rFonts w:ascii="Times New Roman" w:hAnsi="Times New Roman" w:cs="Times New Roman"/>
                <w:sz w:val="24"/>
                <w:szCs w:val="24"/>
              </w:rPr>
              <w:t>(25)</w:t>
            </w:r>
          </w:p>
        </w:tc>
        <w:tc>
          <w:tcPr>
            <w:tcW w:w="40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I</w:t>
            </w:r>
          </w:p>
        </w:tc>
        <w:tc>
          <w:tcPr>
            <w:tcW w:w="1220" w:type="dxa"/>
            <w:tcBorders>
              <w:top w:val="nil"/>
              <w:left w:val="nil"/>
              <w:bottom w:val="nil"/>
              <w:right w:val="nil"/>
            </w:tcBorders>
            <w:vAlign w:val="bottom"/>
          </w:tcPr>
          <w:p w:rsidR="00AD5BEF" w:rsidRPr="00E80429" w:rsidRDefault="006056EF" w:rsidP="00E80429">
            <w:pPr>
              <w:widowControl w:val="0"/>
              <w:autoSpaceDE w:val="0"/>
              <w:autoSpaceDN w:val="0"/>
              <w:adjustRightInd w:val="0"/>
              <w:spacing w:after="0" w:line="360" w:lineRule="auto"/>
              <w:jc w:val="both"/>
              <w:rPr>
                <w:rFonts w:ascii="Times New Roman" w:hAnsi="Times New Roman" w:cs="Times New Roman"/>
                <w:sz w:val="24"/>
                <w:szCs w:val="24"/>
              </w:rPr>
            </w:pPr>
            <w:hyperlink w:anchor="page7" w:history="1">
              <w:r w:rsidR="00AD5BEF" w:rsidRPr="00E80429">
                <w:rPr>
                  <w:rFonts w:ascii="Times New Roman" w:hAnsi="Times New Roman" w:cs="Times New Roman"/>
                  <w:w w:val="87"/>
                  <w:sz w:val="24"/>
                  <w:szCs w:val="24"/>
                </w:rPr>
                <w:t xml:space="preserve"> [</w:t>
              </w:r>
              <w:r w:rsidR="00971E11">
                <w:rPr>
                  <w:rFonts w:ascii="Times New Roman" w:hAnsi="Times New Roman" w:cs="Times New Roman"/>
                  <w:sz w:val="24"/>
                  <w:szCs w:val="24"/>
                </w:rPr>
                <w:t>4.</w:t>
              </w:r>
              <w:r w:rsidR="00AD5BEF" w:rsidRPr="00E80429">
                <w:rPr>
                  <w:rFonts w:ascii="Times New Roman" w:hAnsi="Times New Roman" w:cs="Times New Roman"/>
                  <w:w w:val="87"/>
                  <w:sz w:val="24"/>
                  <w:szCs w:val="24"/>
                </w:rPr>
                <w:t>26, 31</w:t>
              </w:r>
            </w:hyperlink>
            <w:r w:rsidR="00AD5BEF" w:rsidRPr="00E80429">
              <w:rPr>
                <w:rFonts w:ascii="Times New Roman" w:hAnsi="Times New Roman" w:cs="Times New Roman"/>
                <w:w w:val="87"/>
                <w:sz w:val="24"/>
                <w:szCs w:val="24"/>
              </w:rPr>
              <w:t>]</w:t>
            </w:r>
          </w:p>
        </w:tc>
        <w:tc>
          <w:tcPr>
            <w:tcW w:w="14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33"/>
        </w:trPr>
        <w:tc>
          <w:tcPr>
            <w:tcW w:w="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r w:rsidR="00AD5BEF" w:rsidRPr="00E80429" w:rsidTr="00E80429">
        <w:trPr>
          <w:trHeight w:val="28"/>
        </w:trPr>
        <w:tc>
          <w:tcPr>
            <w:tcW w:w="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tc>
      </w:tr>
    </w:tbl>
    <w:p w:rsidR="00AD5BEF" w:rsidRPr="00E80429"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AD5BEF" w:rsidRDefault="00AD5BEF"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Default="00F52E9C" w:rsidP="00E80429">
      <w:pPr>
        <w:widowControl w:val="0"/>
        <w:autoSpaceDE w:val="0"/>
        <w:autoSpaceDN w:val="0"/>
        <w:adjustRightInd w:val="0"/>
        <w:spacing w:after="0" w:line="360" w:lineRule="auto"/>
        <w:jc w:val="both"/>
        <w:rPr>
          <w:rFonts w:ascii="Times New Roman" w:hAnsi="Times New Roman" w:cs="Times New Roman"/>
          <w:sz w:val="24"/>
          <w:szCs w:val="24"/>
        </w:rPr>
      </w:pPr>
    </w:p>
    <w:p w:rsidR="00F52E9C" w:rsidRPr="000F7F7F" w:rsidRDefault="00D90C95" w:rsidP="00F52E9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Chapter 6</w:t>
      </w: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27"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39" w:lineRule="auto"/>
        <w:rPr>
          <w:rFonts w:ascii="Times New Roman" w:hAnsi="Times New Roman" w:cs="Times New Roman"/>
          <w:sz w:val="24"/>
          <w:szCs w:val="24"/>
        </w:rPr>
      </w:pPr>
      <w:r w:rsidRPr="000F7F7F">
        <w:rPr>
          <w:rFonts w:ascii="Times New Roman" w:hAnsi="Times New Roman" w:cs="Times New Roman"/>
          <w:b/>
          <w:bCs/>
          <w:color w:val="000000"/>
          <w:sz w:val="24"/>
          <w:szCs w:val="24"/>
        </w:rPr>
        <w:t>Field shift</w:t>
      </w: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38" w:lineRule="exact"/>
        <w:rPr>
          <w:rFonts w:ascii="Times New Roman" w:hAnsi="Times New Roman" w:cs="Times New Roman"/>
          <w:sz w:val="24"/>
          <w:szCs w:val="24"/>
        </w:rPr>
      </w:pPr>
    </w:p>
    <w:p w:rsidR="00F52E9C" w:rsidRPr="000F7F7F" w:rsidRDefault="00F52E9C" w:rsidP="00FC7573">
      <w:pPr>
        <w:widowControl w:val="0"/>
        <w:numPr>
          <w:ilvl w:val="0"/>
          <w:numId w:val="18"/>
        </w:numPr>
        <w:overflowPunct w:val="0"/>
        <w:autoSpaceDE w:val="0"/>
        <w:autoSpaceDN w:val="0"/>
        <w:adjustRightInd w:val="0"/>
        <w:spacing w:after="0" w:line="240" w:lineRule="auto"/>
        <w:ind w:left="740" w:hanging="732"/>
        <w:jc w:val="both"/>
        <w:rPr>
          <w:rFonts w:ascii="Times New Roman" w:hAnsi="Times New Roman" w:cs="Times New Roman"/>
          <w:b/>
          <w:bCs/>
          <w:color w:val="000000"/>
          <w:sz w:val="24"/>
          <w:szCs w:val="24"/>
        </w:rPr>
      </w:pPr>
      <w:r w:rsidRPr="000F7F7F">
        <w:rPr>
          <w:rFonts w:ascii="Times New Roman" w:hAnsi="Times New Roman" w:cs="Times New Roman"/>
          <w:b/>
          <w:bCs/>
          <w:color w:val="000000"/>
          <w:sz w:val="24"/>
          <w:szCs w:val="24"/>
        </w:rPr>
        <w:t xml:space="preserve">Method </w:t>
      </w:r>
    </w:p>
    <w:p w:rsidR="00F52E9C" w:rsidRPr="000F7F7F"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80" w:lineRule="exact"/>
        <w:rPr>
          <w:rFonts w:ascii="Times New Roman" w:hAnsi="Times New Roman" w:cs="Times New Roman"/>
          <w:sz w:val="24"/>
          <w:szCs w:val="24"/>
        </w:rPr>
      </w:pPr>
    </w:p>
    <w:p w:rsidR="00F52E9C" w:rsidRPr="000F7F7F" w:rsidRDefault="00F52E9C" w:rsidP="00F52E9C">
      <w:pPr>
        <w:widowControl w:val="0"/>
        <w:overflowPunct w:val="0"/>
        <w:autoSpaceDE w:val="0"/>
        <w:autoSpaceDN w:val="0"/>
        <w:adjustRightInd w:val="0"/>
        <w:spacing w:after="0" w:line="368" w:lineRule="auto"/>
        <w:jc w:val="both"/>
        <w:rPr>
          <w:rFonts w:ascii="Times New Roman" w:hAnsi="Times New Roman" w:cs="Times New Roman"/>
          <w:sz w:val="24"/>
          <w:szCs w:val="24"/>
        </w:rPr>
      </w:pPr>
      <w:r w:rsidRPr="000F7F7F">
        <w:rPr>
          <w:rFonts w:ascii="Times New Roman" w:hAnsi="Times New Roman" w:cs="Times New Roman"/>
          <w:color w:val="000000"/>
          <w:sz w:val="24"/>
          <w:szCs w:val="24"/>
        </w:rPr>
        <w:t xml:space="preserve">To calculate the </w:t>
      </w:r>
      <w:r w:rsidR="008511BC">
        <w:rPr>
          <w:rFonts w:ascii="Times New Roman" w:hAnsi="Times New Roman" w:cs="Times New Roman"/>
          <w:color w:val="000000"/>
          <w:sz w:val="24"/>
          <w:szCs w:val="24"/>
        </w:rPr>
        <w:t>fi</w:t>
      </w:r>
      <w:r w:rsidRPr="000F7F7F">
        <w:rPr>
          <w:rFonts w:ascii="Times New Roman" w:hAnsi="Times New Roman" w:cs="Times New Roman"/>
          <w:color w:val="000000"/>
          <w:sz w:val="24"/>
          <w:szCs w:val="24"/>
        </w:rPr>
        <w:t xml:space="preserve">eld shift (also called the volume shift), we add a </w:t>
      </w:r>
      <w:r w:rsidR="008511BC">
        <w:rPr>
          <w:rFonts w:ascii="Times New Roman" w:hAnsi="Times New Roman" w:cs="Times New Roman"/>
          <w:color w:val="000000"/>
          <w:sz w:val="24"/>
          <w:szCs w:val="24"/>
        </w:rPr>
        <w:t>fi</w:t>
      </w:r>
      <w:r w:rsidRPr="000F7F7F">
        <w:rPr>
          <w:rFonts w:ascii="Times New Roman" w:hAnsi="Times New Roman" w:cs="Times New Roman"/>
          <w:color w:val="000000"/>
          <w:sz w:val="24"/>
          <w:szCs w:val="24"/>
        </w:rPr>
        <w:t xml:space="preserve">nite perturbation due to the </w:t>
      </w:r>
      <w:r w:rsidR="008511BC">
        <w:rPr>
          <w:rFonts w:ascii="Times New Roman" w:hAnsi="Times New Roman" w:cs="Times New Roman"/>
          <w:color w:val="000000"/>
          <w:sz w:val="24"/>
          <w:szCs w:val="24"/>
        </w:rPr>
        <w:t>fi</w:t>
      </w:r>
      <w:r w:rsidRPr="000F7F7F">
        <w:rPr>
          <w:rFonts w:ascii="Times New Roman" w:hAnsi="Times New Roman" w:cs="Times New Roman"/>
          <w:color w:val="000000"/>
          <w:sz w:val="24"/>
          <w:szCs w:val="24"/>
        </w:rPr>
        <w:t xml:space="preserve">eld shift to the nuclear potential, and then calculate the energy spectrum directly. The </w:t>
      </w:r>
      <w:r w:rsidR="008511BC">
        <w:rPr>
          <w:rFonts w:ascii="Times New Roman" w:hAnsi="Times New Roman" w:cs="Times New Roman"/>
          <w:color w:val="000000"/>
          <w:sz w:val="24"/>
          <w:szCs w:val="24"/>
        </w:rPr>
        <w:t>fi</w:t>
      </w:r>
      <w:r w:rsidRPr="000F7F7F">
        <w:rPr>
          <w:rFonts w:ascii="Times New Roman" w:hAnsi="Times New Roman" w:cs="Times New Roman"/>
          <w:color w:val="000000"/>
          <w:sz w:val="24"/>
          <w:szCs w:val="24"/>
        </w:rPr>
        <w:t>eld shift potential is</w:t>
      </w:r>
    </w:p>
    <w:p w:rsidR="00F52E9C" w:rsidRDefault="00F52E9C" w:rsidP="00F52E9C">
      <w:pPr>
        <w:widowControl w:val="0"/>
        <w:autoSpaceDE w:val="0"/>
        <w:autoSpaceDN w:val="0"/>
        <w:adjustRightInd w:val="0"/>
        <w:spacing w:after="0" w:line="15" w:lineRule="exact"/>
        <w:rPr>
          <w:rFonts w:ascii="Times New Roman" w:hAnsi="Times New Roman"/>
          <w:sz w:val="24"/>
          <w:szCs w:val="24"/>
        </w:rPr>
      </w:pPr>
    </w:p>
    <w:tbl>
      <w:tblPr>
        <w:tblW w:w="0" w:type="auto"/>
        <w:tblInd w:w="2340" w:type="dxa"/>
        <w:tblLayout w:type="fixed"/>
        <w:tblCellMar>
          <w:left w:w="0" w:type="dxa"/>
          <w:right w:w="0" w:type="dxa"/>
        </w:tblCellMar>
        <w:tblLook w:val="0000" w:firstRow="0" w:lastRow="0" w:firstColumn="0" w:lastColumn="0" w:noHBand="0" w:noVBand="0"/>
      </w:tblPr>
      <w:tblGrid>
        <w:gridCol w:w="4500"/>
        <w:gridCol w:w="1380"/>
      </w:tblGrid>
      <w:tr w:rsidR="00F52E9C" w:rsidRPr="00C752AE" w:rsidTr="00B634D0">
        <w:trPr>
          <w:trHeight w:val="931"/>
        </w:trPr>
        <w:tc>
          <w:tcPr>
            <w:tcW w:w="4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U (r) =U (R +  R; r)   U (R; r)</w:t>
            </w:r>
          </w:p>
        </w:tc>
        <w:tc>
          <w:tcPr>
            <w:tcW w:w="13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(5.1)</w:t>
            </w:r>
          </w:p>
        </w:tc>
      </w:tr>
    </w:tbl>
    <w:p w:rsidR="000F7F7F" w:rsidRDefault="000F7F7F" w:rsidP="00F52E9C">
      <w:pPr>
        <w:widowControl w:val="0"/>
        <w:overflowPunct w:val="0"/>
        <w:autoSpaceDE w:val="0"/>
        <w:autoSpaceDN w:val="0"/>
        <w:adjustRightInd w:val="0"/>
        <w:spacing w:after="0" w:line="351" w:lineRule="auto"/>
        <w:jc w:val="both"/>
        <w:rPr>
          <w:rFonts w:ascii="Times New Roman" w:hAnsi="Times New Roman" w:cs="Times New Roman"/>
          <w:color w:val="000000"/>
          <w:sz w:val="24"/>
          <w:szCs w:val="24"/>
        </w:rPr>
      </w:pPr>
    </w:p>
    <w:p w:rsidR="00F52E9C" w:rsidRPr="000F7F7F" w:rsidRDefault="00F52E9C" w:rsidP="00F52E9C">
      <w:pPr>
        <w:widowControl w:val="0"/>
        <w:overflowPunct w:val="0"/>
        <w:autoSpaceDE w:val="0"/>
        <w:autoSpaceDN w:val="0"/>
        <w:adjustRightInd w:val="0"/>
        <w:spacing w:after="0" w:line="351" w:lineRule="auto"/>
        <w:jc w:val="both"/>
        <w:rPr>
          <w:rFonts w:ascii="Times New Roman" w:hAnsi="Times New Roman" w:cs="Times New Roman"/>
          <w:sz w:val="24"/>
          <w:szCs w:val="24"/>
        </w:rPr>
      </w:pPr>
      <w:r w:rsidRPr="000F7F7F">
        <w:rPr>
          <w:rFonts w:ascii="Times New Roman" w:hAnsi="Times New Roman" w:cs="Times New Roman"/>
          <w:color w:val="000000"/>
          <w:sz w:val="24"/>
          <w:szCs w:val="24"/>
        </w:rPr>
        <w:t>where R is the nuclear radius and U (R; r) is the nuclear potential. In our codes we use a Fermi distribution for the nuclear charge density (see Fig. 5.1).</w:t>
      </w:r>
    </w:p>
    <w:p w:rsidR="00F52E9C" w:rsidRPr="000F7F7F" w:rsidRDefault="00F52E9C" w:rsidP="00F52E9C">
      <w:pPr>
        <w:widowControl w:val="0"/>
        <w:autoSpaceDE w:val="0"/>
        <w:autoSpaceDN w:val="0"/>
        <w:adjustRightInd w:val="0"/>
        <w:spacing w:after="0" w:line="134" w:lineRule="exact"/>
        <w:rPr>
          <w:rFonts w:ascii="Times New Roman" w:hAnsi="Times New Roman" w:cs="Times New Roman"/>
          <w:sz w:val="24"/>
          <w:szCs w:val="24"/>
        </w:rPr>
      </w:pPr>
    </w:p>
    <w:p w:rsidR="00F52E9C" w:rsidRPr="000F7F7F" w:rsidRDefault="00F52E9C" w:rsidP="00F52E9C">
      <w:pPr>
        <w:widowControl w:val="0"/>
        <w:autoSpaceDE w:val="0"/>
        <w:autoSpaceDN w:val="0"/>
        <w:adjustRightInd w:val="0"/>
        <w:spacing w:after="0" w:line="239" w:lineRule="auto"/>
        <w:ind w:left="340"/>
        <w:rPr>
          <w:rFonts w:ascii="Times New Roman" w:hAnsi="Times New Roman" w:cs="Times New Roman"/>
          <w:sz w:val="24"/>
          <w:szCs w:val="24"/>
        </w:rPr>
      </w:pPr>
      <w:r w:rsidRPr="000F7F7F">
        <w:rPr>
          <w:rFonts w:ascii="Times New Roman" w:hAnsi="Times New Roman" w:cs="Times New Roman"/>
          <w:color w:val="000000"/>
          <w:sz w:val="24"/>
          <w:szCs w:val="24"/>
        </w:rPr>
        <w:t xml:space="preserve">To obtain the change in energy of a state due to the  </w:t>
      </w:r>
      <w:r w:rsidR="008511BC">
        <w:rPr>
          <w:rFonts w:ascii="Times New Roman" w:hAnsi="Times New Roman" w:cs="Times New Roman"/>
          <w:color w:val="000000"/>
          <w:sz w:val="24"/>
          <w:szCs w:val="24"/>
        </w:rPr>
        <w:t>fi</w:t>
      </w:r>
      <w:r w:rsidRPr="000F7F7F">
        <w:rPr>
          <w:rFonts w:ascii="Times New Roman" w:hAnsi="Times New Roman" w:cs="Times New Roman"/>
          <w:color w:val="000000"/>
          <w:sz w:val="24"/>
          <w:szCs w:val="24"/>
        </w:rPr>
        <w:t>eld shift, we add the potential</w:t>
      </w:r>
    </w:p>
    <w:p w:rsidR="00F52E9C" w:rsidRPr="000F7F7F" w:rsidRDefault="00F52E9C" w:rsidP="00F52E9C">
      <w:pPr>
        <w:widowControl w:val="0"/>
        <w:autoSpaceDE w:val="0"/>
        <w:autoSpaceDN w:val="0"/>
        <w:adjustRightInd w:val="0"/>
        <w:spacing w:after="0" w:line="189" w:lineRule="exact"/>
        <w:rPr>
          <w:rFonts w:ascii="Times New Roman" w:hAnsi="Times New Roman" w:cs="Times New Roman"/>
          <w:sz w:val="24"/>
          <w:szCs w:val="24"/>
        </w:rPr>
      </w:pPr>
    </w:p>
    <w:p w:rsidR="00F52E9C" w:rsidRPr="000F7F7F" w:rsidRDefault="00F52E9C" w:rsidP="00F52E9C">
      <w:pPr>
        <w:widowControl w:val="0"/>
        <w:overflowPunct w:val="0"/>
        <w:autoSpaceDE w:val="0"/>
        <w:autoSpaceDN w:val="0"/>
        <w:adjustRightInd w:val="0"/>
        <w:spacing w:after="0" w:line="356" w:lineRule="auto"/>
        <w:ind w:firstLine="103"/>
        <w:jc w:val="both"/>
        <w:rPr>
          <w:rFonts w:ascii="Times New Roman" w:hAnsi="Times New Roman" w:cs="Times New Roman"/>
          <w:sz w:val="24"/>
          <w:szCs w:val="24"/>
        </w:rPr>
      </w:pPr>
      <w:r w:rsidRPr="000F7F7F">
        <w:rPr>
          <w:rFonts w:ascii="Times New Roman" w:hAnsi="Times New Roman" w:cs="Times New Roman"/>
          <w:color w:val="000000"/>
          <w:sz w:val="24"/>
          <w:szCs w:val="24"/>
        </w:rPr>
        <w:t>U (r) to the nuclear potential in our Hartree-Fock calculations. By introducing a scaling factor we</w:t>
      </w:r>
      <w:r w:rsidR="008511BC">
        <w:rPr>
          <w:rFonts w:ascii="Times New Roman" w:hAnsi="Times New Roman" w:cs="Times New Roman"/>
          <w:color w:val="000000"/>
          <w:sz w:val="24"/>
          <w:szCs w:val="24"/>
        </w:rPr>
        <w:t xml:space="preserve"> can increase the size of the eff</w:t>
      </w:r>
      <w:r w:rsidRPr="000F7F7F">
        <w:rPr>
          <w:rFonts w:ascii="Times New Roman" w:hAnsi="Times New Roman" w:cs="Times New Roman"/>
          <w:color w:val="000000"/>
          <w:sz w:val="24"/>
          <w:szCs w:val="24"/>
        </w:rPr>
        <w:t xml:space="preserve">ect and take the limit as </w:t>
      </w:r>
      <w:r w:rsidRPr="000F7F7F">
        <w:rPr>
          <w:rFonts w:ascii="Times New Roman" w:hAnsi="Times New Roman" w:cs="Times New Roman"/>
          <w:b/>
          <w:bCs/>
          <w:color w:val="000000"/>
          <w:sz w:val="24"/>
          <w:szCs w:val="24"/>
        </w:rPr>
        <w:t>!</w:t>
      </w:r>
      <w:r w:rsidRPr="000F7F7F">
        <w:rPr>
          <w:rFonts w:ascii="Times New Roman" w:hAnsi="Times New Roman" w:cs="Times New Roman"/>
          <w:color w:val="000000"/>
          <w:sz w:val="24"/>
          <w:szCs w:val="24"/>
        </w:rPr>
        <w:t xml:space="preserve"> 0. To calculate the </w:t>
      </w:r>
      <w:r w:rsidR="008511BC">
        <w:rPr>
          <w:rFonts w:ascii="Times New Roman" w:hAnsi="Times New Roman" w:cs="Times New Roman"/>
          <w:color w:val="000000"/>
          <w:sz w:val="24"/>
          <w:szCs w:val="24"/>
        </w:rPr>
        <w:t>fi</w:t>
      </w:r>
      <w:r w:rsidRPr="000F7F7F">
        <w:rPr>
          <w:rFonts w:ascii="Times New Roman" w:hAnsi="Times New Roman" w:cs="Times New Roman"/>
          <w:color w:val="000000"/>
          <w:sz w:val="24"/>
          <w:szCs w:val="24"/>
        </w:rPr>
        <w:t>eld-shift constant, we take the gradient of a level energy E vs. graph and extract F as</w:t>
      </w:r>
    </w:p>
    <w:tbl>
      <w:tblPr>
        <w:tblW w:w="0" w:type="auto"/>
        <w:tblInd w:w="2600" w:type="dxa"/>
        <w:tblLayout w:type="fixed"/>
        <w:tblCellMar>
          <w:left w:w="0" w:type="dxa"/>
          <w:right w:w="0" w:type="dxa"/>
        </w:tblCellMar>
        <w:tblLook w:val="0000" w:firstRow="0" w:lastRow="0" w:firstColumn="0" w:lastColumn="0" w:noHBand="0" w:noVBand="0"/>
      </w:tblPr>
      <w:tblGrid>
        <w:gridCol w:w="480"/>
        <w:gridCol w:w="480"/>
        <w:gridCol w:w="340"/>
        <w:gridCol w:w="120"/>
        <w:gridCol w:w="40"/>
        <w:gridCol w:w="580"/>
        <w:gridCol w:w="540"/>
        <w:gridCol w:w="300"/>
        <w:gridCol w:w="1220"/>
        <w:gridCol w:w="1520"/>
        <w:gridCol w:w="20"/>
      </w:tblGrid>
      <w:tr w:rsidR="00F52E9C" w:rsidRPr="00C752AE" w:rsidTr="00B634D0">
        <w:trPr>
          <w:trHeight w:val="254"/>
        </w:trPr>
        <w:tc>
          <w:tcPr>
            <w:tcW w:w="4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F =</w:t>
            </w:r>
          </w:p>
        </w:tc>
        <w:tc>
          <w:tcPr>
            <w:tcW w:w="4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8" w:lineRule="exact"/>
              <w:jc w:val="center"/>
              <w:rPr>
                <w:rFonts w:ascii="Times New Roman" w:hAnsi="Times New Roman"/>
                <w:sz w:val="24"/>
                <w:szCs w:val="24"/>
              </w:rPr>
            </w:pPr>
            <w:r w:rsidRPr="00C752AE">
              <w:rPr>
                <w:rFonts w:ascii="Arial" w:hAnsi="Arial" w:cs="Arial"/>
                <w:color w:val="000000"/>
              </w:rPr>
              <w:t>E</w:t>
            </w:r>
          </w:p>
        </w:tc>
        <w:tc>
          <w:tcPr>
            <w:tcW w:w="3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w:t>
            </w:r>
          </w:p>
        </w:tc>
        <w:tc>
          <w:tcPr>
            <w:tcW w:w="74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8" w:lineRule="exact"/>
              <w:rPr>
                <w:rFonts w:ascii="Times New Roman" w:hAnsi="Times New Roman"/>
                <w:sz w:val="24"/>
                <w:szCs w:val="24"/>
              </w:rPr>
            </w:pPr>
            <w:r w:rsidRPr="00C752AE">
              <w:rPr>
                <w:rFonts w:ascii="Arial" w:hAnsi="Arial" w:cs="Arial"/>
                <w:color w:val="000000"/>
              </w:rPr>
              <w:t>5   1</w:t>
            </w:r>
          </w:p>
        </w:tc>
        <w:tc>
          <w:tcPr>
            <w:tcW w:w="5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60"/>
              <w:rPr>
                <w:rFonts w:ascii="Times New Roman" w:hAnsi="Times New Roman"/>
                <w:sz w:val="24"/>
                <w:szCs w:val="24"/>
              </w:rPr>
            </w:pPr>
            <w:r w:rsidRPr="00C752AE">
              <w:rPr>
                <w:rFonts w:ascii="Arial" w:hAnsi="Arial" w:cs="Arial"/>
                <w:color w:val="000000"/>
              </w:rPr>
              <w:t>lim</w:t>
            </w: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8" w:lineRule="exact"/>
              <w:rPr>
                <w:rFonts w:ascii="Times New Roman" w:hAnsi="Times New Roman"/>
                <w:sz w:val="24"/>
                <w:szCs w:val="24"/>
              </w:rPr>
            </w:pPr>
            <w:r w:rsidRPr="00C752AE">
              <w:rPr>
                <w:rFonts w:ascii="Arial" w:hAnsi="Arial" w:cs="Arial"/>
                <w:color w:val="000000"/>
              </w:rPr>
              <w:t>dE</w:t>
            </w:r>
          </w:p>
        </w:tc>
        <w:tc>
          <w:tcPr>
            <w:tcW w:w="12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951"/>
              <w:jc w:val="right"/>
              <w:rPr>
                <w:rFonts w:ascii="Times New Roman" w:hAnsi="Times New Roman"/>
                <w:sz w:val="24"/>
                <w:szCs w:val="24"/>
              </w:rPr>
            </w:pPr>
            <w:r w:rsidRPr="00C752AE">
              <w:rPr>
                <w:rFonts w:ascii="Arial" w:hAnsi="Arial" w:cs="Arial"/>
                <w:color w:val="000000"/>
              </w:rPr>
              <w:t>:</w:t>
            </w:r>
          </w:p>
        </w:tc>
        <w:tc>
          <w:tcPr>
            <w:tcW w:w="15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(5.2)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0"/>
        </w:trPr>
        <w:tc>
          <w:tcPr>
            <w:tcW w:w="4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480" w:type="dxa"/>
            <w:tcBorders>
              <w:top w:val="nil"/>
              <w:left w:val="nil"/>
              <w:bottom w:val="nil"/>
              <w:right w:val="nil"/>
            </w:tcBorders>
            <w:shd w:val="clear" w:color="auto" w:fill="000000"/>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3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000000"/>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580" w:type="dxa"/>
            <w:tcBorders>
              <w:top w:val="nil"/>
              <w:left w:val="nil"/>
              <w:bottom w:val="nil"/>
              <w:right w:val="nil"/>
            </w:tcBorders>
            <w:shd w:val="clear" w:color="auto" w:fill="000000"/>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5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shd w:val="clear" w:color="auto" w:fill="000000"/>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2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5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r w:rsidR="00F52E9C" w:rsidRPr="00C752AE" w:rsidTr="00B634D0">
        <w:trPr>
          <w:trHeight w:val="62"/>
        </w:trPr>
        <w:tc>
          <w:tcPr>
            <w:tcW w:w="4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5"/>
                <w:szCs w:val="5"/>
              </w:rPr>
            </w:pPr>
          </w:p>
        </w:tc>
        <w:tc>
          <w:tcPr>
            <w:tcW w:w="4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b/>
                <w:bCs/>
                <w:color w:val="000000"/>
              </w:rPr>
              <w:t>h</w:t>
            </w:r>
            <w:r w:rsidRPr="00C752AE">
              <w:rPr>
                <w:rFonts w:ascii="Arial" w:hAnsi="Arial" w:cs="Arial"/>
                <w:color w:val="000000"/>
              </w:rPr>
              <w:t>r</w:t>
            </w:r>
            <w:r w:rsidRPr="00C752AE">
              <w:rPr>
                <w:rFonts w:ascii="Arial" w:hAnsi="Arial" w:cs="Arial"/>
                <w:color w:val="000000"/>
                <w:sz w:val="31"/>
                <w:szCs w:val="31"/>
                <w:vertAlign w:val="superscript"/>
              </w:rPr>
              <w:t>2</w:t>
            </w:r>
            <w:r w:rsidRPr="00C752AE">
              <w:rPr>
                <w:rFonts w:ascii="Arial" w:hAnsi="Arial" w:cs="Arial"/>
                <w:b/>
                <w:bCs/>
                <w:color w:val="000000"/>
              </w:rPr>
              <w:t>i</w:t>
            </w:r>
          </w:p>
        </w:tc>
        <w:tc>
          <w:tcPr>
            <w:tcW w:w="3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5"/>
                <w:szCs w:val="5"/>
              </w:rPr>
            </w:pPr>
          </w:p>
        </w:tc>
        <w:tc>
          <w:tcPr>
            <w:tcW w:w="740" w:type="dxa"/>
            <w:gridSpan w:val="3"/>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2" w:lineRule="exact"/>
              <w:rPr>
                <w:rFonts w:ascii="Times New Roman" w:hAnsi="Times New Roman"/>
                <w:sz w:val="24"/>
                <w:szCs w:val="24"/>
              </w:rPr>
            </w:pPr>
            <w:r w:rsidRPr="00C752AE">
              <w:rPr>
                <w:rFonts w:ascii="Arial" w:hAnsi="Arial" w:cs="Arial"/>
                <w:color w:val="000000"/>
                <w:w w:val="96"/>
              </w:rPr>
              <w:t>3 2R  R</w:t>
            </w:r>
          </w:p>
        </w:tc>
        <w:tc>
          <w:tcPr>
            <w:tcW w:w="5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5"/>
                <w:szCs w:val="5"/>
              </w:rPr>
            </w:pPr>
          </w:p>
        </w:tc>
        <w:tc>
          <w:tcPr>
            <w:tcW w:w="3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2" w:lineRule="exact"/>
              <w:ind w:left="40"/>
              <w:rPr>
                <w:rFonts w:ascii="Times New Roman" w:hAnsi="Times New Roman"/>
                <w:sz w:val="24"/>
                <w:szCs w:val="24"/>
              </w:rPr>
            </w:pPr>
            <w:r w:rsidRPr="00C752AE">
              <w:rPr>
                <w:rFonts w:ascii="Arial" w:hAnsi="Arial" w:cs="Arial"/>
                <w:color w:val="000000"/>
              </w:rPr>
              <w:t>d</w:t>
            </w:r>
          </w:p>
        </w:tc>
        <w:tc>
          <w:tcPr>
            <w:tcW w:w="12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5"/>
                <w:szCs w:val="5"/>
              </w:rPr>
            </w:pPr>
          </w:p>
        </w:tc>
        <w:tc>
          <w:tcPr>
            <w:tcW w:w="15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35"/>
        </w:trPr>
        <w:tc>
          <w:tcPr>
            <w:tcW w:w="4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gridSpan w:val="3"/>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40"/>
              <w:rPr>
                <w:rFonts w:ascii="Times New Roman" w:hAnsi="Times New Roman"/>
                <w:sz w:val="24"/>
                <w:szCs w:val="24"/>
              </w:rPr>
            </w:pPr>
            <w:r w:rsidRPr="00C752AE">
              <w:rPr>
                <w:rFonts w:ascii="Arial" w:hAnsi="Arial" w:cs="Arial"/>
                <w:b/>
                <w:bCs/>
                <w:color w:val="000000"/>
                <w:sz w:val="16"/>
                <w:szCs w:val="16"/>
              </w:rPr>
              <w:t>!</w:t>
            </w:r>
            <w:r w:rsidRPr="00C752AE">
              <w:rPr>
                <w:rFonts w:ascii="Arial" w:hAnsi="Arial" w:cs="Arial"/>
                <w:color w:val="000000"/>
                <w:sz w:val="16"/>
                <w:szCs w:val="16"/>
              </w:rPr>
              <w:t>0</w:t>
            </w:r>
          </w:p>
        </w:tc>
        <w:tc>
          <w:tcPr>
            <w:tcW w:w="3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6" w:lineRule="exact"/>
        <w:rPr>
          <w:rFonts w:ascii="Times New Roman" w:hAnsi="Times New Roman"/>
          <w:sz w:val="24"/>
          <w:szCs w:val="24"/>
        </w:rPr>
      </w:pPr>
    </w:p>
    <w:p w:rsidR="000F7F7F" w:rsidRDefault="000F7F7F" w:rsidP="00F52E9C">
      <w:pPr>
        <w:widowControl w:val="0"/>
        <w:overflowPunct w:val="0"/>
        <w:autoSpaceDE w:val="0"/>
        <w:autoSpaceDN w:val="0"/>
        <w:adjustRightInd w:val="0"/>
        <w:spacing w:after="0" w:line="302" w:lineRule="auto"/>
        <w:jc w:val="both"/>
        <w:rPr>
          <w:rFonts w:ascii="Arial" w:hAnsi="Arial" w:cs="Arial"/>
          <w:color w:val="000000"/>
        </w:rPr>
      </w:pPr>
    </w:p>
    <w:p w:rsidR="00F52E9C" w:rsidRPr="000F7F7F" w:rsidRDefault="00F52E9C" w:rsidP="00F52E9C">
      <w:pPr>
        <w:widowControl w:val="0"/>
        <w:overflowPunct w:val="0"/>
        <w:autoSpaceDE w:val="0"/>
        <w:autoSpaceDN w:val="0"/>
        <w:adjustRightInd w:val="0"/>
        <w:spacing w:after="0" w:line="302" w:lineRule="auto"/>
        <w:jc w:val="both"/>
        <w:rPr>
          <w:rFonts w:ascii="Times New Roman" w:hAnsi="Times New Roman" w:cs="Times New Roman"/>
          <w:sz w:val="24"/>
          <w:szCs w:val="24"/>
        </w:rPr>
      </w:pPr>
      <w:r w:rsidRPr="000F7F7F">
        <w:rPr>
          <w:rFonts w:ascii="Times New Roman" w:hAnsi="Times New Roman" w:cs="Times New Roman"/>
          <w:color w:val="000000"/>
          <w:sz w:val="24"/>
          <w:szCs w:val="24"/>
        </w:rPr>
        <w:t xml:space="preserve">where </w:t>
      </w:r>
      <w:r w:rsidRPr="000F7F7F">
        <w:rPr>
          <w:rFonts w:ascii="Times New Roman" w:hAnsi="Times New Roman" w:cs="Times New Roman"/>
          <w:b/>
          <w:bCs/>
          <w:color w:val="000000"/>
          <w:sz w:val="24"/>
          <w:szCs w:val="24"/>
        </w:rPr>
        <w:t>h</w:t>
      </w:r>
      <w:r w:rsidRPr="000F7F7F">
        <w:rPr>
          <w:rFonts w:ascii="Times New Roman" w:hAnsi="Times New Roman" w:cs="Times New Roman"/>
          <w:color w:val="000000"/>
          <w:sz w:val="24"/>
          <w:szCs w:val="24"/>
        </w:rPr>
        <w:t>r</w:t>
      </w:r>
      <w:r w:rsidRPr="000F7F7F">
        <w:rPr>
          <w:rFonts w:ascii="Times New Roman" w:hAnsi="Times New Roman" w:cs="Times New Roman"/>
          <w:color w:val="000000"/>
          <w:sz w:val="24"/>
          <w:szCs w:val="24"/>
          <w:vertAlign w:val="superscript"/>
        </w:rPr>
        <w:t>2</w:t>
      </w:r>
      <w:r w:rsidRPr="000F7F7F">
        <w:rPr>
          <w:rFonts w:ascii="Times New Roman" w:hAnsi="Times New Roman" w:cs="Times New Roman"/>
          <w:b/>
          <w:bCs/>
          <w:color w:val="000000"/>
          <w:sz w:val="24"/>
          <w:szCs w:val="24"/>
        </w:rPr>
        <w:t>i</w:t>
      </w:r>
      <w:r w:rsidRPr="000F7F7F">
        <w:rPr>
          <w:rFonts w:ascii="Times New Roman" w:hAnsi="Times New Roman" w:cs="Times New Roman"/>
          <w:color w:val="000000"/>
          <w:sz w:val="24"/>
          <w:szCs w:val="24"/>
        </w:rPr>
        <w:t xml:space="preserve"> is the mean-square radius. The nuclear ch</w:t>
      </w:r>
      <w:r w:rsidR="000F7F7F">
        <w:rPr>
          <w:rFonts w:ascii="Times New Roman" w:hAnsi="Times New Roman" w:cs="Times New Roman"/>
          <w:color w:val="000000"/>
          <w:sz w:val="24"/>
          <w:szCs w:val="24"/>
        </w:rPr>
        <w:t>arge distribution can be approx</w:t>
      </w:r>
      <w:r w:rsidRPr="000F7F7F">
        <w:rPr>
          <w:rFonts w:ascii="Times New Roman" w:hAnsi="Times New Roman" w:cs="Times New Roman"/>
          <w:color w:val="000000"/>
          <w:sz w:val="24"/>
          <w:szCs w:val="24"/>
        </w:rPr>
        <w:t xml:space="preserve">imated by a uniformly charged sphere of radius R, thus </w:t>
      </w:r>
      <w:r w:rsidRPr="000F7F7F">
        <w:rPr>
          <w:rFonts w:ascii="Times New Roman" w:hAnsi="Times New Roman" w:cs="Times New Roman"/>
          <w:b/>
          <w:bCs/>
          <w:color w:val="000000"/>
          <w:sz w:val="24"/>
          <w:szCs w:val="24"/>
        </w:rPr>
        <w:t>h</w:t>
      </w:r>
      <w:r w:rsidRPr="000F7F7F">
        <w:rPr>
          <w:rFonts w:ascii="Times New Roman" w:hAnsi="Times New Roman" w:cs="Times New Roman"/>
          <w:color w:val="000000"/>
          <w:sz w:val="24"/>
          <w:szCs w:val="24"/>
        </w:rPr>
        <w:t>r</w:t>
      </w:r>
      <w:r w:rsidRPr="000F7F7F">
        <w:rPr>
          <w:rFonts w:ascii="Times New Roman" w:hAnsi="Times New Roman" w:cs="Times New Roman"/>
          <w:color w:val="000000"/>
          <w:sz w:val="24"/>
          <w:szCs w:val="24"/>
          <w:vertAlign w:val="superscript"/>
        </w:rPr>
        <w:t>2</w:t>
      </w:r>
      <w:r w:rsidRPr="000F7F7F">
        <w:rPr>
          <w:rFonts w:ascii="Times New Roman" w:hAnsi="Times New Roman" w:cs="Times New Roman"/>
          <w:b/>
          <w:bCs/>
          <w:color w:val="000000"/>
          <w:sz w:val="24"/>
          <w:szCs w:val="24"/>
        </w:rPr>
        <w:t>i</w:t>
      </w:r>
      <w:r w:rsidRPr="000F7F7F">
        <w:rPr>
          <w:rFonts w:ascii="Times New Roman" w:hAnsi="Times New Roman" w:cs="Times New Roman"/>
          <w:color w:val="000000"/>
          <w:sz w:val="24"/>
          <w:szCs w:val="24"/>
        </w:rPr>
        <w:t xml:space="preserve"> = </w:t>
      </w:r>
      <w:r w:rsidRPr="000F7F7F">
        <w:rPr>
          <w:rFonts w:ascii="Times New Roman" w:hAnsi="Times New Roman" w:cs="Times New Roman"/>
          <w:color w:val="000000"/>
          <w:sz w:val="24"/>
          <w:szCs w:val="24"/>
          <w:u w:val="single"/>
          <w:vertAlign w:val="superscript"/>
        </w:rPr>
        <w:t>3</w:t>
      </w:r>
      <w:r w:rsidRPr="000F7F7F">
        <w:rPr>
          <w:rFonts w:ascii="Times New Roman" w:hAnsi="Times New Roman" w:cs="Times New Roman"/>
          <w:color w:val="000000"/>
          <w:sz w:val="24"/>
          <w:szCs w:val="24"/>
          <w:vertAlign w:val="subscript"/>
        </w:rPr>
        <w:t>5</w:t>
      </w:r>
      <w:r w:rsidRPr="000F7F7F">
        <w:rPr>
          <w:rFonts w:ascii="Times New Roman" w:hAnsi="Times New Roman" w:cs="Times New Roman"/>
          <w:color w:val="000000"/>
          <w:sz w:val="24"/>
          <w:szCs w:val="24"/>
        </w:rPr>
        <w:t xml:space="preserve"> R</w:t>
      </w:r>
      <w:r w:rsidRPr="000F7F7F">
        <w:rPr>
          <w:rFonts w:ascii="Times New Roman" w:hAnsi="Times New Roman" w:cs="Times New Roman"/>
          <w:color w:val="000000"/>
          <w:sz w:val="24"/>
          <w:szCs w:val="24"/>
          <w:vertAlign w:val="superscript"/>
        </w:rPr>
        <w:t>2</w:t>
      </w:r>
      <w:r w:rsidRPr="000F7F7F">
        <w:rPr>
          <w:rFonts w:ascii="Times New Roman" w:hAnsi="Times New Roman" w:cs="Times New Roman"/>
          <w:color w:val="000000"/>
          <w:sz w:val="24"/>
          <w:szCs w:val="24"/>
        </w:rPr>
        <w:t xml:space="preserve">. Note that the </w:t>
      </w:r>
      <w:r w:rsidR="000F7F7F">
        <w:rPr>
          <w:rFonts w:ascii="Times New Roman" w:hAnsi="Times New Roman" w:cs="Times New Roman"/>
          <w:color w:val="000000"/>
          <w:sz w:val="24"/>
          <w:szCs w:val="24"/>
        </w:rPr>
        <w:t>field-shift constant, F , is defi</w:t>
      </w:r>
      <w:r w:rsidRPr="000F7F7F">
        <w:rPr>
          <w:rFonts w:ascii="Times New Roman" w:hAnsi="Times New Roman" w:cs="Times New Roman"/>
          <w:color w:val="000000"/>
          <w:sz w:val="24"/>
          <w:szCs w:val="24"/>
        </w:rPr>
        <w:t>ned here as having oppos</w:t>
      </w:r>
      <w:r w:rsidR="000F7F7F">
        <w:rPr>
          <w:rFonts w:ascii="Times New Roman" w:hAnsi="Times New Roman" w:cs="Times New Roman"/>
          <w:color w:val="000000"/>
          <w:sz w:val="24"/>
          <w:szCs w:val="24"/>
        </w:rPr>
        <w:t>ite sign to the defi</w:t>
      </w:r>
      <w:r w:rsidRPr="000F7F7F">
        <w:rPr>
          <w:rFonts w:ascii="Times New Roman" w:hAnsi="Times New Roman" w:cs="Times New Roman"/>
          <w:color w:val="000000"/>
          <w:sz w:val="24"/>
          <w:szCs w:val="24"/>
        </w:rPr>
        <w:t>nition in some previous papers, e.g. Refs. [72] and [68].</w:t>
      </w:r>
    </w:p>
    <w:p w:rsidR="00F52E9C" w:rsidRPr="000F7F7F" w:rsidRDefault="00F52E9C" w:rsidP="00F52E9C">
      <w:pPr>
        <w:widowControl w:val="0"/>
        <w:autoSpaceDE w:val="0"/>
        <w:autoSpaceDN w:val="0"/>
        <w:adjustRightInd w:val="0"/>
        <w:spacing w:after="0" w:line="240" w:lineRule="auto"/>
        <w:rPr>
          <w:rFonts w:ascii="Times New Roman" w:hAnsi="Times New Roman" w:cs="Times New Roman"/>
          <w:sz w:val="24"/>
          <w:szCs w:val="24"/>
        </w:rPr>
        <w:sectPr w:rsidR="00F52E9C" w:rsidRPr="000F7F7F">
          <w:pgSz w:w="11900" w:h="16840"/>
          <w:pgMar w:top="1440" w:right="1420" w:bottom="1440" w:left="2260" w:header="720" w:footer="720" w:gutter="0"/>
          <w:cols w:space="720" w:equalWidth="0">
            <w:col w:w="8220"/>
          </w:cols>
          <w:noEndnote/>
        </w:sectPr>
      </w:pPr>
    </w:p>
    <w:p w:rsidR="00F52E9C" w:rsidRDefault="00F52E9C" w:rsidP="00F52E9C">
      <w:pPr>
        <w:widowControl w:val="0"/>
        <w:autoSpaceDE w:val="0"/>
        <w:autoSpaceDN w:val="0"/>
        <w:adjustRightInd w:val="0"/>
        <w:spacing w:after="0" w:line="340" w:lineRule="exact"/>
        <w:rPr>
          <w:rFonts w:ascii="Times New Roman" w:hAnsi="Times New Roman"/>
          <w:sz w:val="24"/>
          <w:szCs w:val="24"/>
        </w:rPr>
      </w:pPr>
      <w:bookmarkStart w:id="6" w:name="page70"/>
      <w:bookmarkEnd w:id="6"/>
    </w:p>
    <w:p w:rsidR="00F52E9C" w:rsidRDefault="00F52E9C" w:rsidP="00F52E9C">
      <w:pPr>
        <w:widowControl w:val="0"/>
        <w:tabs>
          <w:tab w:val="left" w:pos="7000"/>
        </w:tabs>
        <w:autoSpaceDE w:val="0"/>
        <w:autoSpaceDN w:val="0"/>
        <w:adjustRightInd w:val="0"/>
        <w:spacing w:after="0" w:line="239" w:lineRule="auto"/>
        <w:rPr>
          <w:rFonts w:ascii="Times New Roman" w:hAnsi="Times New Roman"/>
          <w:sz w:val="24"/>
          <w:szCs w:val="24"/>
        </w:rPr>
      </w:pPr>
      <w:r>
        <w:rPr>
          <w:rFonts w:ascii="Arial" w:hAnsi="Arial" w:cs="Arial"/>
          <w:b/>
          <w:bCs/>
          <w:color w:val="000000"/>
        </w:rPr>
        <w:t>52</w:t>
      </w:r>
      <w:r>
        <w:rPr>
          <w:rFonts w:ascii="Times New Roman" w:hAnsi="Times New Roman"/>
          <w:sz w:val="24"/>
          <w:szCs w:val="24"/>
        </w:rPr>
        <w:tab/>
      </w:r>
      <w:r>
        <w:rPr>
          <w:rFonts w:ascii="Arial" w:hAnsi="Arial" w:cs="Arial"/>
          <w:b/>
          <w:bCs/>
          <w:color w:val="000000"/>
          <w:sz w:val="18"/>
          <w:szCs w:val="18"/>
        </w:rPr>
        <w:t>5. Field shift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92032" behindDoc="1" locked="0" layoutInCell="0" allowOverlap="1">
                <wp:simplePos x="0" y="0"/>
                <wp:positionH relativeFrom="column">
                  <wp:posOffset>-635</wp:posOffset>
                </wp:positionH>
                <wp:positionV relativeFrom="paragraph">
                  <wp:posOffset>44450</wp:posOffset>
                </wp:positionV>
                <wp:extent cx="5220335" cy="0"/>
                <wp:effectExtent l="5715" t="10795" r="12700" b="825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3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4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mS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91" w:lineRule="exact"/>
        <w:rPr>
          <w:rFonts w:ascii="Times New Roman" w:hAnsi="Times New Roman"/>
          <w:sz w:val="24"/>
          <w:szCs w:val="24"/>
        </w:rPr>
      </w:pPr>
    </w:p>
    <w:p w:rsidR="00F52E9C" w:rsidRPr="00AA4DC7" w:rsidRDefault="00F52E9C" w:rsidP="00F52E9C">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AA4DC7">
        <w:rPr>
          <w:rFonts w:ascii="Times New Roman" w:hAnsi="Times New Roman" w:cs="Times New Roman"/>
          <w:color w:val="000000"/>
          <w:sz w:val="24"/>
          <w:szCs w:val="24"/>
        </w:rPr>
        <w:t>Figure 5.1: Schematic graph of the nuclear charge density distribution, , and the corres</w:t>
      </w:r>
      <w:r w:rsidR="008511BC">
        <w:rPr>
          <w:rFonts w:ascii="Times New Roman" w:hAnsi="Times New Roman" w:cs="Times New Roman"/>
          <w:color w:val="000000"/>
          <w:sz w:val="24"/>
          <w:szCs w:val="24"/>
        </w:rPr>
        <w:t>ponding potential, U for two diff</w:t>
      </w:r>
      <w:r w:rsidRPr="00AA4DC7">
        <w:rPr>
          <w:rFonts w:ascii="Times New Roman" w:hAnsi="Times New Roman" w:cs="Times New Roman"/>
          <w:color w:val="000000"/>
          <w:sz w:val="24"/>
          <w:szCs w:val="24"/>
        </w:rPr>
        <w:t>erent values of the nuclear charge radius R (arbitrary units).</w:t>
      </w:r>
    </w:p>
    <w:p w:rsidR="00F52E9C" w:rsidRPr="00AA4DC7" w:rsidRDefault="00F52E9C" w:rsidP="00F52E9C">
      <w:pPr>
        <w:widowControl w:val="0"/>
        <w:autoSpaceDE w:val="0"/>
        <w:autoSpaceDN w:val="0"/>
        <w:adjustRightInd w:val="0"/>
        <w:spacing w:after="0" w:line="240" w:lineRule="auto"/>
        <w:rPr>
          <w:rFonts w:ascii="Times New Roman" w:hAnsi="Times New Roman" w:cs="Times New Roman"/>
          <w:sz w:val="24"/>
          <w:szCs w:val="24"/>
        </w:rPr>
        <w:sectPr w:rsidR="00F52E9C" w:rsidRPr="00AA4DC7">
          <w:pgSz w:w="11900" w:h="16840"/>
          <w:pgMar w:top="1440" w:right="2260" w:bottom="1106" w:left="1420" w:header="720" w:footer="720" w:gutter="0"/>
          <w:cols w:space="720" w:equalWidth="0">
            <w:col w:w="8220"/>
          </w:cols>
          <w:noEndnote/>
        </w:sectPr>
      </w:pPr>
    </w:p>
    <w:p w:rsidR="00F52E9C" w:rsidRDefault="00F52E9C" w:rsidP="00F52E9C">
      <w:pPr>
        <w:widowControl w:val="0"/>
        <w:autoSpaceDE w:val="0"/>
        <w:autoSpaceDN w:val="0"/>
        <w:adjustRightInd w:val="0"/>
        <w:spacing w:after="0" w:line="1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40" w:lineRule="auto"/>
        <w:jc w:val="right"/>
        <w:rPr>
          <w:rFonts w:ascii="Times New Roman" w:hAnsi="Times New Roman"/>
          <w:sz w:val="24"/>
          <w:szCs w:val="24"/>
        </w:rPr>
      </w:pPr>
      <w:r>
        <w:rPr>
          <w:rFonts w:ascii="Symbol" w:hAnsi="Symbol" w:cs="Symbol"/>
        </w:rPr>
        <w:t></w:t>
      </w:r>
      <w:r>
        <w:rPr>
          <w:rFonts w:ascii="Times New Roman" w:hAnsi="Times New Roman"/>
          <w:noProof/>
          <w:sz w:val="24"/>
          <w:szCs w:val="24"/>
        </w:rPr>
        <w:drawing>
          <wp:inline distT="0" distB="0" distL="0" distR="0">
            <wp:extent cx="95250" cy="104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92"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Times" w:hAnsi="Times" w:cs="Times"/>
          <w:sz w:val="15"/>
          <w:szCs w:val="15"/>
        </w:rPr>
        <w:t xml:space="preserve">U </w:t>
      </w:r>
      <w:r>
        <w:rPr>
          <w:rFonts w:ascii="Times New Roman" w:hAnsi="Times New Roman"/>
          <w:noProof/>
          <w:sz w:val="24"/>
          <w:szCs w:val="24"/>
        </w:rPr>
        <w:drawing>
          <wp:inline distT="0" distB="0" distL="0" distR="0">
            <wp:extent cx="95250" cy="104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32"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40" w:lineRule="auto"/>
        <w:ind w:firstLine="73"/>
        <w:rPr>
          <w:rFonts w:ascii="Times New Roman" w:hAnsi="Times New Roman"/>
          <w:sz w:val="24"/>
          <w:szCs w:val="24"/>
        </w:rPr>
      </w:pPr>
      <w:r>
        <w:rPr>
          <w:rFonts w:ascii="Times New Roman" w:hAnsi="Times New Roman"/>
          <w:noProof/>
          <w:sz w:val="24"/>
          <w:szCs w:val="24"/>
        </w:rPr>
        <w:drawing>
          <wp:inline distT="0" distB="0" distL="0" distR="0">
            <wp:extent cx="9525" cy="57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9525" cy="57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104775" cy="95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Times" w:hAnsi="Times" w:cs="Times"/>
        </w:rPr>
        <w:t xml:space="preserve"> r </w:t>
      </w:r>
      <w:r>
        <w:rPr>
          <w:rFonts w:ascii="Times" w:hAnsi="Times" w:cs="Times"/>
          <w:color w:val="000000"/>
        </w:rPr>
        <w:t>R R+dR</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93056" behindDoc="1" locked="0" layoutInCell="0" allowOverlap="1">
            <wp:simplePos x="0" y="0"/>
            <wp:positionH relativeFrom="column">
              <wp:posOffset>-1035685</wp:posOffset>
            </wp:positionH>
            <wp:positionV relativeFrom="paragraph">
              <wp:posOffset>-1170940</wp:posOffset>
            </wp:positionV>
            <wp:extent cx="2139950" cy="30861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9950" cy="3086100"/>
                    </a:xfrm>
                    <a:prstGeom prst="rect">
                      <a:avLst/>
                    </a:prstGeom>
                    <a:noFill/>
                  </pic:spPr>
                </pic:pic>
              </a:graphicData>
            </a:graphic>
            <wp14:sizeRelH relativeFrom="page">
              <wp14:pctWidth>0</wp14:pctWidth>
            </wp14:sizeRelH>
            <wp14:sizeRelV relativeFrom="page">
              <wp14:pctHeight>0</wp14:pctHeight>
            </wp14:sizeRelV>
          </wp:anchor>
        </w:drawing>
      </w:r>
    </w:p>
    <w:p w:rsidR="00F52E9C" w:rsidRDefault="00F52E9C" w:rsidP="00F52E9C">
      <w:pPr>
        <w:widowControl w:val="0"/>
        <w:autoSpaceDE w:val="0"/>
        <w:autoSpaceDN w:val="0"/>
        <w:adjustRightInd w:val="0"/>
        <w:spacing w:after="0" w:line="256"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40" w:lineRule="auto"/>
        <w:jc w:val="right"/>
        <w:rPr>
          <w:rFonts w:ascii="Times New Roman" w:hAnsi="Times New Roman"/>
          <w:sz w:val="24"/>
          <w:szCs w:val="24"/>
        </w:rPr>
      </w:pPr>
      <w:r>
        <w:rPr>
          <w:rFonts w:ascii="Times New Roman" w:hAnsi="Times New Roman"/>
          <w:noProof/>
          <w:sz w:val="24"/>
          <w:szCs w:val="24"/>
        </w:rPr>
        <w:drawing>
          <wp:inline distT="0" distB="0" distL="0" distR="0">
            <wp:extent cx="104775" cy="95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Times" w:hAnsi="Times" w:cs="Times"/>
        </w:rPr>
        <w:t xml:space="preserve"> r</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type w:val="continuous"/>
          <w:pgSz w:w="11900" w:h="16840"/>
          <w:pgMar w:top="1440" w:right="4440" w:bottom="1106" w:left="3600" w:header="720" w:footer="720" w:gutter="0"/>
          <w:cols w:num="2" w:space="1520" w:equalWidth="0">
            <w:col w:w="340" w:space="1520"/>
            <w:col w:w="2000"/>
          </w:cols>
          <w:noEndnote/>
        </w:sect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14" w:lineRule="exact"/>
        <w:rPr>
          <w:rFonts w:ascii="Times New Roman" w:hAnsi="Times New Roman"/>
          <w:sz w:val="24"/>
          <w:szCs w:val="24"/>
        </w:rPr>
      </w:pPr>
    </w:p>
    <w:p w:rsidR="00F52E9C" w:rsidRPr="00AA4DC7" w:rsidRDefault="008511BC" w:rsidP="00F52E9C">
      <w:pPr>
        <w:widowControl w:val="0"/>
        <w:overflowPunct w:val="0"/>
        <w:autoSpaceDE w:val="0"/>
        <w:autoSpaceDN w:val="0"/>
        <w:adjustRightInd w:val="0"/>
        <w:spacing w:after="0" w:line="359" w:lineRule="auto"/>
        <w:ind w:right="20" w:firstLine="338"/>
        <w:jc w:val="both"/>
        <w:rPr>
          <w:rFonts w:ascii="Times New Roman" w:hAnsi="Times New Roman" w:cs="Times New Roman"/>
          <w:sz w:val="24"/>
          <w:szCs w:val="24"/>
        </w:rPr>
      </w:pPr>
      <w:r>
        <w:rPr>
          <w:rFonts w:ascii="Times New Roman" w:hAnsi="Times New Roman" w:cs="Times New Roman"/>
          <w:color w:val="000000"/>
          <w:sz w:val="24"/>
          <w:szCs w:val="24"/>
        </w:rPr>
        <w:t>Higher-order correlation eff</w:t>
      </w:r>
      <w:r w:rsidR="00F52E9C" w:rsidRPr="00AA4DC7">
        <w:rPr>
          <w:rFonts w:ascii="Times New Roman" w:hAnsi="Times New Roman" w:cs="Times New Roman"/>
          <w:color w:val="000000"/>
          <w:sz w:val="24"/>
          <w:szCs w:val="24"/>
        </w:rPr>
        <w:t xml:space="preserve">ects in the </w:t>
      </w:r>
      <w:r>
        <w:rPr>
          <w:rFonts w:ascii="Times New Roman" w:hAnsi="Times New Roman" w:cs="Times New Roman"/>
          <w:color w:val="000000"/>
          <w:sz w:val="24"/>
          <w:szCs w:val="24"/>
        </w:rPr>
        <w:t>fi</w:t>
      </w:r>
      <w:r w:rsidR="00F52E9C" w:rsidRPr="00AA4DC7">
        <w:rPr>
          <w:rFonts w:ascii="Times New Roman" w:hAnsi="Times New Roman" w:cs="Times New Roman"/>
          <w:color w:val="000000"/>
          <w:sz w:val="24"/>
          <w:szCs w:val="24"/>
        </w:rPr>
        <w:t xml:space="preserve">eld shift are not too large, and are localised at the nucleus. For single-valence-electron atoms and ions we can include them easily by creating approximate Brueckner </w:t>
      </w:r>
      <w:r>
        <w:rPr>
          <w:rFonts w:ascii="Times New Roman" w:hAnsi="Times New Roman" w:cs="Times New Roman"/>
          <w:color w:val="000000"/>
          <w:sz w:val="24"/>
          <w:szCs w:val="24"/>
        </w:rPr>
        <w:t>orbitals (solutions of the modifi</w:t>
      </w:r>
      <w:r w:rsidR="00F52E9C" w:rsidRPr="00AA4DC7">
        <w:rPr>
          <w:rFonts w:ascii="Times New Roman" w:hAnsi="Times New Roman" w:cs="Times New Roman"/>
          <w:color w:val="000000"/>
          <w:sz w:val="24"/>
          <w:szCs w:val="24"/>
        </w:rPr>
        <w:t>ed Hamiltonian, h = h</w:t>
      </w:r>
      <w:r w:rsidR="00F52E9C" w:rsidRPr="00AA4DC7">
        <w:rPr>
          <w:rFonts w:ascii="Times New Roman" w:hAnsi="Times New Roman" w:cs="Times New Roman"/>
          <w:color w:val="000000"/>
          <w:sz w:val="24"/>
          <w:szCs w:val="24"/>
          <w:vertAlign w:val="superscript"/>
        </w:rPr>
        <w:t>DF</w:t>
      </w:r>
      <w:r w:rsidR="00F52E9C" w:rsidRPr="00AA4DC7">
        <w:rPr>
          <w:rFonts w:ascii="Times New Roman" w:hAnsi="Times New Roman" w:cs="Times New Roman"/>
          <w:color w:val="000000"/>
          <w:sz w:val="24"/>
          <w:szCs w:val="24"/>
        </w:rPr>
        <w:t xml:space="preserve"> + </w:t>
      </w:r>
      <w:r w:rsidR="00F52E9C" w:rsidRPr="00AA4DC7">
        <w:rPr>
          <w:rFonts w:ascii="Times New Roman" w:hAnsi="Times New Roman" w:cs="Times New Roman"/>
          <w:color w:val="000000"/>
          <w:sz w:val="24"/>
          <w:szCs w:val="24"/>
          <w:vertAlign w:val="superscript"/>
        </w:rPr>
        <w:t>(1)</w:t>
      </w:r>
      <w:r w:rsidR="00F52E9C" w:rsidRPr="00AA4DC7">
        <w:rPr>
          <w:rFonts w:ascii="Times New Roman" w:hAnsi="Times New Roman" w:cs="Times New Roman"/>
          <w:color w:val="000000"/>
          <w:sz w:val="24"/>
          <w:szCs w:val="24"/>
        </w:rPr>
        <w:t>) usin</w:t>
      </w:r>
      <w:r>
        <w:rPr>
          <w:rFonts w:ascii="Times New Roman" w:hAnsi="Times New Roman" w:cs="Times New Roman"/>
          <w:color w:val="000000"/>
          <w:sz w:val="24"/>
          <w:szCs w:val="24"/>
        </w:rPr>
        <w:t>g the second-order operator, defi</w:t>
      </w:r>
      <w:r w:rsidR="00F52E9C" w:rsidRPr="00AA4DC7">
        <w:rPr>
          <w:rFonts w:ascii="Times New Roman" w:hAnsi="Times New Roman" w:cs="Times New Roman"/>
          <w:color w:val="000000"/>
          <w:sz w:val="24"/>
          <w:szCs w:val="24"/>
        </w:rPr>
        <w:t xml:space="preserve">ned in Equation (3.12). The </w:t>
      </w:r>
      <w:r>
        <w:rPr>
          <w:rFonts w:ascii="Times New Roman" w:hAnsi="Times New Roman" w:cs="Times New Roman"/>
          <w:color w:val="000000"/>
          <w:sz w:val="24"/>
          <w:szCs w:val="24"/>
        </w:rPr>
        <w:t>fi</w:t>
      </w:r>
      <w:r w:rsidR="00F52E9C" w:rsidRPr="00AA4DC7">
        <w:rPr>
          <w:rFonts w:ascii="Times New Roman" w:hAnsi="Times New Roman" w:cs="Times New Roman"/>
          <w:color w:val="000000"/>
          <w:sz w:val="24"/>
          <w:szCs w:val="24"/>
        </w:rPr>
        <w:t xml:space="preserve">eld shift is proportional in </w:t>
      </w:r>
      <w:r>
        <w:rPr>
          <w:rFonts w:ascii="Times New Roman" w:hAnsi="Times New Roman" w:cs="Times New Roman"/>
          <w:color w:val="000000"/>
          <w:sz w:val="24"/>
          <w:szCs w:val="24"/>
        </w:rPr>
        <w:t>fi</w:t>
      </w:r>
      <w:r w:rsidR="00F52E9C" w:rsidRPr="00AA4DC7">
        <w:rPr>
          <w:rFonts w:ascii="Times New Roman" w:hAnsi="Times New Roman" w:cs="Times New Roman"/>
          <w:color w:val="000000"/>
          <w:sz w:val="24"/>
          <w:szCs w:val="24"/>
        </w:rPr>
        <w:t>rst order to the square of the wavefunction at the nucleus. Henc</w:t>
      </w:r>
      <w:r>
        <w:rPr>
          <w:rFonts w:ascii="Times New Roman" w:hAnsi="Times New Roman" w:cs="Times New Roman"/>
          <w:color w:val="000000"/>
          <w:sz w:val="24"/>
          <w:szCs w:val="24"/>
        </w:rPr>
        <w:t>e we can include higher-order eff</w:t>
      </w:r>
      <w:r w:rsidR="00F52E9C" w:rsidRPr="00AA4DC7">
        <w:rPr>
          <w:rFonts w:ascii="Times New Roman" w:hAnsi="Times New Roman" w:cs="Times New Roman"/>
          <w:color w:val="000000"/>
          <w:sz w:val="24"/>
          <w:szCs w:val="24"/>
        </w:rPr>
        <w:t>ects quite simp</w:t>
      </w:r>
      <w:r>
        <w:rPr>
          <w:rFonts w:ascii="Times New Roman" w:hAnsi="Times New Roman" w:cs="Times New Roman"/>
          <w:color w:val="000000"/>
          <w:sz w:val="24"/>
          <w:szCs w:val="24"/>
        </w:rPr>
        <w:t>ly by multiplying the matrix el</w:t>
      </w:r>
      <w:r w:rsidR="00F52E9C" w:rsidRPr="00AA4DC7">
        <w:rPr>
          <w:rFonts w:ascii="Times New Roman" w:hAnsi="Times New Roman" w:cs="Times New Roman"/>
          <w:color w:val="000000"/>
          <w:sz w:val="24"/>
          <w:szCs w:val="24"/>
        </w:rPr>
        <w:t>ement by the square of the ratio of the Brueckner wavefunction to the Dirac-Fock wavefunction at the nucleus,</w:t>
      </w:r>
    </w:p>
    <w:p w:rsidR="00F52E9C" w:rsidRPr="00AA4DC7"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18" w:lineRule="exact"/>
        <w:rPr>
          <w:rFonts w:ascii="Times New Roman" w:hAnsi="Times New Roman"/>
          <w:sz w:val="24"/>
          <w:szCs w:val="24"/>
        </w:rPr>
      </w:pPr>
    </w:p>
    <w:tbl>
      <w:tblPr>
        <w:tblW w:w="0" w:type="auto"/>
        <w:tblInd w:w="2940" w:type="dxa"/>
        <w:tblLayout w:type="fixed"/>
        <w:tblCellMar>
          <w:left w:w="0" w:type="dxa"/>
          <w:right w:w="0" w:type="dxa"/>
        </w:tblCellMar>
        <w:tblLook w:val="0000" w:firstRow="0" w:lastRow="0" w:firstColumn="0" w:lastColumn="0" w:noHBand="0" w:noVBand="0"/>
      </w:tblPr>
      <w:tblGrid>
        <w:gridCol w:w="660"/>
        <w:gridCol w:w="280"/>
        <w:gridCol w:w="120"/>
        <w:gridCol w:w="940"/>
        <w:gridCol w:w="80"/>
        <w:gridCol w:w="1500"/>
        <w:gridCol w:w="1700"/>
        <w:gridCol w:w="20"/>
      </w:tblGrid>
      <w:tr w:rsidR="00F52E9C" w:rsidRPr="00C752AE" w:rsidTr="00B634D0">
        <w:trPr>
          <w:trHeight w:val="494"/>
        </w:trPr>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sz w:val="43"/>
                <w:szCs w:val="43"/>
                <w:vertAlign w:val="superscript"/>
              </w:rPr>
              <w:t>F</w:t>
            </w:r>
            <w:r w:rsidRPr="00C752AE">
              <w:rPr>
                <w:rFonts w:ascii="Arial" w:hAnsi="Arial" w:cs="Arial"/>
                <w:color w:val="000000"/>
                <w:sz w:val="16"/>
                <w:szCs w:val="16"/>
              </w:rPr>
              <w:t>DF+</w:t>
            </w:r>
          </w:p>
        </w:tc>
        <w:tc>
          <w:tcPr>
            <w:tcW w:w="2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w:t>
            </w:r>
          </w:p>
        </w:tc>
        <w:tc>
          <w:tcPr>
            <w:tcW w:w="1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73"/>
              <w:jc w:val="center"/>
              <w:rPr>
                <w:rFonts w:ascii="Times New Roman" w:hAnsi="Times New Roman"/>
                <w:sz w:val="24"/>
                <w:szCs w:val="24"/>
              </w:rPr>
            </w:pPr>
            <w:r w:rsidRPr="00C752AE">
              <w:rPr>
                <w:rFonts w:ascii="Arial" w:hAnsi="Arial" w:cs="Arial"/>
                <w:color w:val="000000"/>
                <w:sz w:val="16"/>
                <w:szCs w:val="16"/>
              </w:rPr>
              <w:t xml:space="preserve">DF+  </w:t>
            </w:r>
            <w:r w:rsidRPr="00C752AE">
              <w:rPr>
                <w:rFonts w:ascii="Arial" w:hAnsi="Arial" w:cs="Arial"/>
                <w:color w:val="000000"/>
                <w:sz w:val="43"/>
                <w:szCs w:val="43"/>
                <w:vertAlign w:val="superscript"/>
              </w:rPr>
              <w:t>(0)</w:t>
            </w:r>
          </w:p>
        </w:tc>
        <w:tc>
          <w:tcPr>
            <w:tcW w:w="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83" w:lineRule="exact"/>
              <w:ind w:right="1349"/>
              <w:jc w:val="right"/>
              <w:rPr>
                <w:rFonts w:ascii="Times New Roman" w:hAnsi="Times New Roman"/>
                <w:sz w:val="24"/>
                <w:szCs w:val="24"/>
              </w:rPr>
            </w:pPr>
            <w:r w:rsidRPr="00C752AE">
              <w:rPr>
                <w:rFonts w:ascii="Arial" w:hAnsi="Arial" w:cs="Arial"/>
                <w:color w:val="000000"/>
                <w:w w:val="89"/>
                <w:sz w:val="16"/>
                <w:szCs w:val="16"/>
              </w:rPr>
              <w:t>2</w:t>
            </w:r>
          </w:p>
        </w:tc>
        <w:tc>
          <w:tcPr>
            <w:tcW w:w="17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(5.3)</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5" w:lineRule="exact"/>
              <w:jc w:val="center"/>
              <w:rPr>
                <w:rFonts w:ascii="Times New Roman" w:hAnsi="Times New Roman"/>
                <w:sz w:val="24"/>
                <w:szCs w:val="24"/>
              </w:rPr>
            </w:pPr>
            <w:r w:rsidRPr="00C752AE">
              <w:rPr>
                <w:rFonts w:ascii="Arial" w:hAnsi="Arial" w:cs="Arial"/>
                <w:color w:val="000000"/>
                <w:sz w:val="4"/>
                <w:szCs w:val="4"/>
                <w:vertAlign w:val="superscript"/>
              </w:rPr>
              <w:t>F</w:t>
            </w:r>
            <w:r w:rsidRPr="00C752AE">
              <w:rPr>
                <w:rFonts w:ascii="Arial" w:hAnsi="Arial" w:cs="Arial"/>
                <w:color w:val="000000"/>
                <w:sz w:val="2"/>
                <w:szCs w:val="2"/>
              </w:rPr>
              <w:t>DF</w:t>
            </w:r>
          </w:p>
        </w:tc>
        <w:tc>
          <w:tcPr>
            <w:tcW w:w="2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5" w:lineRule="exact"/>
              <w:ind w:left="93"/>
              <w:jc w:val="center"/>
              <w:rPr>
                <w:rFonts w:ascii="Times New Roman" w:hAnsi="Times New Roman"/>
                <w:sz w:val="24"/>
                <w:szCs w:val="24"/>
              </w:rPr>
            </w:pPr>
            <w:r w:rsidRPr="00C752AE">
              <w:rPr>
                <w:rFonts w:ascii="Arial" w:hAnsi="Arial" w:cs="Arial"/>
                <w:color w:val="000000"/>
                <w:sz w:val="4"/>
                <w:szCs w:val="4"/>
                <w:vertAlign w:val="subscript"/>
              </w:rPr>
              <w:t>DF</w:t>
            </w:r>
            <w:r w:rsidRPr="00C752AE">
              <w:rPr>
                <w:rFonts w:ascii="Arial" w:hAnsi="Arial" w:cs="Arial"/>
                <w:color w:val="000000"/>
                <w:sz w:val="3"/>
                <w:szCs w:val="3"/>
              </w:rPr>
              <w:t>(0)</w:t>
            </w:r>
          </w:p>
        </w:tc>
        <w:tc>
          <w:tcPr>
            <w:tcW w:w="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5" w:lineRule="exact"/>
              <w:ind w:right="1169"/>
              <w:jc w:val="right"/>
              <w:rPr>
                <w:rFonts w:ascii="Times New Roman" w:hAnsi="Times New Roman"/>
                <w:sz w:val="24"/>
                <w:szCs w:val="24"/>
              </w:rPr>
            </w:pPr>
            <w:r w:rsidRPr="00C752AE">
              <w:rPr>
                <w:rFonts w:ascii="Arial" w:hAnsi="Arial" w:cs="Arial"/>
                <w:color w:val="000000"/>
                <w:sz w:val="4"/>
                <w:szCs w:val="4"/>
              </w:rPr>
              <w:t>:</w:t>
            </w:r>
          </w:p>
        </w:tc>
        <w:tc>
          <w:tcPr>
            <w:tcW w:w="17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r w:rsidR="00F52E9C" w:rsidRPr="00C752AE" w:rsidTr="00B634D0">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r w:rsidR="00F52E9C" w:rsidRPr="00C752AE" w:rsidTr="00B634D0">
        <w:trPr>
          <w:trHeight w:val="55"/>
        </w:trPr>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797"/>
        </w:trPr>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type w:val="continuous"/>
          <w:pgSz w:w="11900" w:h="16840"/>
          <w:pgMar w:top="1440" w:right="2260" w:bottom="1106" w:left="1420" w:header="720" w:footer="720" w:gutter="0"/>
          <w:cols w:space="1520" w:equalWidth="0">
            <w:col w:w="8220" w:space="1520"/>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7" w:name="page71"/>
      <w:bookmarkEnd w:id="7"/>
    </w:p>
    <w:tbl>
      <w:tblPr>
        <w:tblW w:w="0" w:type="auto"/>
        <w:tblLayout w:type="fixed"/>
        <w:tblCellMar>
          <w:left w:w="0" w:type="dxa"/>
          <w:right w:w="0" w:type="dxa"/>
        </w:tblCellMar>
        <w:tblLook w:val="0000" w:firstRow="0" w:lastRow="0" w:firstColumn="0" w:lastColumn="0" w:noHBand="0" w:noVBand="0"/>
      </w:tblPr>
      <w:tblGrid>
        <w:gridCol w:w="4700"/>
        <w:gridCol w:w="3540"/>
      </w:tblGrid>
      <w:tr w:rsidR="00F52E9C" w:rsidRPr="00C752AE" w:rsidTr="00B634D0">
        <w:trPr>
          <w:trHeight w:val="253"/>
        </w:trPr>
        <w:tc>
          <w:tcPr>
            <w:tcW w:w="4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p>
        </w:tc>
        <w:tc>
          <w:tcPr>
            <w:tcW w:w="3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p>
        </w:tc>
      </w:tr>
      <w:tr w:rsidR="00F52E9C" w:rsidRPr="00C752AE" w:rsidTr="00B634D0">
        <w:trPr>
          <w:trHeight w:val="25"/>
        </w:trPr>
        <w:tc>
          <w:tcPr>
            <w:tcW w:w="4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348" w:lineRule="exact"/>
        <w:rPr>
          <w:rFonts w:ascii="Times New Roman" w:hAnsi="Times New Roman"/>
          <w:sz w:val="24"/>
          <w:szCs w:val="24"/>
        </w:rPr>
      </w:pPr>
    </w:p>
    <w:p w:rsidR="00F52E9C" w:rsidRPr="00AA4DC7" w:rsidRDefault="00F52E9C" w:rsidP="00FC7573">
      <w:pPr>
        <w:widowControl w:val="0"/>
        <w:numPr>
          <w:ilvl w:val="0"/>
          <w:numId w:val="19"/>
        </w:numPr>
        <w:overflowPunct w:val="0"/>
        <w:autoSpaceDE w:val="0"/>
        <w:autoSpaceDN w:val="0"/>
        <w:adjustRightInd w:val="0"/>
        <w:spacing w:after="0" w:line="240" w:lineRule="auto"/>
        <w:ind w:left="740" w:hanging="732"/>
        <w:jc w:val="both"/>
        <w:rPr>
          <w:rFonts w:ascii="Times New Roman" w:hAnsi="Times New Roman" w:cs="Times New Roman"/>
          <w:b/>
          <w:bCs/>
          <w:color w:val="000000"/>
          <w:sz w:val="24"/>
          <w:szCs w:val="24"/>
        </w:rPr>
      </w:pPr>
      <w:r w:rsidRPr="00AA4DC7">
        <w:rPr>
          <w:rFonts w:ascii="Times New Roman" w:hAnsi="Times New Roman" w:cs="Times New Roman"/>
          <w:b/>
          <w:bCs/>
          <w:color w:val="000000"/>
          <w:sz w:val="24"/>
          <w:szCs w:val="24"/>
        </w:rPr>
        <w:t xml:space="preserve">King Plots </w:t>
      </w:r>
    </w:p>
    <w:p w:rsidR="00F52E9C" w:rsidRPr="00AA4DC7" w:rsidRDefault="00F52E9C" w:rsidP="00F52E9C">
      <w:pPr>
        <w:widowControl w:val="0"/>
        <w:autoSpaceDE w:val="0"/>
        <w:autoSpaceDN w:val="0"/>
        <w:adjustRightInd w:val="0"/>
        <w:spacing w:after="0" w:line="200" w:lineRule="exact"/>
        <w:rPr>
          <w:rFonts w:ascii="Times New Roman" w:hAnsi="Times New Roman" w:cs="Times New Roman"/>
          <w:sz w:val="24"/>
          <w:szCs w:val="24"/>
        </w:rPr>
      </w:pPr>
    </w:p>
    <w:p w:rsidR="00F52E9C" w:rsidRPr="00AA4DC7" w:rsidRDefault="00F52E9C" w:rsidP="00F52E9C">
      <w:pPr>
        <w:widowControl w:val="0"/>
        <w:autoSpaceDE w:val="0"/>
        <w:autoSpaceDN w:val="0"/>
        <w:adjustRightInd w:val="0"/>
        <w:spacing w:after="0" w:line="273" w:lineRule="exact"/>
        <w:rPr>
          <w:rFonts w:ascii="Times New Roman" w:hAnsi="Times New Roman" w:cs="Times New Roman"/>
          <w:sz w:val="24"/>
          <w:szCs w:val="24"/>
        </w:rPr>
      </w:pPr>
    </w:p>
    <w:p w:rsidR="00F52E9C" w:rsidRPr="00AA4DC7" w:rsidRDefault="00F52E9C" w:rsidP="00F52E9C">
      <w:pPr>
        <w:widowControl w:val="0"/>
        <w:overflowPunct w:val="0"/>
        <w:autoSpaceDE w:val="0"/>
        <w:autoSpaceDN w:val="0"/>
        <w:adjustRightInd w:val="0"/>
        <w:spacing w:after="0" w:line="319" w:lineRule="auto"/>
        <w:ind w:right="20"/>
        <w:jc w:val="both"/>
        <w:rPr>
          <w:rFonts w:ascii="Times New Roman" w:hAnsi="Times New Roman" w:cs="Times New Roman"/>
          <w:sz w:val="24"/>
          <w:szCs w:val="24"/>
        </w:rPr>
      </w:pPr>
      <w:r w:rsidRPr="00AA4DC7">
        <w:rPr>
          <w:rFonts w:ascii="Times New Roman" w:hAnsi="Times New Roman" w:cs="Times New Roman"/>
          <w:color w:val="000000"/>
          <w:sz w:val="24"/>
          <w:szCs w:val="24"/>
        </w:rPr>
        <w:t>Using King plots</w:t>
      </w:r>
      <w:r w:rsidRPr="00AA4DC7">
        <w:rPr>
          <w:rFonts w:ascii="Times New Roman" w:hAnsi="Times New Roman" w:cs="Times New Roman"/>
          <w:color w:val="000000"/>
          <w:sz w:val="24"/>
          <w:szCs w:val="24"/>
          <w:vertAlign w:val="superscript"/>
        </w:rPr>
        <w:t>a</w:t>
      </w:r>
      <w:r w:rsidRPr="00AA4DC7">
        <w:rPr>
          <w:rFonts w:ascii="Times New Roman" w:hAnsi="Times New Roman" w:cs="Times New Roman"/>
          <w:color w:val="000000"/>
          <w:sz w:val="24"/>
          <w:szCs w:val="24"/>
        </w:rPr>
        <w:t>, we can extract the ratio</w:t>
      </w:r>
      <w:r w:rsidR="00AA4DC7">
        <w:rPr>
          <w:rFonts w:ascii="Times New Roman" w:hAnsi="Times New Roman" w:cs="Times New Roman"/>
          <w:color w:val="000000"/>
          <w:sz w:val="24"/>
          <w:szCs w:val="24"/>
        </w:rPr>
        <w:t>s of field-shift constants for diff</w:t>
      </w:r>
      <w:r w:rsidRPr="00AA4DC7">
        <w:rPr>
          <w:rFonts w:ascii="Times New Roman" w:hAnsi="Times New Roman" w:cs="Times New Roman"/>
          <w:color w:val="000000"/>
          <w:sz w:val="24"/>
          <w:szCs w:val="24"/>
        </w:rPr>
        <w:t>erent transitions, provided we have exper</w:t>
      </w:r>
      <w:r w:rsidR="00AA4DC7">
        <w:rPr>
          <w:rFonts w:ascii="Times New Roman" w:hAnsi="Times New Roman" w:cs="Times New Roman"/>
          <w:color w:val="000000"/>
          <w:sz w:val="24"/>
          <w:szCs w:val="24"/>
        </w:rPr>
        <w:t>imental data for a number of diff</w:t>
      </w:r>
      <w:r w:rsidRPr="00AA4DC7">
        <w:rPr>
          <w:rFonts w:ascii="Times New Roman" w:hAnsi="Times New Roman" w:cs="Times New Roman"/>
          <w:color w:val="000000"/>
          <w:sz w:val="24"/>
          <w:szCs w:val="24"/>
        </w:rPr>
        <w:t>erent isotopes. Taking Eq. (2.7) for two transitions and , we can write</w:t>
      </w:r>
    </w:p>
    <w:p w:rsidR="00F52E9C" w:rsidRDefault="00F52E9C" w:rsidP="00F52E9C">
      <w:pPr>
        <w:widowControl w:val="0"/>
        <w:autoSpaceDE w:val="0"/>
        <w:autoSpaceDN w:val="0"/>
        <w:adjustRightInd w:val="0"/>
        <w:spacing w:after="0" w:line="82" w:lineRule="exact"/>
        <w:rPr>
          <w:rFonts w:ascii="Times New Roman" w:hAnsi="Times New Roman"/>
          <w:sz w:val="24"/>
          <w:szCs w:val="24"/>
        </w:rPr>
      </w:pPr>
    </w:p>
    <w:tbl>
      <w:tblPr>
        <w:tblW w:w="0" w:type="auto"/>
        <w:tblInd w:w="2240" w:type="dxa"/>
        <w:tblLayout w:type="fixed"/>
        <w:tblCellMar>
          <w:left w:w="0" w:type="dxa"/>
          <w:right w:w="0" w:type="dxa"/>
        </w:tblCellMar>
        <w:tblLook w:val="0000" w:firstRow="0" w:lastRow="0" w:firstColumn="0" w:lastColumn="0" w:noHBand="0" w:noVBand="0"/>
      </w:tblPr>
      <w:tblGrid>
        <w:gridCol w:w="620"/>
        <w:gridCol w:w="1380"/>
        <w:gridCol w:w="700"/>
        <w:gridCol w:w="160"/>
        <w:gridCol w:w="320"/>
        <w:gridCol w:w="220"/>
        <w:gridCol w:w="1240"/>
        <w:gridCol w:w="1340"/>
        <w:gridCol w:w="20"/>
      </w:tblGrid>
      <w:tr w:rsidR="00F52E9C" w:rsidRPr="00C752AE" w:rsidTr="00B634D0">
        <w:trPr>
          <w:trHeight w:val="372"/>
        </w:trPr>
        <w:tc>
          <w:tcPr>
            <w:tcW w:w="6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b/>
                <w:bCs/>
                <w:color w:val="000000"/>
                <w:sz w:val="16"/>
                <w:szCs w:val="16"/>
              </w:rPr>
              <w:t>A;A</w:t>
            </w:r>
            <w:r w:rsidRPr="00C752AE">
              <w:rPr>
                <w:rFonts w:ascii="Arial" w:hAnsi="Arial" w:cs="Arial"/>
                <w:b/>
                <w:bCs/>
                <w:color w:val="000000"/>
                <w:sz w:val="23"/>
                <w:szCs w:val="23"/>
                <w:vertAlign w:val="superscript"/>
              </w:rPr>
              <w:t>0</w:t>
            </w:r>
          </w:p>
        </w:tc>
        <w:tc>
          <w:tcPr>
            <w:tcW w:w="13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40"/>
              <w:rPr>
                <w:rFonts w:ascii="Times New Roman" w:hAnsi="Times New Roman"/>
                <w:sz w:val="24"/>
                <w:szCs w:val="24"/>
              </w:rPr>
            </w:pPr>
            <w:r w:rsidRPr="00C752AE">
              <w:rPr>
                <w:rFonts w:ascii="Arial" w:hAnsi="Arial" w:cs="Arial"/>
                <w:color w:val="000000"/>
              </w:rPr>
              <w:t xml:space="preserve">= F  </w:t>
            </w:r>
            <w:r w:rsidRPr="00C752AE">
              <w:rPr>
                <w:rFonts w:ascii="Arial" w:hAnsi="Arial" w:cs="Arial"/>
                <w:b/>
                <w:bCs/>
                <w:color w:val="000000"/>
              </w:rPr>
              <w:t>h</w:t>
            </w:r>
            <w:r w:rsidRPr="00C752AE">
              <w:rPr>
                <w:rFonts w:ascii="Arial" w:hAnsi="Arial" w:cs="Arial"/>
                <w:color w:val="000000"/>
              </w:rPr>
              <w:t>r</w:t>
            </w:r>
            <w:r w:rsidRPr="00C752AE">
              <w:rPr>
                <w:rFonts w:ascii="Arial" w:hAnsi="Arial" w:cs="Arial"/>
                <w:color w:val="000000"/>
                <w:sz w:val="31"/>
                <w:szCs w:val="31"/>
                <w:vertAlign w:val="superscript"/>
              </w:rPr>
              <w:t>2</w:t>
            </w:r>
            <w:r w:rsidRPr="00C752AE">
              <w:rPr>
                <w:rFonts w:ascii="Arial" w:hAnsi="Arial" w:cs="Arial"/>
                <w:b/>
                <w:bCs/>
                <w:color w:val="000000"/>
              </w:rPr>
              <w:t>i</w:t>
            </w:r>
            <w:r w:rsidRPr="00C752AE">
              <w:rPr>
                <w:rFonts w:ascii="Arial" w:hAnsi="Arial" w:cs="Arial"/>
                <w:b/>
                <w:bCs/>
                <w:color w:val="000000"/>
                <w:sz w:val="31"/>
                <w:szCs w:val="31"/>
                <w:vertAlign w:val="superscript"/>
              </w:rPr>
              <w:t>A;A</w:t>
            </w:r>
            <w:r w:rsidRPr="00C752AE">
              <w:rPr>
                <w:rFonts w:ascii="Arial" w:hAnsi="Arial" w:cs="Arial"/>
                <w:b/>
                <w:bCs/>
                <w:color w:val="000000"/>
                <w:vertAlign w:val="superscript"/>
              </w:rPr>
              <w:t>0</w:t>
            </w:r>
          </w:p>
        </w:tc>
        <w:tc>
          <w:tcPr>
            <w:tcW w:w="7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 k</w:t>
            </w:r>
          </w:p>
        </w:tc>
        <w:tc>
          <w:tcPr>
            <w:tcW w:w="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20"/>
              <w:rPr>
                <w:rFonts w:ascii="Times New Roman" w:hAnsi="Times New Roman"/>
                <w:sz w:val="24"/>
                <w:szCs w:val="24"/>
              </w:rPr>
            </w:pPr>
            <w:r w:rsidRPr="00C752AE">
              <w:rPr>
                <w:rFonts w:ascii="Arial" w:hAnsi="Arial" w:cs="Arial"/>
                <w:color w:val="000000"/>
                <w:w w:val="97"/>
              </w:rPr>
              <w:t>1</w:t>
            </w:r>
          </w:p>
        </w:tc>
        <w:tc>
          <w:tcPr>
            <w:tcW w:w="5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w:t>
            </w:r>
          </w:p>
        </w:tc>
        <w:tc>
          <w:tcPr>
            <w:tcW w:w="12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504" w:lineRule="exact"/>
              <w:ind w:left="20"/>
              <w:rPr>
                <w:rFonts w:ascii="Times New Roman" w:hAnsi="Times New Roman"/>
                <w:sz w:val="24"/>
                <w:szCs w:val="24"/>
              </w:rPr>
            </w:pPr>
            <w:r w:rsidRPr="00C752AE">
              <w:rPr>
                <w:rFonts w:ascii="Arial" w:hAnsi="Arial" w:cs="Arial"/>
                <w:color w:val="000000"/>
                <w:sz w:val="44"/>
                <w:szCs w:val="44"/>
                <w:vertAlign w:val="subscript"/>
              </w:rPr>
              <w:t>;</w:t>
            </w: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89"/>
        </w:trPr>
        <w:tc>
          <w:tcPr>
            <w:tcW w:w="6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13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7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3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12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7"/>
                <w:szCs w:val="7"/>
              </w:rPr>
            </w:pPr>
          </w:p>
        </w:tc>
        <w:tc>
          <w:tcPr>
            <w:tcW w:w="13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(5.4)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613"/>
        </w:trPr>
        <w:tc>
          <w:tcPr>
            <w:tcW w:w="6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2" w:lineRule="exact"/>
              <w:rPr>
                <w:rFonts w:ascii="Times New Roman" w:hAnsi="Times New Roman"/>
                <w:sz w:val="24"/>
                <w:szCs w:val="24"/>
              </w:rPr>
            </w:pPr>
            <w:r w:rsidRPr="00C752AE">
              <w:rPr>
                <w:rFonts w:ascii="Arial" w:hAnsi="Arial" w:cs="Arial"/>
                <w:color w:val="000000"/>
                <w:w w:val="95"/>
              </w:rPr>
              <w:t>A</w:t>
            </w:r>
          </w:p>
        </w:tc>
        <w:tc>
          <w:tcPr>
            <w:tcW w:w="3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76"/>
              </w:rPr>
              <w:t>A</w:t>
            </w:r>
            <w:r w:rsidRPr="00C752AE">
              <w:rPr>
                <w:rFonts w:ascii="Arial" w:hAnsi="Arial" w:cs="Arial"/>
                <w:b/>
                <w:bCs/>
                <w:color w:val="000000"/>
                <w:w w:val="76"/>
                <w:sz w:val="31"/>
                <w:szCs w:val="31"/>
                <w:vertAlign w:val="superscript"/>
              </w:rPr>
              <w:t>0</w:t>
            </w:r>
          </w:p>
        </w:tc>
        <w:tc>
          <w:tcPr>
            <w:tcW w:w="12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AA4DC7" w:rsidRDefault="00AA4DC7" w:rsidP="00F52E9C">
      <w:pPr>
        <w:widowControl w:val="0"/>
        <w:overflowPunct w:val="0"/>
        <w:autoSpaceDE w:val="0"/>
        <w:autoSpaceDN w:val="0"/>
        <w:adjustRightInd w:val="0"/>
        <w:spacing w:after="0" w:line="341" w:lineRule="auto"/>
        <w:ind w:right="20"/>
        <w:jc w:val="both"/>
        <w:rPr>
          <w:rFonts w:ascii="Times New Roman" w:hAnsi="Times New Roman" w:cs="Times New Roman"/>
          <w:color w:val="000000"/>
          <w:sz w:val="24"/>
          <w:szCs w:val="24"/>
        </w:rPr>
      </w:pPr>
    </w:p>
    <w:p w:rsidR="00F52E9C" w:rsidRPr="00AA4DC7" w:rsidRDefault="00F52E9C" w:rsidP="00F52E9C">
      <w:pPr>
        <w:widowControl w:val="0"/>
        <w:overflowPunct w:val="0"/>
        <w:autoSpaceDE w:val="0"/>
        <w:autoSpaceDN w:val="0"/>
        <w:adjustRightInd w:val="0"/>
        <w:spacing w:after="0" w:line="341" w:lineRule="auto"/>
        <w:ind w:right="20"/>
        <w:jc w:val="both"/>
        <w:rPr>
          <w:rFonts w:ascii="Times New Roman" w:hAnsi="Times New Roman" w:cs="Times New Roman"/>
          <w:sz w:val="24"/>
          <w:szCs w:val="24"/>
        </w:rPr>
      </w:pPr>
      <w:r w:rsidRPr="00AA4DC7">
        <w:rPr>
          <w:rFonts w:ascii="Times New Roman" w:hAnsi="Times New Roman" w:cs="Times New Roman"/>
          <w:color w:val="000000"/>
          <w:sz w:val="24"/>
          <w:szCs w:val="24"/>
        </w:rPr>
        <w:t>where k is the total mass shift constant (including normal and speci</w:t>
      </w:r>
      <w:r w:rsidR="00AA4DC7">
        <w:rPr>
          <w:rFonts w:ascii="Times New Roman" w:hAnsi="Times New Roman" w:cs="Times New Roman"/>
          <w:color w:val="000000"/>
          <w:sz w:val="24"/>
          <w:szCs w:val="24"/>
        </w:rPr>
        <w:t>fi</w:t>
      </w:r>
      <w:r w:rsidRPr="00AA4DC7">
        <w:rPr>
          <w:rFonts w:ascii="Times New Roman" w:hAnsi="Times New Roman" w:cs="Times New Roman"/>
          <w:color w:val="000000"/>
          <w:sz w:val="24"/>
          <w:szCs w:val="24"/>
        </w:rPr>
        <w:t xml:space="preserve">c mass shifts) for transition . A similar equation can be written for transition . We wish to eliminate the </w:t>
      </w:r>
      <w:r w:rsidRPr="00AA4DC7">
        <w:rPr>
          <w:rFonts w:ascii="Times New Roman" w:hAnsi="Times New Roman" w:cs="Times New Roman"/>
          <w:b/>
          <w:bCs/>
          <w:color w:val="000000"/>
          <w:sz w:val="24"/>
          <w:szCs w:val="24"/>
        </w:rPr>
        <w:t>h</w:t>
      </w:r>
      <w:r w:rsidRPr="00AA4DC7">
        <w:rPr>
          <w:rFonts w:ascii="Times New Roman" w:hAnsi="Times New Roman" w:cs="Times New Roman"/>
          <w:color w:val="000000"/>
          <w:sz w:val="24"/>
          <w:szCs w:val="24"/>
        </w:rPr>
        <w:t>r</w:t>
      </w:r>
      <w:r w:rsidRPr="00AA4DC7">
        <w:rPr>
          <w:rFonts w:ascii="Times New Roman" w:hAnsi="Times New Roman" w:cs="Times New Roman"/>
          <w:color w:val="000000"/>
          <w:sz w:val="24"/>
          <w:szCs w:val="24"/>
          <w:vertAlign w:val="superscript"/>
        </w:rPr>
        <w:t>2</w:t>
      </w:r>
      <w:r w:rsidRPr="00AA4DC7">
        <w:rPr>
          <w:rFonts w:ascii="Times New Roman" w:hAnsi="Times New Roman" w:cs="Times New Roman"/>
          <w:b/>
          <w:bCs/>
          <w:color w:val="000000"/>
          <w:sz w:val="24"/>
          <w:szCs w:val="24"/>
        </w:rPr>
        <w:t>i</w:t>
      </w:r>
      <w:r w:rsidRPr="00AA4DC7">
        <w:rPr>
          <w:rFonts w:ascii="Times New Roman" w:hAnsi="Times New Roman" w:cs="Times New Roman"/>
          <w:color w:val="000000"/>
          <w:sz w:val="24"/>
          <w:szCs w:val="24"/>
        </w:rPr>
        <w:t xml:space="preserve"> and obtain useful information about the constants F and k. The t</w:t>
      </w:r>
      <w:r w:rsidR="00AA4DC7">
        <w:rPr>
          <w:rFonts w:ascii="Times New Roman" w:hAnsi="Times New Roman" w:cs="Times New Roman"/>
          <w:color w:val="000000"/>
          <w:sz w:val="24"/>
          <w:szCs w:val="24"/>
        </w:rPr>
        <w:t>wo axes of our King plot are defi</w:t>
      </w:r>
      <w:r w:rsidRPr="00AA4DC7">
        <w:rPr>
          <w:rFonts w:ascii="Times New Roman" w:hAnsi="Times New Roman" w:cs="Times New Roman"/>
          <w:color w:val="000000"/>
          <w:sz w:val="24"/>
          <w:szCs w:val="24"/>
        </w:rPr>
        <w:t>ned by</w:t>
      </w:r>
    </w:p>
    <w:p w:rsidR="00F52E9C" w:rsidRDefault="00F52E9C" w:rsidP="00F52E9C">
      <w:pPr>
        <w:widowControl w:val="0"/>
        <w:autoSpaceDE w:val="0"/>
        <w:autoSpaceDN w:val="0"/>
        <w:adjustRightInd w:val="0"/>
        <w:spacing w:after="0" w:line="11" w:lineRule="exact"/>
        <w:rPr>
          <w:rFonts w:ascii="Times New Roman" w:hAnsi="Times New Roman"/>
          <w:sz w:val="24"/>
          <w:szCs w:val="24"/>
        </w:rPr>
      </w:pPr>
    </w:p>
    <w:tbl>
      <w:tblPr>
        <w:tblW w:w="0" w:type="auto"/>
        <w:tblInd w:w="2240" w:type="dxa"/>
        <w:tblLayout w:type="fixed"/>
        <w:tblCellMar>
          <w:left w:w="0" w:type="dxa"/>
          <w:right w:w="0" w:type="dxa"/>
        </w:tblCellMar>
        <w:tblLook w:val="0000" w:firstRow="0" w:lastRow="0" w:firstColumn="0" w:lastColumn="0" w:noHBand="0" w:noVBand="0"/>
      </w:tblPr>
      <w:tblGrid>
        <w:gridCol w:w="780"/>
        <w:gridCol w:w="120"/>
        <w:gridCol w:w="120"/>
        <w:gridCol w:w="320"/>
        <w:gridCol w:w="180"/>
        <w:gridCol w:w="120"/>
        <w:gridCol w:w="40"/>
        <w:gridCol w:w="540"/>
        <w:gridCol w:w="140"/>
        <w:gridCol w:w="20"/>
        <w:gridCol w:w="100"/>
        <w:gridCol w:w="20"/>
        <w:gridCol w:w="20"/>
        <w:gridCol w:w="120"/>
        <w:gridCol w:w="80"/>
        <w:gridCol w:w="80"/>
        <w:gridCol w:w="20"/>
        <w:gridCol w:w="160"/>
        <w:gridCol w:w="20"/>
        <w:gridCol w:w="140"/>
        <w:gridCol w:w="1500"/>
        <w:gridCol w:w="1340"/>
        <w:gridCol w:w="20"/>
      </w:tblGrid>
      <w:tr w:rsidR="00F52E9C" w:rsidRPr="00C752AE" w:rsidTr="00B634D0">
        <w:trPr>
          <w:trHeight w:val="498"/>
        </w:trPr>
        <w:tc>
          <w:tcPr>
            <w:tcW w:w="7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y(A) =</w:t>
            </w:r>
          </w:p>
        </w:tc>
        <w:tc>
          <w:tcPr>
            <w:tcW w:w="1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20" w:type="dxa"/>
            <w:gridSpan w:val="3"/>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ind w:left="20"/>
              <w:rPr>
                <w:rFonts w:ascii="Times New Roman" w:hAnsi="Times New Roman"/>
                <w:sz w:val="24"/>
                <w:szCs w:val="24"/>
              </w:rPr>
            </w:pPr>
            <w:r w:rsidRPr="00C752AE">
              <w:rPr>
                <w:rFonts w:ascii="Arial" w:hAnsi="Arial" w:cs="Arial"/>
                <w:b/>
                <w:bCs/>
                <w:color w:val="000000"/>
                <w:sz w:val="16"/>
                <w:szCs w:val="16"/>
              </w:rPr>
              <w:t>A;A</w:t>
            </w:r>
            <w:r w:rsidRPr="00C752AE">
              <w:rPr>
                <w:rFonts w:ascii="Arial" w:hAnsi="Arial" w:cs="Arial"/>
                <w:b/>
                <w:bCs/>
                <w:color w:val="000000"/>
                <w:sz w:val="23"/>
                <w:szCs w:val="23"/>
                <w:vertAlign w:val="superscript"/>
              </w:rPr>
              <w:t>0</w:t>
            </w:r>
          </w:p>
        </w:tc>
        <w:tc>
          <w:tcPr>
            <w:tcW w:w="1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60" w:type="dxa"/>
            <w:gridSpan w:val="13"/>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20"/>
              <w:jc w:val="center"/>
              <w:rPr>
                <w:rFonts w:ascii="Times New Roman" w:hAnsi="Times New Roman"/>
                <w:sz w:val="24"/>
                <w:szCs w:val="24"/>
              </w:rPr>
            </w:pPr>
            <w:r w:rsidRPr="00C752AE">
              <w:rPr>
                <w:rFonts w:ascii="Arial" w:hAnsi="Arial" w:cs="Arial"/>
                <w:color w:val="000000"/>
                <w:w w:val="95"/>
                <w:sz w:val="43"/>
                <w:szCs w:val="43"/>
                <w:vertAlign w:val="subscript"/>
              </w:rPr>
              <w:t>=</w:t>
            </w:r>
            <w:r w:rsidRPr="00C752AE">
              <w:rPr>
                <w:rFonts w:ascii="Arial" w:hAnsi="Arial" w:cs="Arial"/>
                <w:b/>
                <w:bCs/>
                <w:color w:val="000000"/>
                <w:w w:val="95"/>
              </w:rPr>
              <w:t xml:space="preserve"> </w:t>
            </w:r>
            <w:r w:rsidRPr="00C752AE">
              <w:rPr>
                <w:rFonts w:ascii="Arial" w:hAnsi="Arial" w:cs="Arial"/>
                <w:color w:val="000000"/>
                <w:w w:val="95"/>
                <w:sz w:val="43"/>
                <w:szCs w:val="43"/>
                <w:vertAlign w:val="subscript"/>
              </w:rPr>
              <w:t>F</w:t>
            </w:r>
            <w:r w:rsidRPr="00C752AE">
              <w:rPr>
                <w:rFonts w:ascii="Arial" w:hAnsi="Arial" w:cs="Arial"/>
                <w:b/>
                <w:bCs/>
                <w:color w:val="000000"/>
                <w:w w:val="95"/>
              </w:rPr>
              <w:t xml:space="preserve">   h</w:t>
            </w:r>
            <w:r w:rsidRPr="00C752AE">
              <w:rPr>
                <w:rFonts w:ascii="Arial" w:hAnsi="Arial" w:cs="Arial"/>
                <w:color w:val="000000"/>
                <w:w w:val="95"/>
              </w:rPr>
              <w:t>r</w:t>
            </w:r>
            <w:r w:rsidRPr="00C752AE">
              <w:rPr>
                <w:rFonts w:ascii="Arial" w:hAnsi="Arial" w:cs="Arial"/>
                <w:color w:val="000000"/>
                <w:w w:val="95"/>
                <w:sz w:val="31"/>
                <w:szCs w:val="31"/>
                <w:vertAlign w:val="superscript"/>
              </w:rPr>
              <w:t>2</w:t>
            </w:r>
            <w:r w:rsidRPr="00C752AE">
              <w:rPr>
                <w:rFonts w:ascii="Arial" w:hAnsi="Arial" w:cs="Arial"/>
                <w:b/>
                <w:bCs/>
                <w:color w:val="000000"/>
                <w:w w:val="95"/>
              </w:rPr>
              <w:t>i</w:t>
            </w:r>
            <w:r w:rsidRPr="00C752AE">
              <w:rPr>
                <w:rFonts w:ascii="Arial" w:hAnsi="Arial" w:cs="Arial"/>
                <w:b/>
                <w:bCs/>
                <w:color w:val="000000"/>
                <w:w w:val="95"/>
                <w:sz w:val="31"/>
                <w:szCs w:val="31"/>
                <w:vertAlign w:val="superscript"/>
              </w:rPr>
              <w:t>A;A</w:t>
            </w:r>
            <w:r w:rsidRPr="00C752AE">
              <w:rPr>
                <w:rFonts w:ascii="Arial" w:hAnsi="Arial" w:cs="Arial"/>
                <w:b/>
                <w:bCs/>
                <w:color w:val="000000"/>
                <w:w w:val="95"/>
                <w:vertAlign w:val="superscript"/>
              </w:rPr>
              <w:t>0</w:t>
            </w:r>
          </w:p>
        </w:tc>
        <w:tc>
          <w:tcPr>
            <w:tcW w:w="15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40"/>
              <w:rPr>
                <w:rFonts w:ascii="Times New Roman" w:hAnsi="Times New Roman"/>
                <w:sz w:val="24"/>
                <w:szCs w:val="24"/>
              </w:rPr>
            </w:pPr>
            <w:r w:rsidRPr="00C752AE">
              <w:rPr>
                <w:rFonts w:ascii="Arial" w:hAnsi="Arial" w:cs="Arial"/>
                <w:color w:val="000000"/>
              </w:rPr>
              <w:t>+ k</w:t>
            </w:r>
          </w:p>
        </w:tc>
        <w:tc>
          <w:tcPr>
            <w:tcW w:w="13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(5.5)</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73"/>
        </w:trPr>
        <w:tc>
          <w:tcPr>
            <w:tcW w:w="7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3" w:lineRule="exact"/>
              <w:ind w:left="20"/>
              <w:rPr>
                <w:rFonts w:ascii="Times New Roman" w:hAnsi="Times New Roman"/>
                <w:sz w:val="24"/>
                <w:szCs w:val="24"/>
              </w:rPr>
            </w:pPr>
            <w:r w:rsidRPr="00C752AE">
              <w:rPr>
                <w:rFonts w:ascii="Arial" w:hAnsi="Arial" w:cs="Arial"/>
                <w:color w:val="000000"/>
                <w:w w:val="95"/>
                <w:sz w:val="15"/>
                <w:szCs w:val="15"/>
              </w:rPr>
              <w:t>1</w:t>
            </w:r>
          </w:p>
        </w:tc>
        <w:tc>
          <w:tcPr>
            <w:tcW w:w="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3" w:lineRule="exact"/>
              <w:jc w:val="center"/>
              <w:rPr>
                <w:rFonts w:ascii="Times New Roman" w:hAnsi="Times New Roman"/>
                <w:sz w:val="24"/>
                <w:szCs w:val="24"/>
              </w:rPr>
            </w:pPr>
            <w:r w:rsidRPr="00C752AE">
              <w:rPr>
                <w:rFonts w:ascii="Arial" w:hAnsi="Arial" w:cs="Arial"/>
                <w:color w:val="000000"/>
                <w:sz w:val="15"/>
                <w:szCs w:val="15"/>
              </w:rPr>
              <w:t>1</w:t>
            </w:r>
          </w:p>
        </w:tc>
        <w:tc>
          <w:tcPr>
            <w:tcW w:w="16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460" w:type="dxa"/>
            <w:gridSpan w:val="13"/>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5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3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70"/>
        </w:trPr>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3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8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6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50" w:lineRule="exact"/>
              <w:jc w:val="center"/>
              <w:rPr>
                <w:rFonts w:ascii="Times New Roman" w:hAnsi="Times New Roman"/>
                <w:sz w:val="24"/>
                <w:szCs w:val="24"/>
              </w:rPr>
            </w:pPr>
            <w:r w:rsidRPr="00C752AE">
              <w:rPr>
                <w:rFonts w:ascii="Arial" w:hAnsi="Arial" w:cs="Arial"/>
                <w:strike/>
                <w:color w:val="000000"/>
                <w:sz w:val="5"/>
                <w:szCs w:val="5"/>
              </w:rPr>
              <w:t>1</w:t>
            </w:r>
          </w:p>
        </w:tc>
        <w:tc>
          <w:tcPr>
            <w:tcW w:w="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300" w:type="dxa"/>
            <w:gridSpan w:val="4"/>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50" w:lineRule="exact"/>
              <w:jc w:val="center"/>
              <w:rPr>
                <w:rFonts w:ascii="Times New Roman" w:hAnsi="Times New Roman"/>
                <w:sz w:val="24"/>
                <w:szCs w:val="24"/>
              </w:rPr>
            </w:pPr>
            <w:r w:rsidRPr="00C752AE">
              <w:rPr>
                <w:rFonts w:ascii="Arial" w:hAnsi="Arial" w:cs="Arial"/>
                <w:strike/>
                <w:color w:val="000000"/>
                <w:sz w:val="5"/>
                <w:szCs w:val="5"/>
              </w:rPr>
              <w:t>1</w:t>
            </w:r>
          </w:p>
        </w:tc>
        <w:tc>
          <w:tcPr>
            <w:tcW w:w="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17"/>
        </w:trPr>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6" w:lineRule="exact"/>
              <w:rPr>
                <w:rFonts w:ascii="Times New Roman" w:hAnsi="Times New Roman"/>
                <w:sz w:val="24"/>
                <w:szCs w:val="24"/>
              </w:rPr>
            </w:pPr>
            <w:r w:rsidRPr="00C752AE">
              <w:rPr>
                <w:rFonts w:ascii="Arial" w:hAnsi="Arial" w:cs="Arial"/>
                <w:b/>
                <w:bCs/>
                <w:color w:val="000000"/>
                <w:sz w:val="13"/>
                <w:szCs w:val="13"/>
              </w:rPr>
              <w:t>A</w:t>
            </w:r>
          </w:p>
        </w:tc>
        <w:tc>
          <w:tcPr>
            <w:tcW w:w="3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6" w:lineRule="exact"/>
              <w:jc w:val="center"/>
              <w:rPr>
                <w:rFonts w:ascii="Times New Roman" w:hAnsi="Times New Roman"/>
                <w:sz w:val="24"/>
                <w:szCs w:val="24"/>
              </w:rPr>
            </w:pPr>
            <w:r w:rsidRPr="00C752AE">
              <w:rPr>
                <w:rFonts w:ascii="Arial" w:hAnsi="Arial" w:cs="Arial"/>
                <w:b/>
                <w:bCs/>
                <w:color w:val="000000"/>
                <w:sz w:val="13"/>
                <w:szCs w:val="13"/>
                <w:vertAlign w:val="subscript"/>
              </w:rPr>
              <w:t>A</w:t>
            </w:r>
            <w:r w:rsidRPr="00C752AE">
              <w:rPr>
                <w:rFonts w:ascii="Arial" w:hAnsi="Arial" w:cs="Arial"/>
                <w:b/>
                <w:bCs/>
                <w:color w:val="000000"/>
                <w:sz w:val="8"/>
                <w:szCs w:val="8"/>
              </w:rPr>
              <w:t>0</w:t>
            </w:r>
          </w:p>
        </w:tc>
        <w:tc>
          <w:tcPr>
            <w:tcW w:w="16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6" w:lineRule="exact"/>
              <w:jc w:val="center"/>
              <w:rPr>
                <w:rFonts w:ascii="Times New Roman" w:hAnsi="Times New Roman"/>
                <w:sz w:val="24"/>
                <w:szCs w:val="24"/>
              </w:rPr>
            </w:pPr>
            <w:r w:rsidRPr="00C752AE">
              <w:rPr>
                <w:rFonts w:ascii="Arial" w:hAnsi="Arial" w:cs="Arial"/>
                <w:b/>
                <w:bCs/>
                <w:color w:val="000000"/>
                <w:sz w:val="13"/>
                <w:szCs w:val="13"/>
              </w:rPr>
              <w:t>A</w:t>
            </w:r>
          </w:p>
        </w:tc>
        <w:tc>
          <w:tcPr>
            <w:tcW w:w="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300" w:type="dxa"/>
            <w:gridSpan w:val="4"/>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6" w:lineRule="exact"/>
              <w:ind w:right="20"/>
              <w:jc w:val="center"/>
              <w:rPr>
                <w:rFonts w:ascii="Times New Roman" w:hAnsi="Times New Roman"/>
                <w:sz w:val="24"/>
                <w:szCs w:val="24"/>
              </w:rPr>
            </w:pPr>
            <w:r w:rsidRPr="00C752AE">
              <w:rPr>
                <w:rFonts w:ascii="Arial" w:hAnsi="Arial" w:cs="Arial"/>
                <w:b/>
                <w:bCs/>
                <w:color w:val="000000"/>
                <w:sz w:val="13"/>
                <w:szCs w:val="13"/>
                <w:vertAlign w:val="subscript"/>
              </w:rPr>
              <w:t>A</w:t>
            </w:r>
            <w:r w:rsidRPr="00C752AE">
              <w:rPr>
                <w:rFonts w:ascii="Arial" w:hAnsi="Arial" w:cs="Arial"/>
                <w:b/>
                <w:bCs/>
                <w:color w:val="000000"/>
                <w:sz w:val="8"/>
                <w:szCs w:val="8"/>
              </w:rPr>
              <w:t>0</w:t>
            </w:r>
          </w:p>
        </w:tc>
        <w:tc>
          <w:tcPr>
            <w:tcW w:w="1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10"/>
        </w:trPr>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2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20"/>
              <w:rPr>
                <w:rFonts w:ascii="Times New Roman" w:hAnsi="Times New Roman"/>
                <w:sz w:val="24"/>
                <w:szCs w:val="24"/>
              </w:rPr>
            </w:pPr>
            <w:r w:rsidRPr="00C752AE">
              <w:rPr>
                <w:rFonts w:ascii="Arial" w:hAnsi="Arial" w:cs="Arial"/>
                <w:b/>
                <w:bCs/>
                <w:color w:val="000000"/>
                <w:sz w:val="16"/>
                <w:szCs w:val="16"/>
              </w:rPr>
              <w:t>A;A</w:t>
            </w:r>
            <w:r w:rsidRPr="00C752AE">
              <w:rPr>
                <w:rFonts w:ascii="Arial" w:hAnsi="Arial" w:cs="Arial"/>
                <w:b/>
                <w:bCs/>
                <w:color w:val="000000"/>
                <w:sz w:val="23"/>
                <w:szCs w:val="23"/>
                <w:vertAlign w:val="superscript"/>
              </w:rPr>
              <w:t>0</w:t>
            </w:r>
          </w:p>
        </w:tc>
        <w:tc>
          <w:tcPr>
            <w:tcW w:w="16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300" w:type="dxa"/>
            <w:gridSpan w:val="5"/>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20"/>
              <w:rPr>
                <w:rFonts w:ascii="Times New Roman" w:hAnsi="Times New Roman"/>
                <w:sz w:val="24"/>
                <w:szCs w:val="24"/>
              </w:rPr>
            </w:pPr>
            <w:r w:rsidRPr="00C752AE">
              <w:rPr>
                <w:rFonts w:ascii="Arial" w:hAnsi="Arial" w:cs="Arial"/>
                <w:color w:val="000000"/>
                <w:w w:val="89"/>
                <w:sz w:val="16"/>
                <w:szCs w:val="16"/>
              </w:rPr>
              <w:t>2</w:t>
            </w:r>
          </w:p>
        </w:tc>
        <w:tc>
          <w:tcPr>
            <w:tcW w:w="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20" w:type="dxa"/>
            <w:gridSpan w:val="5"/>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9" w:lineRule="exact"/>
              <w:ind w:right="20"/>
              <w:jc w:val="center"/>
              <w:rPr>
                <w:rFonts w:ascii="Times New Roman" w:hAnsi="Times New Roman"/>
                <w:sz w:val="24"/>
                <w:szCs w:val="24"/>
              </w:rPr>
            </w:pPr>
            <w:r w:rsidRPr="00C752AE">
              <w:rPr>
                <w:rFonts w:ascii="Arial" w:hAnsi="Arial" w:cs="Arial"/>
                <w:b/>
                <w:bCs/>
                <w:color w:val="000000"/>
                <w:w w:val="92"/>
                <w:sz w:val="31"/>
                <w:szCs w:val="31"/>
                <w:vertAlign w:val="subscript"/>
              </w:rPr>
              <w:t>A;A</w:t>
            </w:r>
            <w:r w:rsidRPr="00C752AE">
              <w:rPr>
                <w:rFonts w:ascii="Arial" w:hAnsi="Arial" w:cs="Arial"/>
                <w:b/>
                <w:bCs/>
                <w:color w:val="000000"/>
                <w:w w:val="92"/>
                <w:sz w:val="12"/>
                <w:szCs w:val="12"/>
              </w:rPr>
              <w:t>0</w:t>
            </w: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5"/>
        </w:trPr>
        <w:tc>
          <w:tcPr>
            <w:tcW w:w="7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0" w:lineRule="exact"/>
              <w:jc w:val="right"/>
              <w:rPr>
                <w:rFonts w:ascii="Times New Roman" w:hAnsi="Times New Roman"/>
                <w:sz w:val="24"/>
                <w:szCs w:val="24"/>
              </w:rPr>
            </w:pPr>
            <w:r w:rsidRPr="00C752AE">
              <w:rPr>
                <w:rFonts w:ascii="Arial" w:hAnsi="Arial" w:cs="Arial"/>
                <w:color w:val="000000"/>
              </w:rPr>
              <w:t>x(A) =</w:t>
            </w:r>
          </w:p>
        </w:tc>
        <w:tc>
          <w:tcPr>
            <w:tcW w:w="1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5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5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F</w:t>
            </w:r>
          </w:p>
        </w:tc>
        <w:tc>
          <w:tcPr>
            <w:tcW w:w="420" w:type="dxa"/>
            <w:gridSpan w:val="6"/>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0" w:lineRule="exact"/>
              <w:jc w:val="center"/>
              <w:rPr>
                <w:rFonts w:ascii="Times New Roman" w:hAnsi="Times New Roman"/>
                <w:sz w:val="24"/>
                <w:szCs w:val="24"/>
              </w:rPr>
            </w:pPr>
            <w:r w:rsidRPr="00C752AE">
              <w:rPr>
                <w:rFonts w:ascii="Arial" w:hAnsi="Arial" w:cs="Arial"/>
                <w:b/>
                <w:bCs/>
                <w:color w:val="000000"/>
              </w:rPr>
              <w:t>h</w:t>
            </w:r>
            <w:r w:rsidRPr="00C752AE">
              <w:rPr>
                <w:rFonts w:ascii="Arial" w:hAnsi="Arial" w:cs="Arial"/>
                <w:color w:val="000000"/>
              </w:rPr>
              <w:t>r</w:t>
            </w:r>
          </w:p>
        </w:tc>
        <w:tc>
          <w:tcPr>
            <w:tcW w:w="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0" w:lineRule="exact"/>
              <w:rPr>
                <w:rFonts w:ascii="Times New Roman" w:hAnsi="Times New Roman"/>
                <w:sz w:val="24"/>
                <w:szCs w:val="24"/>
              </w:rPr>
            </w:pPr>
            <w:r w:rsidRPr="00C752AE">
              <w:rPr>
                <w:rFonts w:ascii="Arial" w:hAnsi="Arial" w:cs="Arial"/>
                <w:b/>
                <w:bCs/>
                <w:color w:val="000000"/>
                <w:w w:val="97"/>
              </w:rPr>
              <w:t>i</w:t>
            </w:r>
          </w:p>
        </w:tc>
        <w:tc>
          <w:tcPr>
            <w:tcW w:w="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5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k  :</w:t>
            </w: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76"/>
        </w:trPr>
        <w:tc>
          <w:tcPr>
            <w:tcW w:w="7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6" w:lineRule="exact"/>
              <w:ind w:left="20"/>
              <w:rPr>
                <w:rFonts w:ascii="Times New Roman" w:hAnsi="Times New Roman"/>
                <w:sz w:val="24"/>
                <w:szCs w:val="24"/>
              </w:rPr>
            </w:pPr>
            <w:r w:rsidRPr="00C752AE">
              <w:rPr>
                <w:rFonts w:ascii="Arial" w:hAnsi="Arial" w:cs="Arial"/>
                <w:color w:val="000000"/>
                <w:w w:val="95"/>
                <w:sz w:val="15"/>
                <w:szCs w:val="15"/>
              </w:rPr>
              <w:t>1</w:t>
            </w:r>
          </w:p>
        </w:tc>
        <w:tc>
          <w:tcPr>
            <w:tcW w:w="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6" w:lineRule="exact"/>
              <w:jc w:val="center"/>
              <w:rPr>
                <w:rFonts w:ascii="Times New Roman" w:hAnsi="Times New Roman"/>
                <w:sz w:val="24"/>
                <w:szCs w:val="24"/>
              </w:rPr>
            </w:pPr>
            <w:r w:rsidRPr="00C752AE">
              <w:rPr>
                <w:rFonts w:ascii="Arial" w:hAnsi="Arial" w:cs="Arial"/>
                <w:color w:val="000000"/>
                <w:sz w:val="15"/>
                <w:szCs w:val="15"/>
              </w:rPr>
              <w:t>1</w:t>
            </w: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5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420" w:type="dxa"/>
            <w:gridSpan w:val="6"/>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8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6" w:lineRule="exact"/>
              <w:jc w:val="center"/>
              <w:rPr>
                <w:rFonts w:ascii="Times New Roman" w:hAnsi="Times New Roman"/>
                <w:sz w:val="24"/>
                <w:szCs w:val="24"/>
              </w:rPr>
            </w:pPr>
            <w:r w:rsidRPr="00C752AE">
              <w:rPr>
                <w:rFonts w:ascii="Arial" w:hAnsi="Arial" w:cs="Arial"/>
                <w:strike/>
                <w:color w:val="000000"/>
                <w:sz w:val="15"/>
                <w:szCs w:val="15"/>
              </w:rPr>
              <w:t>1</w:t>
            </w:r>
          </w:p>
        </w:tc>
        <w:tc>
          <w:tcPr>
            <w:tcW w:w="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5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70"/>
        </w:trPr>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3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8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6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2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50" w:lineRule="exact"/>
              <w:jc w:val="center"/>
              <w:rPr>
                <w:rFonts w:ascii="Times New Roman" w:hAnsi="Times New Roman"/>
                <w:sz w:val="24"/>
                <w:szCs w:val="24"/>
              </w:rPr>
            </w:pPr>
            <w:r w:rsidRPr="00C752AE">
              <w:rPr>
                <w:rFonts w:ascii="Arial" w:hAnsi="Arial" w:cs="Arial"/>
                <w:strike/>
                <w:color w:val="000000"/>
                <w:sz w:val="5"/>
                <w:szCs w:val="5"/>
              </w:rPr>
              <w:t>1</w:t>
            </w:r>
          </w:p>
        </w:tc>
        <w:tc>
          <w:tcPr>
            <w:tcW w:w="4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280" w:type="dxa"/>
            <w:gridSpan w:val="3"/>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80" w:type="dxa"/>
            <w:gridSpan w:val="2"/>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6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50"/>
        </w:trPr>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7" w:lineRule="exact"/>
              <w:rPr>
                <w:rFonts w:ascii="Times New Roman" w:hAnsi="Times New Roman"/>
                <w:sz w:val="24"/>
                <w:szCs w:val="24"/>
              </w:rPr>
            </w:pPr>
            <w:r w:rsidRPr="00C752AE">
              <w:rPr>
                <w:rFonts w:ascii="Arial" w:hAnsi="Arial" w:cs="Arial"/>
                <w:b/>
                <w:bCs/>
                <w:color w:val="000000"/>
                <w:w w:val="86"/>
                <w:sz w:val="16"/>
                <w:szCs w:val="16"/>
              </w:rPr>
              <w:t>A</w:t>
            </w:r>
          </w:p>
        </w:tc>
        <w:tc>
          <w:tcPr>
            <w:tcW w:w="3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b/>
                <w:bCs/>
                <w:color w:val="000000"/>
                <w:w w:val="79"/>
                <w:sz w:val="16"/>
                <w:szCs w:val="16"/>
              </w:rPr>
              <w:t>A</w:t>
            </w:r>
            <w:r w:rsidRPr="00C752AE">
              <w:rPr>
                <w:rFonts w:ascii="Arial" w:hAnsi="Arial" w:cs="Arial"/>
                <w:b/>
                <w:bCs/>
                <w:color w:val="000000"/>
                <w:w w:val="79"/>
                <w:sz w:val="23"/>
                <w:szCs w:val="23"/>
                <w:vertAlign w:val="superscript"/>
              </w:rPr>
              <w:t>0</w:t>
            </w:r>
          </w:p>
        </w:tc>
        <w:tc>
          <w:tcPr>
            <w:tcW w:w="16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7" w:lineRule="exact"/>
              <w:jc w:val="center"/>
              <w:rPr>
                <w:rFonts w:ascii="Times New Roman" w:hAnsi="Times New Roman"/>
                <w:sz w:val="24"/>
                <w:szCs w:val="24"/>
              </w:rPr>
            </w:pPr>
            <w:r w:rsidRPr="00C752AE">
              <w:rPr>
                <w:rFonts w:ascii="Arial" w:hAnsi="Arial" w:cs="Arial"/>
                <w:b/>
                <w:bCs/>
                <w:color w:val="000000"/>
                <w:sz w:val="16"/>
                <w:szCs w:val="16"/>
              </w:rPr>
              <w:t>A</w:t>
            </w:r>
          </w:p>
        </w:tc>
        <w:tc>
          <w:tcPr>
            <w:tcW w:w="4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80" w:type="dxa"/>
            <w:gridSpan w:val="3"/>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b/>
                <w:bCs/>
                <w:color w:val="000000"/>
                <w:w w:val="89"/>
                <w:sz w:val="16"/>
                <w:szCs w:val="16"/>
              </w:rPr>
              <w:t>A</w:t>
            </w:r>
            <w:r w:rsidRPr="00C752AE">
              <w:rPr>
                <w:rFonts w:ascii="Arial" w:hAnsi="Arial" w:cs="Arial"/>
                <w:b/>
                <w:bCs/>
                <w:color w:val="000000"/>
                <w:w w:val="89"/>
                <w:sz w:val="23"/>
                <w:szCs w:val="23"/>
                <w:vertAlign w:val="superscript"/>
              </w:rPr>
              <w:t>0</w:t>
            </w:r>
          </w:p>
        </w:tc>
        <w:tc>
          <w:tcPr>
            <w:tcW w:w="16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overflowPunct w:val="0"/>
        <w:autoSpaceDE w:val="0"/>
        <w:autoSpaceDN w:val="0"/>
        <w:adjustRightInd w:val="0"/>
        <w:spacing w:after="0" w:line="327" w:lineRule="auto"/>
        <w:ind w:right="40"/>
        <w:jc w:val="both"/>
        <w:rPr>
          <w:rFonts w:ascii="Times New Roman" w:hAnsi="Times New Roman"/>
          <w:sz w:val="24"/>
          <w:szCs w:val="24"/>
        </w:rPr>
      </w:pPr>
      <w:r>
        <w:rPr>
          <w:rFonts w:ascii="Arial" w:hAnsi="Arial" w:cs="Arial"/>
          <w:color w:val="000000"/>
        </w:rPr>
        <w:t>x and y are often called \modi ed isotope shifts" (MIS). Plotting the points (x(A); y(A)) for several pairs of isotopes (A; A</w:t>
      </w:r>
      <w:r>
        <w:rPr>
          <w:rFonts w:ascii="Arial" w:hAnsi="Arial" w:cs="Arial"/>
          <w:b/>
          <w:bCs/>
          <w:color w:val="000000"/>
          <w:sz w:val="31"/>
          <w:szCs w:val="31"/>
          <w:vertAlign w:val="superscript"/>
        </w:rPr>
        <w:t>0</w:t>
      </w:r>
      <w:r>
        <w:rPr>
          <w:rFonts w:ascii="Arial" w:hAnsi="Arial" w:cs="Arial"/>
          <w:color w:val="000000"/>
        </w:rPr>
        <w:t>) yields a straight line</w:t>
      </w:r>
    </w:p>
    <w:tbl>
      <w:tblPr>
        <w:tblW w:w="0" w:type="auto"/>
        <w:tblInd w:w="2800" w:type="dxa"/>
        <w:tblLayout w:type="fixed"/>
        <w:tblCellMar>
          <w:left w:w="0" w:type="dxa"/>
          <w:right w:w="0" w:type="dxa"/>
        </w:tblCellMar>
        <w:tblLook w:val="0000" w:firstRow="0" w:lastRow="0" w:firstColumn="0" w:lastColumn="0" w:noHBand="0" w:noVBand="0"/>
      </w:tblPr>
      <w:tblGrid>
        <w:gridCol w:w="440"/>
        <w:gridCol w:w="260"/>
        <w:gridCol w:w="380"/>
        <w:gridCol w:w="180"/>
        <w:gridCol w:w="540"/>
        <w:gridCol w:w="260"/>
        <w:gridCol w:w="1740"/>
        <w:gridCol w:w="1620"/>
        <w:gridCol w:w="20"/>
      </w:tblGrid>
      <w:tr w:rsidR="00F52E9C" w:rsidRPr="00C752AE" w:rsidTr="00B634D0">
        <w:trPr>
          <w:trHeight w:val="416"/>
        </w:trPr>
        <w:tc>
          <w:tcPr>
            <w:tcW w:w="4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y =</w:t>
            </w:r>
          </w:p>
        </w:tc>
        <w:tc>
          <w:tcPr>
            <w:tcW w:w="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415" w:lineRule="exact"/>
              <w:rPr>
                <w:rFonts w:ascii="Times New Roman" w:hAnsi="Times New Roman"/>
                <w:sz w:val="24"/>
                <w:szCs w:val="24"/>
              </w:rPr>
            </w:pPr>
            <w:r w:rsidRPr="00C752AE">
              <w:rPr>
                <w:rFonts w:ascii="Arial" w:hAnsi="Arial" w:cs="Arial"/>
                <w:color w:val="000000"/>
                <w:sz w:val="44"/>
                <w:szCs w:val="44"/>
                <w:vertAlign w:val="superscript"/>
              </w:rPr>
              <w:t>F</w:t>
            </w:r>
          </w:p>
        </w:tc>
        <w:tc>
          <w:tcPr>
            <w:tcW w:w="3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20"/>
              <w:rPr>
                <w:rFonts w:ascii="Times New Roman" w:hAnsi="Times New Roman"/>
                <w:sz w:val="24"/>
                <w:szCs w:val="24"/>
              </w:rPr>
            </w:pPr>
            <w:r w:rsidRPr="00C752AE">
              <w:rPr>
                <w:rFonts w:ascii="Arial" w:hAnsi="Arial" w:cs="Arial"/>
                <w:color w:val="000000"/>
              </w:rPr>
              <w:t>x +</w:t>
            </w:r>
          </w:p>
        </w:tc>
        <w:tc>
          <w:tcPr>
            <w:tcW w:w="1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k</w:t>
            </w:r>
          </w:p>
        </w:tc>
        <w:tc>
          <w:tcPr>
            <w:tcW w:w="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F</w:t>
            </w:r>
          </w:p>
        </w:tc>
        <w:tc>
          <w:tcPr>
            <w:tcW w:w="17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20"/>
              <w:rPr>
                <w:rFonts w:ascii="Times New Roman" w:hAnsi="Times New Roman"/>
                <w:sz w:val="24"/>
                <w:szCs w:val="24"/>
              </w:rPr>
            </w:pPr>
            <w:r w:rsidRPr="00C752AE">
              <w:rPr>
                <w:rFonts w:ascii="Arial" w:hAnsi="Arial" w:cs="Arial"/>
                <w:color w:val="000000"/>
                <w:w w:val="97"/>
              </w:rPr>
              <w:t>k:</w:t>
            </w:r>
          </w:p>
        </w:tc>
        <w:tc>
          <w:tcPr>
            <w:tcW w:w="16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(5.6)</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613"/>
        </w:trPr>
        <w:tc>
          <w:tcPr>
            <w:tcW w:w="4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89" w:lineRule="exact"/>
              <w:rPr>
                <w:rFonts w:ascii="Times New Roman" w:hAnsi="Times New Roman"/>
                <w:sz w:val="24"/>
                <w:szCs w:val="24"/>
              </w:rPr>
            </w:pPr>
            <w:r w:rsidRPr="00C752AE">
              <w:rPr>
                <w:rFonts w:ascii="Arial" w:hAnsi="Arial" w:cs="Arial"/>
                <w:color w:val="000000"/>
                <w:sz w:val="44"/>
                <w:szCs w:val="44"/>
                <w:vertAlign w:val="superscript"/>
              </w:rPr>
              <w:t>F</w:t>
            </w:r>
          </w:p>
        </w:tc>
        <w:tc>
          <w:tcPr>
            <w:tcW w:w="3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89" w:lineRule="exact"/>
              <w:rPr>
                <w:rFonts w:ascii="Times New Roman" w:hAnsi="Times New Roman"/>
                <w:sz w:val="24"/>
                <w:szCs w:val="24"/>
              </w:rPr>
            </w:pPr>
            <w:r w:rsidRPr="00C752AE">
              <w:rPr>
                <w:rFonts w:ascii="Arial" w:hAnsi="Arial" w:cs="Arial"/>
                <w:color w:val="000000"/>
                <w:sz w:val="44"/>
                <w:szCs w:val="44"/>
                <w:vertAlign w:val="superscript"/>
              </w:rPr>
              <w:t>F</w:t>
            </w:r>
          </w:p>
        </w:tc>
        <w:tc>
          <w:tcPr>
            <w:tcW w:w="17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6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overflowPunct w:val="0"/>
        <w:autoSpaceDE w:val="0"/>
        <w:autoSpaceDN w:val="0"/>
        <w:adjustRightInd w:val="0"/>
        <w:spacing w:after="0" w:line="332" w:lineRule="auto"/>
        <w:ind w:right="20"/>
        <w:jc w:val="both"/>
        <w:rPr>
          <w:rFonts w:ascii="Times New Roman" w:hAnsi="Times New Roman"/>
          <w:sz w:val="24"/>
          <w:szCs w:val="24"/>
        </w:rPr>
      </w:pPr>
      <w:r>
        <w:rPr>
          <w:rFonts w:ascii="Arial" w:hAnsi="Arial" w:cs="Arial"/>
          <w:color w:val="000000"/>
        </w:rPr>
        <w:t>This equation is useful for extracting the ratios of eld-shift constants (from the gradi-ent), but has proven less useful for extracting mass shift constants due to the generally small value of the intercept. The value of A</w:t>
      </w:r>
      <w:r>
        <w:rPr>
          <w:rFonts w:ascii="Arial" w:hAnsi="Arial" w:cs="Arial"/>
          <w:b/>
          <w:bCs/>
          <w:color w:val="000000"/>
          <w:sz w:val="31"/>
          <w:szCs w:val="31"/>
          <w:vertAlign w:val="superscript"/>
        </w:rPr>
        <w:t>0</w:t>
      </w:r>
      <w:r>
        <w:rPr>
          <w:rFonts w:ascii="Arial" w:hAnsi="Arial" w:cs="Arial"/>
          <w:color w:val="000000"/>
        </w:rPr>
        <w:t xml:space="preserve"> is often xed for all experiments in a partic-ular element (it usually corresponds to the leading isotope, e.g. for barium A</w:t>
      </w:r>
      <w:r>
        <w:rPr>
          <w:rFonts w:ascii="Arial" w:hAnsi="Arial" w:cs="Arial"/>
          <w:b/>
          <w:bCs/>
          <w:color w:val="000000"/>
          <w:sz w:val="31"/>
          <w:szCs w:val="31"/>
          <w:vertAlign w:val="superscript"/>
        </w:rPr>
        <w:t>0</w:t>
      </w:r>
      <w:r>
        <w:rPr>
          <w:rFonts w:ascii="Arial" w:hAnsi="Arial" w:cs="Arial"/>
          <w:color w:val="000000"/>
        </w:rPr>
        <w:t xml:space="preserve"> = 138), however this is not a necessary condition, and can be relaxed without changing the method.</w:t>
      </w:r>
    </w:p>
    <w:p w:rsidR="00F52E9C" w:rsidRDefault="00F52E9C" w:rsidP="00F52E9C">
      <w:pPr>
        <w:widowControl w:val="0"/>
        <w:autoSpaceDE w:val="0"/>
        <w:autoSpaceDN w:val="0"/>
        <w:adjustRightInd w:val="0"/>
        <w:spacing w:after="0" w:line="100"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51" w:lineRule="auto"/>
        <w:ind w:right="20" w:firstLine="338"/>
        <w:jc w:val="both"/>
        <w:rPr>
          <w:rFonts w:ascii="Times New Roman" w:hAnsi="Times New Roman"/>
          <w:sz w:val="24"/>
          <w:szCs w:val="24"/>
        </w:rPr>
      </w:pPr>
      <w:r>
        <w:rPr>
          <w:rFonts w:ascii="Arial" w:hAnsi="Arial" w:cs="Arial"/>
          <w:color w:val="000000"/>
        </w:rPr>
        <w:t xml:space="preserve">As an illustrative example, we present in Fig. 5.2 a King plot of the 6497A and 5854A lines in Ba </w:t>
      </w:r>
      <w:r>
        <w:rPr>
          <w:rFonts w:ascii="Arial" w:hAnsi="Arial" w:cs="Arial"/>
          <w:color w:val="000000"/>
          <w:sz w:val="17"/>
          <w:szCs w:val="17"/>
        </w:rPr>
        <w:t>II</w:t>
      </w:r>
      <w:r>
        <w:rPr>
          <w:rFonts w:ascii="Arial" w:hAnsi="Arial" w:cs="Arial"/>
          <w:color w:val="000000"/>
        </w:rPr>
        <w:t xml:space="preserve">. The isotope shifts were taken from Villemoes </w:t>
      </w:r>
      <w:r>
        <w:rPr>
          <w:rFonts w:ascii="Arial" w:hAnsi="Arial" w:cs="Arial"/>
          <w:b/>
          <w:bCs/>
          <w:color w:val="000000"/>
        </w:rPr>
        <w:t>et al.</w:t>
      </w:r>
      <w:r>
        <w:rPr>
          <w:rFonts w:ascii="Arial" w:hAnsi="Arial" w:cs="Arial"/>
          <w:color w:val="000000"/>
        </w:rPr>
        <w:t>, 1993 [</w:t>
      </w:r>
      <w:r w:rsidR="00100801">
        <w:rPr>
          <w:rFonts w:ascii="Arial" w:hAnsi="Arial" w:cs="Arial"/>
          <w:color w:val="000000"/>
        </w:rPr>
        <w:t>5.</w:t>
      </w:r>
      <w:r>
        <w:rPr>
          <w:rFonts w:ascii="Arial" w:hAnsi="Arial" w:cs="Arial"/>
          <w:color w:val="000000"/>
        </w:rPr>
        <w:t>102].</w:t>
      </w:r>
    </w:p>
    <w:p w:rsidR="00F52E9C" w:rsidRDefault="00F52E9C" w:rsidP="00F52E9C">
      <w:pPr>
        <w:widowControl w:val="0"/>
        <w:autoSpaceDE w:val="0"/>
        <w:autoSpaceDN w:val="0"/>
        <w:adjustRightInd w:val="0"/>
        <w:spacing w:after="0" w:line="246" w:lineRule="exact"/>
        <w:rPr>
          <w:rFonts w:ascii="Times New Roman" w:hAnsi="Times New Roman"/>
          <w:sz w:val="24"/>
          <w:szCs w:val="24"/>
        </w:rPr>
      </w:pPr>
      <w:r>
        <w:rPr>
          <w:noProof/>
        </w:rPr>
        <mc:AlternateContent>
          <mc:Choice Requires="wps">
            <w:drawing>
              <wp:anchor distT="0" distB="0" distL="114300" distR="114300" simplePos="0" relativeHeight="251694080" behindDoc="1" locked="0" layoutInCell="0" allowOverlap="1">
                <wp:simplePos x="0" y="0"/>
                <wp:positionH relativeFrom="column">
                  <wp:posOffset>4445</wp:posOffset>
                </wp:positionH>
                <wp:positionV relativeFrom="paragraph">
                  <wp:posOffset>136525</wp:posOffset>
                </wp:positionV>
                <wp:extent cx="2089785" cy="0"/>
                <wp:effectExtent l="10795" t="5715" r="13970" b="1333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75pt" to="164.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bSHgIAADg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" o:allowincell="f" strokeweight=".48pt"/>
            </w:pict>
          </mc:Fallback>
        </mc:AlternateContent>
      </w:r>
    </w:p>
    <w:p w:rsidR="00F52E9C" w:rsidRDefault="00F52E9C" w:rsidP="00F52E9C">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introduced by King, 1963 [</w:t>
      </w:r>
      <w:r w:rsidR="00100801">
        <w:rPr>
          <w:rFonts w:ascii="Arial" w:hAnsi="Arial" w:cs="Arial"/>
          <w:color w:val="000000"/>
        </w:rPr>
        <w:t>5.</w:t>
      </w:r>
      <w:r>
        <w:rPr>
          <w:rFonts w:ascii="Arial" w:hAnsi="Arial" w:cs="Arial"/>
          <w:color w:val="000000"/>
          <w:sz w:val="18"/>
          <w:szCs w:val="18"/>
        </w:rPr>
        <w:t xml:space="preserve">57] to explain anomalies in isotope shifts of samarium; see also </w:t>
      </w:r>
      <w:r>
        <w:rPr>
          <w:rFonts w:ascii="Arial" w:hAnsi="Arial" w:cs="Arial"/>
          <w:color w:val="000000"/>
          <w:sz w:val="18"/>
          <w:szCs w:val="18"/>
        </w:rPr>
        <w:lastRenderedPageBreak/>
        <w:t>Hansen</w:t>
      </w:r>
    </w:p>
    <w:p w:rsidR="00F52E9C" w:rsidRDefault="00F52E9C" w:rsidP="00F52E9C">
      <w:pPr>
        <w:widowControl w:val="0"/>
        <w:autoSpaceDE w:val="0"/>
        <w:autoSpaceDN w:val="0"/>
        <w:adjustRightInd w:val="0"/>
        <w:spacing w:after="0" w:line="80"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00"/>
          <w:sz w:val="18"/>
          <w:szCs w:val="18"/>
        </w:rPr>
        <w:t>et al.</w:t>
      </w:r>
      <w:r>
        <w:rPr>
          <w:rFonts w:ascii="Arial" w:hAnsi="Arial" w:cs="Arial"/>
          <w:color w:val="000000"/>
          <w:sz w:val="18"/>
          <w:szCs w:val="18"/>
        </w:rPr>
        <w:t>, 1965 [</w:t>
      </w:r>
      <w:r w:rsidR="00100801">
        <w:rPr>
          <w:rFonts w:ascii="Arial" w:hAnsi="Arial" w:cs="Arial"/>
          <w:color w:val="000000"/>
        </w:rPr>
        <w:t>5.</w:t>
      </w:r>
      <w:r>
        <w:rPr>
          <w:rFonts w:ascii="Arial" w:hAnsi="Arial" w:cs="Arial"/>
          <w:color w:val="000000"/>
          <w:sz w:val="18"/>
          <w:szCs w:val="18"/>
        </w:rPr>
        <w:t>101]</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340" w:lineRule="exact"/>
        <w:rPr>
          <w:rFonts w:ascii="Times New Roman" w:hAnsi="Times New Roman"/>
          <w:sz w:val="24"/>
          <w:szCs w:val="24"/>
        </w:rPr>
      </w:pPr>
      <w:bookmarkStart w:id="8" w:name="page72"/>
      <w:bookmarkEnd w:id="8"/>
    </w:p>
    <w:p w:rsidR="00F52E9C" w:rsidRDefault="00F52E9C" w:rsidP="00F52E9C">
      <w:pPr>
        <w:widowControl w:val="0"/>
        <w:tabs>
          <w:tab w:val="left" w:pos="7001"/>
        </w:tabs>
        <w:autoSpaceDE w:val="0"/>
        <w:autoSpaceDN w:val="0"/>
        <w:adjustRightInd w:val="0"/>
        <w:spacing w:after="0" w:line="239" w:lineRule="auto"/>
        <w:ind w:left="2"/>
        <w:rPr>
          <w:rFonts w:ascii="Times New Roman" w:hAnsi="Times New Roman"/>
          <w:sz w:val="24"/>
          <w:szCs w:val="24"/>
        </w:rPr>
      </w:pPr>
      <w:r>
        <w:rPr>
          <w:rFonts w:ascii="Arial" w:hAnsi="Arial" w:cs="Arial"/>
          <w:b/>
          <w:bCs/>
          <w:color w:val="000000"/>
        </w:rPr>
        <w:t>54</w:t>
      </w:r>
      <w:r>
        <w:rPr>
          <w:rFonts w:ascii="Times New Roman" w:hAnsi="Times New Roman"/>
          <w:sz w:val="24"/>
          <w:szCs w:val="24"/>
        </w:rPr>
        <w:tab/>
      </w:r>
      <w:r>
        <w:rPr>
          <w:rFonts w:ascii="Arial" w:hAnsi="Arial" w:cs="Arial"/>
          <w:b/>
          <w:bCs/>
          <w:color w:val="000000"/>
          <w:sz w:val="18"/>
          <w:szCs w:val="18"/>
        </w:rPr>
        <w:t>5. Field shift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95104" behindDoc="1" locked="0" layoutInCell="0" allowOverlap="1">
                <wp:simplePos x="0" y="0"/>
                <wp:positionH relativeFrom="column">
                  <wp:posOffset>0</wp:posOffset>
                </wp:positionH>
                <wp:positionV relativeFrom="paragraph">
                  <wp:posOffset>44450</wp:posOffset>
                </wp:positionV>
                <wp:extent cx="5220970" cy="0"/>
                <wp:effectExtent l="5080" t="10795" r="12700" b="825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1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ph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9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31" w:lineRule="auto"/>
        <w:ind w:left="2" w:right="20"/>
        <w:rPr>
          <w:rFonts w:ascii="Times New Roman" w:hAnsi="Times New Roman"/>
          <w:sz w:val="24"/>
          <w:szCs w:val="24"/>
        </w:rPr>
      </w:pPr>
      <w:r>
        <w:rPr>
          <w:rFonts w:ascii="Arial" w:hAnsi="Arial" w:cs="Arial"/>
          <w:color w:val="000000"/>
        </w:rPr>
        <w:t xml:space="preserve">Figure 5.2: King plot of the Ba </w:t>
      </w:r>
      <w:r>
        <w:rPr>
          <w:rFonts w:ascii="Arial" w:hAnsi="Arial" w:cs="Arial"/>
          <w:color w:val="000000"/>
          <w:sz w:val="17"/>
          <w:szCs w:val="17"/>
        </w:rPr>
        <w:t>II</w:t>
      </w:r>
      <w:r>
        <w:rPr>
          <w:rFonts w:ascii="Arial" w:hAnsi="Arial" w:cs="Arial"/>
          <w:color w:val="000000"/>
        </w:rPr>
        <w:t xml:space="preserve"> 6497 and 58</w:t>
      </w:r>
      <w:r w:rsidR="00123EDE">
        <w:rPr>
          <w:rFonts w:ascii="Arial" w:hAnsi="Arial" w:cs="Arial"/>
          <w:color w:val="000000"/>
        </w:rPr>
        <w:t>54 lines. The axes are the modifi</w:t>
      </w:r>
      <w:r>
        <w:rPr>
          <w:rFonts w:ascii="Arial" w:hAnsi="Arial" w:cs="Arial"/>
          <w:color w:val="000000"/>
        </w:rPr>
        <w:t>ed isotope shifts (Eq. (5.5)) in units of GHz amu.</w:t>
      </w:r>
    </w:p>
    <w:p w:rsidR="00F52E9C" w:rsidRDefault="00F52E9C" w:rsidP="00F52E9C">
      <w:pPr>
        <w:widowControl w:val="0"/>
        <w:autoSpaceDE w:val="0"/>
        <w:autoSpaceDN w:val="0"/>
        <w:adjustRightInd w:val="0"/>
        <w:spacing w:after="0" w:line="305" w:lineRule="exact"/>
        <w:rPr>
          <w:rFonts w:ascii="Times New Roman" w:hAnsi="Times New Roman"/>
          <w:sz w:val="24"/>
          <w:szCs w:val="24"/>
        </w:rPr>
      </w:pPr>
      <w:r>
        <w:rPr>
          <w:noProof/>
        </w:rPr>
        <w:drawing>
          <wp:anchor distT="0" distB="0" distL="114300" distR="114300" simplePos="0" relativeHeight="251696128" behindDoc="1" locked="0" layoutInCell="0" allowOverlap="1">
            <wp:simplePos x="0" y="0"/>
            <wp:positionH relativeFrom="column">
              <wp:posOffset>1595120</wp:posOffset>
            </wp:positionH>
            <wp:positionV relativeFrom="paragraph">
              <wp:posOffset>155575</wp:posOffset>
            </wp:positionV>
            <wp:extent cx="2760980" cy="2485390"/>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0980" cy="24853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342" w:type="dxa"/>
        <w:tblLayout w:type="fixed"/>
        <w:tblCellMar>
          <w:left w:w="0" w:type="dxa"/>
          <w:right w:w="0" w:type="dxa"/>
        </w:tblCellMar>
        <w:tblLook w:val="0000" w:firstRow="0" w:lastRow="0" w:firstColumn="0" w:lastColumn="0" w:noHBand="0" w:noVBand="0"/>
      </w:tblPr>
      <w:tblGrid>
        <w:gridCol w:w="1560"/>
        <w:gridCol w:w="920"/>
        <w:gridCol w:w="540"/>
        <w:gridCol w:w="840"/>
        <w:gridCol w:w="640"/>
        <w:gridCol w:w="700"/>
        <w:gridCol w:w="20"/>
      </w:tblGrid>
      <w:tr w:rsidR="00F52E9C" w:rsidRPr="00C752AE" w:rsidTr="00B634D0">
        <w:trPr>
          <w:trHeight w:val="184"/>
        </w:trPr>
        <w:tc>
          <w:tcPr>
            <w:tcW w:w="15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30"/>
              <w:jc w:val="right"/>
              <w:rPr>
                <w:rFonts w:ascii="Times New Roman" w:hAnsi="Times New Roman"/>
                <w:sz w:val="24"/>
                <w:szCs w:val="24"/>
              </w:rPr>
            </w:pPr>
            <w:r w:rsidRPr="00C752AE">
              <w:rPr>
                <w:rFonts w:ascii="Arial" w:hAnsi="Arial" w:cs="Arial"/>
                <w:color w:val="000000"/>
              </w:rPr>
              <w:t>800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w w:val="93"/>
                <w:sz w:val="16"/>
                <w:szCs w:val="16"/>
              </w:rPr>
              <w:t>(134, 138)</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73"/>
        </w:trPr>
        <w:tc>
          <w:tcPr>
            <w:tcW w:w="15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07"/>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445"/>
              <w:jc w:val="right"/>
              <w:rPr>
                <w:rFonts w:ascii="Times New Roman" w:hAnsi="Times New Roman"/>
                <w:sz w:val="24"/>
                <w:szCs w:val="24"/>
              </w:rPr>
            </w:pPr>
            <w:r w:rsidRPr="00C752AE">
              <w:rPr>
                <w:rFonts w:ascii="Arial" w:hAnsi="Arial" w:cs="Arial"/>
                <w:color w:val="000000"/>
                <w:sz w:val="16"/>
                <w:szCs w:val="16"/>
              </w:rPr>
              <w:t>(135, 138)</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17"/>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6" w:lineRule="exact"/>
              <w:ind w:right="330"/>
              <w:jc w:val="right"/>
              <w:rPr>
                <w:rFonts w:ascii="Times New Roman" w:hAnsi="Times New Roman"/>
                <w:sz w:val="24"/>
                <w:szCs w:val="24"/>
              </w:rPr>
            </w:pPr>
            <w:r w:rsidRPr="00C752AE">
              <w:rPr>
                <w:rFonts w:ascii="Arial" w:hAnsi="Arial" w:cs="Arial"/>
                <w:color w:val="000000"/>
              </w:rPr>
              <w:t>600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33"/>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205"/>
              <w:jc w:val="right"/>
              <w:rPr>
                <w:rFonts w:ascii="Times New Roman" w:hAnsi="Times New Roman"/>
                <w:sz w:val="24"/>
                <w:szCs w:val="24"/>
              </w:rPr>
            </w:pPr>
            <w:r w:rsidRPr="00C752AE">
              <w:rPr>
                <w:rFonts w:ascii="Arial" w:hAnsi="Arial" w:cs="Arial"/>
                <w:color w:val="000000"/>
                <w:sz w:val="16"/>
                <w:szCs w:val="16"/>
              </w:rPr>
              <w:t>(136, 138)</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91"/>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30"/>
              <w:jc w:val="right"/>
              <w:rPr>
                <w:rFonts w:ascii="Times New Roman" w:hAnsi="Times New Roman"/>
                <w:sz w:val="24"/>
                <w:szCs w:val="24"/>
              </w:rPr>
            </w:pPr>
            <w:r w:rsidRPr="00C752AE">
              <w:rPr>
                <w:rFonts w:ascii="Arial" w:hAnsi="Arial" w:cs="Arial"/>
                <w:color w:val="000000"/>
              </w:rPr>
              <w:t>400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7"/>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870"/>
              <w:jc w:val="right"/>
              <w:rPr>
                <w:rFonts w:ascii="Times New Roman" w:hAnsi="Times New Roman"/>
                <w:sz w:val="24"/>
                <w:szCs w:val="24"/>
              </w:rPr>
            </w:pPr>
            <w:r w:rsidRPr="00C752AE">
              <w:rPr>
                <w:rFonts w:ascii="Arial" w:hAnsi="Arial" w:cs="Arial"/>
                <w:color w:val="000000"/>
                <w:w w:val="93"/>
              </w:rPr>
              <w:t>l 6497</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57"/>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30"/>
              <w:jc w:val="right"/>
              <w:rPr>
                <w:rFonts w:ascii="Times New Roman" w:hAnsi="Times New Roman"/>
                <w:sz w:val="24"/>
                <w:szCs w:val="24"/>
              </w:rPr>
            </w:pPr>
            <w:r w:rsidRPr="00C752AE">
              <w:rPr>
                <w:rFonts w:ascii="Arial" w:hAnsi="Arial" w:cs="Arial"/>
                <w:color w:val="000000"/>
              </w:rPr>
              <w:t>200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624"/>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30"/>
              <w:jc w:val="right"/>
              <w:rPr>
                <w:rFonts w:ascii="Times New Roman" w:hAnsi="Times New Roman"/>
                <w:sz w:val="24"/>
                <w:szCs w:val="24"/>
              </w:rPr>
            </w:pPr>
            <w:r w:rsidRPr="00C752AE">
              <w:rPr>
                <w:rFonts w:ascii="Arial" w:hAnsi="Arial" w:cs="Arial"/>
                <w:color w:val="000000"/>
              </w:rPr>
              <w:t>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624"/>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330"/>
              <w:jc w:val="right"/>
              <w:rPr>
                <w:rFonts w:ascii="Times New Roman" w:hAnsi="Times New Roman"/>
                <w:sz w:val="24"/>
                <w:szCs w:val="24"/>
              </w:rPr>
            </w:pPr>
            <w:r w:rsidRPr="00C752AE">
              <w:rPr>
                <w:rFonts w:ascii="Arial" w:hAnsi="Arial" w:cs="Arial"/>
                <w:color w:val="000000"/>
              </w:rPr>
              <w:t>-200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6"/>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45"/>
              <w:jc w:val="right"/>
              <w:rPr>
                <w:rFonts w:ascii="Times New Roman" w:hAnsi="Times New Roman"/>
                <w:sz w:val="24"/>
                <w:szCs w:val="24"/>
              </w:rPr>
            </w:pPr>
            <w:r w:rsidRPr="00C752AE">
              <w:rPr>
                <w:rFonts w:ascii="Arial" w:hAnsi="Arial" w:cs="Arial"/>
                <w:color w:val="000000"/>
                <w:sz w:val="16"/>
                <w:szCs w:val="16"/>
              </w:rPr>
              <w:t>(137, 138)</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74"/>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-200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285"/>
              <w:jc w:val="right"/>
              <w:rPr>
                <w:rFonts w:ascii="Times New Roman" w:hAnsi="Times New Roman"/>
                <w:sz w:val="24"/>
                <w:szCs w:val="24"/>
              </w:rPr>
            </w:pPr>
            <w:r w:rsidRPr="00C752AE">
              <w:rPr>
                <w:rFonts w:ascii="Arial" w:hAnsi="Arial" w:cs="Arial"/>
                <w:color w:val="000000"/>
              </w:rPr>
              <w:t>0</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200</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60"/>
              <w:jc w:val="right"/>
              <w:rPr>
                <w:rFonts w:ascii="Times New Roman" w:hAnsi="Times New Roman"/>
                <w:sz w:val="24"/>
                <w:szCs w:val="24"/>
              </w:rPr>
            </w:pPr>
            <w:r w:rsidRPr="00C752AE">
              <w:rPr>
                <w:rFonts w:ascii="Arial" w:hAnsi="Arial" w:cs="Arial"/>
                <w:color w:val="000000"/>
              </w:rPr>
              <w:t>400</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600</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800</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05"/>
        </w:trPr>
        <w:tc>
          <w:tcPr>
            <w:tcW w:w="1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80"/>
              <w:jc w:val="right"/>
              <w:rPr>
                <w:rFonts w:ascii="Times New Roman" w:hAnsi="Times New Roman"/>
                <w:sz w:val="24"/>
                <w:szCs w:val="24"/>
              </w:rPr>
            </w:pPr>
            <w:r w:rsidRPr="00C752AE">
              <w:rPr>
                <w:rFonts w:ascii="Arial" w:hAnsi="Arial" w:cs="Arial"/>
                <w:color w:val="000000"/>
              </w:rPr>
              <w:t>l 5854</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exact"/>
        <w:rPr>
          <w:rFonts w:ascii="Times New Roman" w:hAnsi="Times New Roman"/>
          <w:sz w:val="24"/>
          <w:szCs w:val="24"/>
        </w:rPr>
      </w:pPr>
    </w:p>
    <w:p w:rsidR="00F52E9C" w:rsidRDefault="00F52E9C" w:rsidP="00FC7573">
      <w:pPr>
        <w:widowControl w:val="0"/>
        <w:numPr>
          <w:ilvl w:val="0"/>
          <w:numId w:val="20"/>
        </w:numPr>
        <w:overflowPunct w:val="0"/>
        <w:autoSpaceDE w:val="0"/>
        <w:autoSpaceDN w:val="0"/>
        <w:adjustRightInd w:val="0"/>
        <w:spacing w:after="0" w:line="240" w:lineRule="auto"/>
        <w:ind w:left="742" w:hanging="742"/>
        <w:jc w:val="both"/>
        <w:rPr>
          <w:rFonts w:ascii="Arial" w:hAnsi="Arial" w:cs="Arial"/>
          <w:b/>
          <w:bCs/>
          <w:color w:val="000000"/>
          <w:sz w:val="29"/>
          <w:szCs w:val="29"/>
        </w:rPr>
      </w:pPr>
      <w:r>
        <w:rPr>
          <w:rFonts w:ascii="Arial" w:hAnsi="Arial" w:cs="Arial"/>
          <w:b/>
          <w:bCs/>
          <w:color w:val="000000"/>
          <w:sz w:val="29"/>
          <w:szCs w:val="29"/>
        </w:rPr>
        <w:t xml:space="preserve">Results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7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77" w:lineRule="auto"/>
        <w:ind w:left="2" w:right="20"/>
        <w:jc w:val="both"/>
        <w:rPr>
          <w:rFonts w:ascii="Times New Roman" w:hAnsi="Times New Roman"/>
          <w:sz w:val="24"/>
          <w:szCs w:val="24"/>
        </w:rPr>
      </w:pPr>
      <w:r>
        <w:rPr>
          <w:rFonts w:ascii="Arial" w:hAnsi="Arial" w:cs="Arial"/>
          <w:color w:val="000000"/>
        </w:rPr>
        <w:t xml:space="preserve">We tested our method for the calculation of </w:t>
      </w:r>
      <w:r w:rsidR="008511BC">
        <w:rPr>
          <w:rFonts w:ascii="Arial" w:hAnsi="Arial" w:cs="Arial"/>
          <w:color w:val="000000"/>
        </w:rPr>
        <w:t>fi</w:t>
      </w:r>
      <w:r>
        <w:rPr>
          <w:rFonts w:ascii="Arial" w:hAnsi="Arial" w:cs="Arial"/>
          <w:color w:val="000000"/>
        </w:rPr>
        <w:t xml:space="preserve">eld shift in Ba </w:t>
      </w:r>
      <w:r>
        <w:rPr>
          <w:rFonts w:ascii="Arial" w:hAnsi="Arial" w:cs="Arial"/>
          <w:color w:val="000000"/>
          <w:sz w:val="17"/>
          <w:szCs w:val="17"/>
        </w:rPr>
        <w:t>II</w:t>
      </w:r>
      <w:r>
        <w:rPr>
          <w:rFonts w:ascii="Arial" w:hAnsi="Arial" w:cs="Arial"/>
          <w:color w:val="000000"/>
        </w:rPr>
        <w:t xml:space="preserve"> because in barium the </w:t>
      </w:r>
      <w:r w:rsidR="008511BC">
        <w:rPr>
          <w:rFonts w:ascii="Arial" w:hAnsi="Arial" w:cs="Arial"/>
          <w:color w:val="000000"/>
        </w:rPr>
        <w:t>fi</w:t>
      </w:r>
      <w:r>
        <w:rPr>
          <w:rFonts w:ascii="Arial" w:hAnsi="Arial" w:cs="Arial"/>
          <w:color w:val="000000"/>
        </w:rPr>
        <w:t>eld shift dominates over the mass shift, and there is a lot of experimental data to compare with. We present the resul</w:t>
      </w:r>
      <w:r w:rsidR="00A47E94">
        <w:rPr>
          <w:rFonts w:ascii="Arial" w:hAnsi="Arial" w:cs="Arial"/>
          <w:color w:val="000000"/>
        </w:rPr>
        <w:t>ts of our calculations of speci</w:t>
      </w:r>
      <w:r>
        <w:rPr>
          <w:rFonts w:ascii="Arial" w:hAnsi="Arial" w:cs="Arial"/>
          <w:color w:val="000000"/>
        </w:rPr>
        <w:t xml:space="preserve">c-mass-shift and </w:t>
      </w:r>
      <w:r w:rsidR="00A47E94">
        <w:rPr>
          <w:rFonts w:ascii="Arial" w:hAnsi="Arial" w:cs="Arial"/>
          <w:color w:val="000000"/>
        </w:rPr>
        <w:t>fi</w:t>
      </w:r>
      <w:r>
        <w:rPr>
          <w:rFonts w:ascii="Arial" w:hAnsi="Arial" w:cs="Arial"/>
          <w:color w:val="000000"/>
        </w:rPr>
        <w:t xml:space="preserve">eld-shift constants in Ba </w:t>
      </w:r>
      <w:r>
        <w:rPr>
          <w:rFonts w:ascii="Arial" w:hAnsi="Arial" w:cs="Arial"/>
          <w:color w:val="000000"/>
          <w:sz w:val="17"/>
          <w:szCs w:val="17"/>
        </w:rPr>
        <w:t>II</w:t>
      </w:r>
      <w:r>
        <w:rPr>
          <w:rFonts w:ascii="Arial" w:hAnsi="Arial" w:cs="Arial"/>
          <w:color w:val="000000"/>
        </w:rPr>
        <w:t xml:space="preserve"> in Table 5.2. The method for calculating SMS is discussed in Section 6.1.</w:t>
      </w:r>
    </w:p>
    <w:p w:rsidR="00F52E9C" w:rsidRDefault="00F52E9C" w:rsidP="00F52E9C">
      <w:pPr>
        <w:widowControl w:val="0"/>
        <w:autoSpaceDE w:val="0"/>
        <w:autoSpaceDN w:val="0"/>
        <w:adjustRightInd w:val="0"/>
        <w:spacing w:after="0" w:line="132"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33" w:lineRule="auto"/>
        <w:ind w:left="2" w:firstLine="338"/>
        <w:jc w:val="both"/>
        <w:rPr>
          <w:rFonts w:ascii="Times New Roman" w:hAnsi="Times New Roman"/>
          <w:sz w:val="24"/>
          <w:szCs w:val="24"/>
        </w:rPr>
      </w:pPr>
      <w:r>
        <w:rPr>
          <w:rFonts w:ascii="Arial" w:hAnsi="Arial" w:cs="Arial"/>
          <w:color w:val="000000"/>
        </w:rPr>
        <w:t xml:space="preserve">Our results for </w:t>
      </w:r>
      <w:r w:rsidR="008511BC">
        <w:rPr>
          <w:rFonts w:ascii="Arial" w:hAnsi="Arial" w:cs="Arial"/>
          <w:color w:val="000000"/>
        </w:rPr>
        <w:t>fi</w:t>
      </w:r>
      <w:r>
        <w:rPr>
          <w:rFonts w:ascii="Arial" w:hAnsi="Arial" w:cs="Arial"/>
          <w:color w:val="000000"/>
        </w:rPr>
        <w:t xml:space="preserve">eld-shift constants in Ba </w:t>
      </w:r>
      <w:r>
        <w:rPr>
          <w:rFonts w:ascii="Arial" w:hAnsi="Arial" w:cs="Arial"/>
          <w:color w:val="000000"/>
          <w:sz w:val="17"/>
          <w:szCs w:val="17"/>
        </w:rPr>
        <w:t>II</w:t>
      </w:r>
      <w:r>
        <w:rPr>
          <w:rFonts w:ascii="Arial" w:hAnsi="Arial" w:cs="Arial"/>
          <w:color w:val="000000"/>
        </w:rPr>
        <w:t xml:space="preserve"> were found to be consistent within a few percent of the previous theoretical work by Martensson-Pendrill (Table 5.1). In the same paper, Ref. [</w:t>
      </w:r>
      <w:r w:rsidR="00100801">
        <w:rPr>
          <w:rFonts w:ascii="Arial" w:hAnsi="Arial" w:cs="Arial"/>
          <w:color w:val="000000"/>
        </w:rPr>
        <w:t>5.</w:t>
      </w:r>
      <w:r>
        <w:rPr>
          <w:rFonts w:ascii="Arial" w:hAnsi="Arial" w:cs="Arial"/>
          <w:color w:val="000000"/>
        </w:rPr>
        <w:t>68], they say that they have underestimated the 6p</w:t>
      </w:r>
      <w:r>
        <w:rPr>
          <w:rFonts w:ascii="Arial" w:hAnsi="Arial" w:cs="Arial"/>
          <w:color w:val="000000"/>
          <w:sz w:val="31"/>
          <w:szCs w:val="31"/>
          <w:vertAlign w:val="subscript"/>
        </w:rPr>
        <w:t>1</w:t>
      </w:r>
      <w:r>
        <w:rPr>
          <w:rFonts w:ascii="Arial" w:hAnsi="Arial" w:cs="Arial"/>
          <w:b/>
          <w:bCs/>
          <w:color w:val="000000"/>
          <w:sz w:val="31"/>
          <w:szCs w:val="31"/>
          <w:vertAlign w:val="subscript"/>
        </w:rPr>
        <w:t>=</w:t>
      </w:r>
      <w:r>
        <w:rPr>
          <w:rFonts w:ascii="Arial" w:hAnsi="Arial" w:cs="Arial"/>
          <w:color w:val="000000"/>
          <w:sz w:val="31"/>
          <w:szCs w:val="31"/>
          <w:vertAlign w:val="subscript"/>
        </w:rPr>
        <w:t>2</w:t>
      </w:r>
      <w:r>
        <w:rPr>
          <w:rFonts w:ascii="Arial" w:hAnsi="Arial" w:cs="Arial"/>
          <w:color w:val="000000"/>
        </w:rPr>
        <w:t xml:space="preserve"> </w:t>
      </w:r>
      <w:r w:rsidR="00F327BD">
        <w:rPr>
          <w:rFonts w:ascii="Arial" w:hAnsi="Arial" w:cs="Arial"/>
          <w:color w:val="000000"/>
        </w:rPr>
        <w:t>fi</w:t>
      </w:r>
      <w:r>
        <w:rPr>
          <w:rFonts w:ascii="Arial" w:hAnsi="Arial" w:cs="Arial"/>
          <w:color w:val="000000"/>
        </w:rPr>
        <w:t>eld-shift constan</w:t>
      </w:r>
      <w:r w:rsidR="008511BC">
        <w:rPr>
          <w:rFonts w:ascii="Arial" w:hAnsi="Arial" w:cs="Arial"/>
          <w:color w:val="000000"/>
        </w:rPr>
        <w:t>t by around 7%, based on the diff</w:t>
      </w:r>
      <w:r>
        <w:rPr>
          <w:rFonts w:ascii="Arial" w:hAnsi="Arial" w:cs="Arial"/>
          <w:color w:val="000000"/>
        </w:rPr>
        <w:t>erence b</w:t>
      </w:r>
      <w:r w:rsidR="008511BC">
        <w:rPr>
          <w:rFonts w:ascii="Arial" w:hAnsi="Arial" w:cs="Arial"/>
          <w:color w:val="000000"/>
        </w:rPr>
        <w:t>etween experimental and theoret</w:t>
      </w:r>
      <w:r>
        <w:rPr>
          <w:rFonts w:ascii="Arial" w:hAnsi="Arial" w:cs="Arial"/>
          <w:color w:val="000000"/>
        </w:rPr>
        <w:t>ical calculations of the hyper ne constant A. Also, their 6s constant is said to be overestimated, leading to a corrected value of F</w:t>
      </w:r>
      <w:r>
        <w:rPr>
          <w:rFonts w:ascii="Arial" w:hAnsi="Arial" w:cs="Arial"/>
          <w:color w:val="000000"/>
          <w:sz w:val="31"/>
          <w:szCs w:val="31"/>
          <w:vertAlign w:val="subscript"/>
        </w:rPr>
        <w:t>6</w:t>
      </w:r>
      <w:r>
        <w:rPr>
          <w:rFonts w:ascii="Arial" w:hAnsi="Arial" w:cs="Arial"/>
          <w:b/>
          <w:bCs/>
          <w:color w:val="000000"/>
          <w:sz w:val="31"/>
          <w:szCs w:val="31"/>
          <w:vertAlign w:val="subscript"/>
        </w:rPr>
        <w:t>p</w:t>
      </w:r>
      <w:r>
        <w:rPr>
          <w:rFonts w:ascii="Arial" w:hAnsi="Arial" w:cs="Arial"/>
          <w:b/>
          <w:bCs/>
          <w:color w:val="000000"/>
          <w:vertAlign w:val="subscript"/>
        </w:rPr>
        <w:t>3=2</w:t>
      </w:r>
      <w:r>
        <w:rPr>
          <w:rFonts w:ascii="Arial" w:hAnsi="Arial" w:cs="Arial"/>
          <w:color w:val="000000"/>
        </w:rPr>
        <w:t xml:space="preserve"> </w:t>
      </w:r>
      <w:r>
        <w:rPr>
          <w:rFonts w:ascii="Arial" w:hAnsi="Arial" w:cs="Arial"/>
          <w:color w:val="000000"/>
          <w:sz w:val="31"/>
          <w:szCs w:val="31"/>
          <w:vertAlign w:val="subscript"/>
        </w:rPr>
        <w:t>6</w:t>
      </w:r>
      <w:r>
        <w:rPr>
          <w:rFonts w:ascii="Arial" w:hAnsi="Arial" w:cs="Arial"/>
          <w:b/>
          <w:bCs/>
          <w:color w:val="000000"/>
          <w:sz w:val="31"/>
          <w:szCs w:val="31"/>
          <w:vertAlign w:val="subscript"/>
        </w:rPr>
        <w:t>s</w:t>
      </w:r>
      <w:r>
        <w:rPr>
          <w:rFonts w:ascii="Arial" w:hAnsi="Arial" w:cs="Arial"/>
          <w:color w:val="000000"/>
        </w:rPr>
        <w:t xml:space="preserve"> = 4:20(13) GHz/fm</w:t>
      </w:r>
      <w:r>
        <w:rPr>
          <w:rFonts w:ascii="Arial" w:hAnsi="Arial" w:cs="Arial"/>
          <w:color w:val="000000"/>
          <w:sz w:val="31"/>
          <w:szCs w:val="31"/>
          <w:vertAlign w:val="superscript"/>
        </w:rPr>
        <w:t>2</w:t>
      </w:r>
      <w:r>
        <w:rPr>
          <w:rFonts w:ascii="Arial" w:hAnsi="Arial" w:cs="Arial"/>
          <w:color w:val="000000"/>
        </w:rPr>
        <w:t xml:space="preserve">. These corrected values are in better agreement with the </w:t>
      </w:r>
      <w:r>
        <w:rPr>
          <w:rFonts w:ascii="Arial" w:hAnsi="Arial" w:cs="Arial"/>
          <w:b/>
          <w:bCs/>
          <w:color w:val="000000"/>
        </w:rPr>
        <w:t>ab initio</w:t>
      </w:r>
      <w:r>
        <w:rPr>
          <w:rFonts w:ascii="Arial" w:hAnsi="Arial" w:cs="Arial"/>
          <w:color w:val="000000"/>
        </w:rPr>
        <w:t xml:space="preserve"> values obtained in this work (F</w:t>
      </w:r>
      <w:r>
        <w:rPr>
          <w:rFonts w:ascii="Arial" w:hAnsi="Arial" w:cs="Arial"/>
          <w:color w:val="000000"/>
          <w:sz w:val="31"/>
          <w:szCs w:val="31"/>
          <w:vertAlign w:val="subscript"/>
        </w:rPr>
        <w:t>6</w:t>
      </w:r>
      <w:r>
        <w:rPr>
          <w:rFonts w:ascii="Arial" w:hAnsi="Arial" w:cs="Arial"/>
          <w:b/>
          <w:bCs/>
          <w:color w:val="000000"/>
          <w:sz w:val="31"/>
          <w:szCs w:val="31"/>
          <w:vertAlign w:val="subscript"/>
        </w:rPr>
        <w:t>p</w:t>
      </w:r>
      <w:r>
        <w:rPr>
          <w:rFonts w:ascii="Arial" w:hAnsi="Arial" w:cs="Arial"/>
          <w:b/>
          <w:bCs/>
          <w:color w:val="000000"/>
          <w:vertAlign w:val="subscript"/>
        </w:rPr>
        <w:t>3=2</w:t>
      </w:r>
      <w:r>
        <w:rPr>
          <w:rFonts w:ascii="Arial" w:hAnsi="Arial" w:cs="Arial"/>
          <w:color w:val="000000"/>
        </w:rPr>
        <w:t xml:space="preserve"> </w:t>
      </w:r>
      <w:r>
        <w:rPr>
          <w:rFonts w:ascii="Arial" w:hAnsi="Arial" w:cs="Arial"/>
          <w:color w:val="000000"/>
          <w:sz w:val="31"/>
          <w:szCs w:val="31"/>
          <w:vertAlign w:val="subscript"/>
        </w:rPr>
        <w:t>6</w:t>
      </w:r>
      <w:r>
        <w:rPr>
          <w:rFonts w:ascii="Arial" w:hAnsi="Arial" w:cs="Arial"/>
          <w:b/>
          <w:bCs/>
          <w:color w:val="000000"/>
          <w:sz w:val="31"/>
          <w:szCs w:val="31"/>
          <w:vertAlign w:val="subscript"/>
        </w:rPr>
        <w:t>s</w:t>
      </w:r>
      <w:r>
        <w:rPr>
          <w:rFonts w:ascii="Arial" w:hAnsi="Arial" w:cs="Arial"/>
          <w:color w:val="000000"/>
        </w:rPr>
        <w:t xml:space="preserve"> = 4:076 GHz/fm</w:t>
      </w:r>
      <w:r>
        <w:rPr>
          <w:rFonts w:ascii="Arial" w:hAnsi="Arial" w:cs="Arial"/>
          <w:color w:val="000000"/>
          <w:sz w:val="31"/>
          <w:szCs w:val="31"/>
          <w:vertAlign w:val="superscript"/>
        </w:rPr>
        <w:t>2</w:t>
      </w:r>
      <w:r>
        <w:rPr>
          <w:rFonts w:ascii="Arial" w:hAnsi="Arial" w:cs="Arial"/>
          <w:color w:val="000000"/>
        </w:rPr>
        <w:t>).</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9" w:name="page73"/>
      <w:bookmarkEnd w:id="9"/>
    </w:p>
    <w:tbl>
      <w:tblPr>
        <w:tblW w:w="0" w:type="auto"/>
        <w:tblLayout w:type="fixed"/>
        <w:tblCellMar>
          <w:left w:w="0" w:type="dxa"/>
          <w:right w:w="0" w:type="dxa"/>
        </w:tblCellMar>
        <w:tblLook w:val="0000" w:firstRow="0" w:lastRow="0" w:firstColumn="0" w:lastColumn="0" w:noHBand="0" w:noVBand="0"/>
      </w:tblPr>
      <w:tblGrid>
        <w:gridCol w:w="4540"/>
        <w:gridCol w:w="3700"/>
      </w:tblGrid>
      <w:tr w:rsidR="00F52E9C" w:rsidRPr="00C752AE" w:rsidTr="00B634D0">
        <w:trPr>
          <w:trHeight w:val="253"/>
        </w:trPr>
        <w:tc>
          <w:tcPr>
            <w:tcW w:w="4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r w:rsidRPr="00C752AE">
              <w:rPr>
                <w:rFonts w:ascii="Arial" w:hAnsi="Arial" w:cs="Arial"/>
                <w:b/>
                <w:bCs/>
                <w:color w:val="000000"/>
                <w:sz w:val="18"/>
                <w:szCs w:val="18"/>
              </w:rPr>
              <w:t>5.3. Results</w:t>
            </w:r>
          </w:p>
        </w:tc>
        <w:tc>
          <w:tcPr>
            <w:tcW w:w="3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b/>
                <w:bCs/>
                <w:color w:val="000000"/>
              </w:rPr>
              <w:t>55</w:t>
            </w:r>
          </w:p>
        </w:tc>
      </w:tr>
      <w:tr w:rsidR="00F52E9C" w:rsidRPr="00C752AE" w:rsidTr="00B634D0">
        <w:trPr>
          <w:trHeight w:val="25"/>
        </w:trPr>
        <w:tc>
          <w:tcPr>
            <w:tcW w:w="4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17"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40" w:lineRule="auto"/>
        <w:ind w:left="1040" w:right="1060"/>
        <w:jc w:val="both"/>
        <w:rPr>
          <w:rFonts w:ascii="Times New Roman" w:hAnsi="Times New Roman"/>
          <w:sz w:val="24"/>
          <w:szCs w:val="24"/>
        </w:rPr>
      </w:pPr>
      <w:r>
        <w:rPr>
          <w:rFonts w:ascii="Arial" w:hAnsi="Arial" w:cs="Arial"/>
          <w:color w:val="000000"/>
        </w:rPr>
        <w:t xml:space="preserve">Table 5.1: Level </w:t>
      </w:r>
      <w:r w:rsidR="005D0367">
        <w:rPr>
          <w:rFonts w:ascii="Arial" w:hAnsi="Arial" w:cs="Arial"/>
          <w:color w:val="000000"/>
        </w:rPr>
        <w:t>fi</w:t>
      </w:r>
      <w:r>
        <w:rPr>
          <w:rFonts w:ascii="Arial" w:hAnsi="Arial" w:cs="Arial"/>
          <w:color w:val="000000"/>
        </w:rPr>
        <w:t xml:space="preserve">eld-shift constants, F , in Ba </w:t>
      </w:r>
      <w:r>
        <w:rPr>
          <w:rFonts w:ascii="Arial" w:hAnsi="Arial" w:cs="Arial"/>
          <w:color w:val="000000"/>
          <w:sz w:val="17"/>
          <w:szCs w:val="17"/>
        </w:rPr>
        <w:t>II</w:t>
      </w:r>
      <w:r w:rsidR="005D0367">
        <w:rPr>
          <w:rFonts w:ascii="Arial" w:hAnsi="Arial" w:cs="Arial"/>
          <w:color w:val="000000"/>
        </w:rPr>
        <w:t>. Due to a difference in the defi</w:t>
      </w:r>
      <w:r>
        <w:rPr>
          <w:rFonts w:ascii="Arial" w:hAnsi="Arial" w:cs="Arial"/>
          <w:color w:val="000000"/>
        </w:rPr>
        <w:t>nition of F , the values calculated in Ref. [</w:t>
      </w:r>
      <w:r w:rsidR="00100801">
        <w:rPr>
          <w:rFonts w:ascii="Arial" w:hAnsi="Arial" w:cs="Arial"/>
          <w:color w:val="000000"/>
        </w:rPr>
        <w:t>5.</w:t>
      </w:r>
      <w:r>
        <w:rPr>
          <w:rFonts w:ascii="Arial" w:hAnsi="Arial" w:cs="Arial"/>
          <w:color w:val="000000"/>
        </w:rPr>
        <w:t>68] have been presented here with opposite sign.</w:t>
      </w:r>
    </w:p>
    <w:p w:rsidR="00F52E9C" w:rsidRDefault="00F52E9C" w:rsidP="00F52E9C">
      <w:pPr>
        <w:widowControl w:val="0"/>
        <w:autoSpaceDE w:val="0"/>
        <w:autoSpaceDN w:val="0"/>
        <w:adjustRightInd w:val="0"/>
        <w:spacing w:after="0" w:line="129" w:lineRule="exact"/>
        <w:rPr>
          <w:rFonts w:ascii="Times New Roman" w:hAnsi="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656590</wp:posOffset>
                </wp:positionH>
                <wp:positionV relativeFrom="paragraph">
                  <wp:posOffset>66675</wp:posOffset>
                </wp:positionV>
                <wp:extent cx="2947670" cy="0"/>
                <wp:effectExtent l="5715" t="5080" r="8890" b="1397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7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5.25pt" to="283.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" o:allowincell="f" strokeweight=".48pt"/>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720"/>
        <w:gridCol w:w="20"/>
        <w:gridCol w:w="1500"/>
        <w:gridCol w:w="1200"/>
        <w:gridCol w:w="1200"/>
      </w:tblGrid>
      <w:tr w:rsidR="00F52E9C" w:rsidRPr="00C752AE" w:rsidTr="00B634D0">
        <w:trPr>
          <w:trHeight w:val="267"/>
        </w:trPr>
        <w:tc>
          <w:tcPr>
            <w:tcW w:w="74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State</w:t>
            </w:r>
          </w:p>
        </w:tc>
        <w:tc>
          <w:tcPr>
            <w:tcW w:w="150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66" w:lineRule="exact"/>
              <w:ind w:right="192"/>
              <w:jc w:val="right"/>
              <w:rPr>
                <w:rFonts w:ascii="Times New Roman" w:hAnsi="Times New Roman"/>
                <w:sz w:val="24"/>
                <w:szCs w:val="24"/>
              </w:rPr>
            </w:pPr>
            <w:r w:rsidRPr="00C752AE">
              <w:rPr>
                <w:rFonts w:ascii="Arial" w:hAnsi="Arial" w:cs="Arial"/>
                <w:color w:val="000000"/>
                <w:sz w:val="21"/>
                <w:szCs w:val="21"/>
              </w:rPr>
              <w:t>Energy</w:t>
            </w:r>
            <w:r w:rsidRPr="00C752AE">
              <w:rPr>
                <w:rFonts w:ascii="Arial" w:hAnsi="Arial" w:cs="Arial"/>
                <w:color w:val="000000"/>
                <w:sz w:val="30"/>
                <w:szCs w:val="30"/>
                <w:vertAlign w:val="superscript"/>
              </w:rPr>
              <w:t>a</w:t>
            </w:r>
          </w:p>
        </w:tc>
        <w:tc>
          <w:tcPr>
            <w:tcW w:w="240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66" w:lineRule="exact"/>
              <w:ind w:left="620"/>
              <w:rPr>
                <w:rFonts w:ascii="Times New Roman" w:hAnsi="Times New Roman"/>
                <w:sz w:val="24"/>
                <w:szCs w:val="24"/>
              </w:rPr>
            </w:pPr>
            <w:r w:rsidRPr="00C752AE">
              <w:rPr>
                <w:rFonts w:ascii="Arial" w:hAnsi="Arial" w:cs="Arial"/>
                <w:color w:val="000000"/>
                <w:sz w:val="21"/>
                <w:szCs w:val="21"/>
              </w:rPr>
              <w:t>F (MHz/fm</w:t>
            </w:r>
            <w:r w:rsidRPr="00C752AE">
              <w:rPr>
                <w:rFonts w:ascii="Arial" w:hAnsi="Arial" w:cs="Arial"/>
                <w:color w:val="000000"/>
                <w:sz w:val="30"/>
                <w:szCs w:val="30"/>
                <w:vertAlign w:val="superscript"/>
              </w:rPr>
              <w:t>2</w:t>
            </w:r>
            <w:r w:rsidRPr="00C752AE">
              <w:rPr>
                <w:rFonts w:ascii="Arial" w:hAnsi="Arial" w:cs="Arial"/>
                <w:color w:val="000000"/>
                <w:sz w:val="21"/>
                <w:szCs w:val="21"/>
              </w:rPr>
              <w:t>)</w:t>
            </w:r>
          </w:p>
        </w:tc>
      </w:tr>
      <w:tr w:rsidR="00F52E9C" w:rsidRPr="00C752AE" w:rsidTr="00B634D0">
        <w:trPr>
          <w:trHeight w:val="283"/>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2" w:lineRule="exact"/>
              <w:ind w:right="232"/>
              <w:jc w:val="right"/>
              <w:rPr>
                <w:rFonts w:ascii="Times New Roman" w:hAnsi="Times New Roman"/>
                <w:sz w:val="24"/>
                <w:szCs w:val="24"/>
              </w:rPr>
            </w:pPr>
            <w:r w:rsidRPr="00C752AE">
              <w:rPr>
                <w:rFonts w:ascii="Arial" w:hAnsi="Arial" w:cs="Arial"/>
                <w:color w:val="000000"/>
              </w:rPr>
              <w:t xml:space="preserve">(cm </w:t>
            </w:r>
            <w:r w:rsidRPr="00C752AE">
              <w:rPr>
                <w:rFonts w:ascii="Arial" w:hAnsi="Arial" w:cs="Arial"/>
                <w:color w:val="000000"/>
                <w:sz w:val="31"/>
                <w:szCs w:val="31"/>
                <w:vertAlign w:val="superscript"/>
              </w:rPr>
              <w:t>1</w:t>
            </w:r>
            <w:r w:rsidRPr="00C752AE">
              <w:rPr>
                <w:rFonts w:ascii="Arial" w:hAnsi="Arial" w:cs="Arial"/>
                <w:color w:val="000000"/>
              </w:rPr>
              <w:t>)</w:t>
            </w:r>
          </w:p>
        </w:tc>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280"/>
              <w:rPr>
                <w:rFonts w:ascii="Times New Roman" w:hAnsi="Times New Roman"/>
                <w:sz w:val="24"/>
                <w:szCs w:val="24"/>
              </w:rPr>
            </w:pPr>
            <w:r w:rsidRPr="00C752AE">
              <w:rPr>
                <w:rFonts w:ascii="Arial" w:hAnsi="Arial" w:cs="Arial"/>
                <w:color w:val="000000"/>
              </w:rPr>
              <w:t>Ref. [68]</w:t>
            </w:r>
          </w:p>
        </w:tc>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This work</w:t>
            </w:r>
          </w:p>
        </w:tc>
      </w:tr>
      <w:tr w:rsidR="00F52E9C" w:rsidRPr="00C752AE" w:rsidTr="00B634D0">
        <w:trPr>
          <w:trHeight w:val="281"/>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6s</w:t>
            </w:r>
          </w:p>
        </w:tc>
        <w:tc>
          <w:tcPr>
            <w:tcW w:w="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292"/>
              <w:jc w:val="right"/>
              <w:rPr>
                <w:rFonts w:ascii="Times New Roman" w:hAnsi="Times New Roman"/>
                <w:sz w:val="24"/>
                <w:szCs w:val="24"/>
              </w:rPr>
            </w:pPr>
            <w:r w:rsidRPr="00C752AE">
              <w:rPr>
                <w:rFonts w:ascii="Arial" w:hAnsi="Arial" w:cs="Arial"/>
                <w:color w:val="000000"/>
              </w:rPr>
              <w:t>80686:87</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32"/>
              <w:jc w:val="center"/>
              <w:rPr>
                <w:rFonts w:ascii="Times New Roman" w:hAnsi="Times New Roman"/>
                <w:sz w:val="24"/>
                <w:szCs w:val="24"/>
              </w:rPr>
            </w:pPr>
            <w:r w:rsidRPr="00C752AE">
              <w:rPr>
                <w:rFonts w:ascii="Arial" w:hAnsi="Arial" w:cs="Arial"/>
                <w:color w:val="000000"/>
                <w:w w:val="85"/>
              </w:rPr>
              <w:t>4096</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5"/>
              </w:rPr>
              <w:t>3851</w:t>
            </w:r>
          </w:p>
        </w:tc>
      </w:tr>
      <w:tr w:rsidR="00F52E9C" w:rsidRPr="00C752AE" w:rsidTr="00B634D0">
        <w:trPr>
          <w:trHeight w:val="281"/>
        </w:trPr>
        <w:tc>
          <w:tcPr>
            <w:tcW w:w="224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1" w:lineRule="exact"/>
              <w:ind w:right="292"/>
              <w:jc w:val="right"/>
              <w:rPr>
                <w:rFonts w:ascii="Times New Roman" w:hAnsi="Times New Roman"/>
                <w:sz w:val="24"/>
                <w:szCs w:val="24"/>
              </w:rPr>
            </w:pPr>
            <w:r w:rsidRPr="00C752AE">
              <w:rPr>
                <w:rFonts w:ascii="Arial" w:hAnsi="Arial" w:cs="Arial"/>
                <w:color w:val="000000"/>
                <w:w w:val="89"/>
              </w:rPr>
              <w:t>6p</w:t>
            </w:r>
            <w:r w:rsidRPr="00C752AE">
              <w:rPr>
                <w:rFonts w:ascii="Arial" w:hAnsi="Arial" w:cs="Arial"/>
                <w:color w:val="000000"/>
                <w:w w:val="89"/>
                <w:sz w:val="31"/>
                <w:szCs w:val="31"/>
                <w:vertAlign w:val="subscript"/>
              </w:rPr>
              <w:t>1</w:t>
            </w:r>
            <w:r w:rsidRPr="00C752AE">
              <w:rPr>
                <w:rFonts w:ascii="Arial" w:hAnsi="Arial" w:cs="Arial"/>
                <w:b/>
                <w:bCs/>
                <w:color w:val="000000"/>
                <w:w w:val="89"/>
                <w:sz w:val="31"/>
                <w:szCs w:val="31"/>
                <w:vertAlign w:val="subscript"/>
              </w:rPr>
              <w:t>=</w:t>
            </w:r>
            <w:r w:rsidRPr="00C752AE">
              <w:rPr>
                <w:rFonts w:ascii="Arial" w:hAnsi="Arial" w:cs="Arial"/>
                <w:color w:val="000000"/>
                <w:w w:val="89"/>
                <w:sz w:val="31"/>
                <w:szCs w:val="31"/>
                <w:vertAlign w:val="subscript"/>
              </w:rPr>
              <w:t>2</w:t>
            </w:r>
            <w:r w:rsidRPr="00C752AE">
              <w:rPr>
                <w:rFonts w:ascii="Arial" w:hAnsi="Arial" w:cs="Arial"/>
                <w:color w:val="000000"/>
                <w:w w:val="89"/>
              </w:rPr>
              <w:t>60425:31</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32"/>
              <w:jc w:val="center"/>
              <w:rPr>
                <w:rFonts w:ascii="Times New Roman" w:hAnsi="Times New Roman"/>
                <w:sz w:val="24"/>
                <w:szCs w:val="24"/>
              </w:rPr>
            </w:pPr>
            <w:r w:rsidRPr="00C752AE">
              <w:rPr>
                <w:rFonts w:ascii="Arial" w:hAnsi="Arial" w:cs="Arial"/>
                <w:color w:val="000000"/>
              </w:rPr>
              <w:t>111:1</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150:1</w:t>
            </w:r>
          </w:p>
        </w:tc>
      </w:tr>
      <w:tr w:rsidR="00F52E9C" w:rsidRPr="00C752AE" w:rsidTr="00B634D0">
        <w:trPr>
          <w:trHeight w:val="283"/>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2" w:lineRule="exact"/>
              <w:ind w:left="120"/>
              <w:rPr>
                <w:rFonts w:ascii="Times New Roman" w:hAnsi="Times New Roman"/>
                <w:sz w:val="24"/>
                <w:szCs w:val="24"/>
              </w:rPr>
            </w:pPr>
            <w:r w:rsidRPr="00C752AE">
              <w:rPr>
                <w:rFonts w:ascii="Arial" w:hAnsi="Arial" w:cs="Arial"/>
                <w:color w:val="000000"/>
                <w:sz w:val="32"/>
                <w:szCs w:val="32"/>
                <w:vertAlign w:val="superscript"/>
              </w:rPr>
              <w:t>6p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15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292"/>
              <w:jc w:val="right"/>
              <w:rPr>
                <w:rFonts w:ascii="Times New Roman" w:hAnsi="Times New Roman"/>
                <w:sz w:val="24"/>
                <w:szCs w:val="24"/>
              </w:rPr>
            </w:pPr>
            <w:r w:rsidRPr="00C752AE">
              <w:rPr>
                <w:rFonts w:ascii="Arial" w:hAnsi="Arial" w:cs="Arial"/>
                <w:color w:val="000000"/>
              </w:rPr>
              <w:t>58734:45</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32"/>
              <w:jc w:val="center"/>
              <w:rPr>
                <w:rFonts w:ascii="Times New Roman" w:hAnsi="Times New Roman"/>
                <w:sz w:val="24"/>
                <w:szCs w:val="24"/>
              </w:rPr>
            </w:pPr>
            <w:r w:rsidRPr="00C752AE">
              <w:rPr>
                <w:rFonts w:ascii="Arial" w:hAnsi="Arial" w:cs="Arial"/>
                <w:color w:val="000000"/>
              </w:rPr>
              <w:t>242:6</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225:4</w:t>
            </w:r>
          </w:p>
        </w:tc>
      </w:tr>
      <w:tr w:rsidR="00F52E9C" w:rsidRPr="00C752AE" w:rsidTr="00B634D0">
        <w:trPr>
          <w:trHeight w:val="274"/>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5d</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292"/>
              <w:jc w:val="right"/>
              <w:rPr>
                <w:rFonts w:ascii="Times New Roman" w:hAnsi="Times New Roman"/>
                <w:sz w:val="24"/>
                <w:szCs w:val="24"/>
              </w:rPr>
            </w:pPr>
            <w:r w:rsidRPr="00C752AE">
              <w:rPr>
                <w:rFonts w:ascii="Arial" w:hAnsi="Arial" w:cs="Arial"/>
                <w:color w:val="000000"/>
              </w:rPr>
              <w:t>75813:02</w:t>
            </w: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1223</w:t>
            </w:r>
          </w:p>
        </w:tc>
      </w:tr>
      <w:tr w:rsidR="00F52E9C" w:rsidRPr="00C752AE" w:rsidTr="00B634D0">
        <w:trPr>
          <w:trHeight w:val="251"/>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0" w:lineRule="exact"/>
              <w:ind w:left="120"/>
              <w:rPr>
                <w:rFonts w:ascii="Times New Roman" w:hAnsi="Times New Roman"/>
                <w:sz w:val="24"/>
                <w:szCs w:val="24"/>
              </w:rPr>
            </w:pPr>
            <w:r w:rsidRPr="00C752AE">
              <w:rPr>
                <w:rFonts w:ascii="Arial" w:hAnsi="Arial" w:cs="Arial"/>
                <w:color w:val="000000"/>
                <w:sz w:val="29"/>
                <w:szCs w:val="29"/>
                <w:vertAlign w:val="superscript"/>
              </w:rPr>
              <w:t>5d</w:t>
            </w:r>
            <w:r w:rsidRPr="00C752AE">
              <w:rPr>
                <w:rFonts w:ascii="Arial" w:hAnsi="Arial" w:cs="Arial"/>
                <w:color w:val="000000"/>
                <w:sz w:val="13"/>
                <w:szCs w:val="13"/>
              </w:rPr>
              <w:t>5</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5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right="292"/>
              <w:jc w:val="right"/>
              <w:rPr>
                <w:rFonts w:ascii="Times New Roman" w:hAnsi="Times New Roman"/>
                <w:sz w:val="24"/>
                <w:szCs w:val="24"/>
              </w:rPr>
            </w:pPr>
            <w:r w:rsidRPr="00C752AE">
              <w:rPr>
                <w:rFonts w:ascii="Arial" w:hAnsi="Arial" w:cs="Arial"/>
                <w:color w:val="000000"/>
              </w:rPr>
              <w:t>75012:05</w:t>
            </w:r>
          </w:p>
        </w:tc>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1148</w:t>
            </w:r>
          </w:p>
        </w:tc>
      </w:tr>
      <w:tr w:rsidR="00F52E9C" w:rsidRPr="00C752AE" w:rsidTr="00B634D0">
        <w:trPr>
          <w:trHeight w:val="28"/>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5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42"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118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Experimental results tabulated by Moore [98]</w:t>
      </w:r>
    </w:p>
    <w:p w:rsidR="00F52E9C" w:rsidRDefault="00F52E9C" w:rsidP="00F52E9C">
      <w:pPr>
        <w:widowControl w:val="0"/>
        <w:autoSpaceDE w:val="0"/>
        <w:autoSpaceDN w:val="0"/>
        <w:adjustRightInd w:val="0"/>
        <w:spacing w:after="0" w:line="36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32" w:lineRule="auto"/>
        <w:ind w:left="1040" w:right="1040"/>
        <w:rPr>
          <w:rFonts w:ascii="Times New Roman" w:hAnsi="Times New Roman"/>
          <w:sz w:val="24"/>
          <w:szCs w:val="24"/>
        </w:rPr>
      </w:pPr>
      <w:r>
        <w:rPr>
          <w:rFonts w:ascii="Arial" w:hAnsi="Arial" w:cs="Arial"/>
          <w:color w:val="000000"/>
        </w:rPr>
        <w:t xml:space="preserve">Table </w:t>
      </w:r>
      <w:r w:rsidR="002652AC">
        <w:rPr>
          <w:rFonts w:ascii="Arial" w:hAnsi="Arial" w:cs="Arial"/>
          <w:color w:val="000000"/>
        </w:rPr>
        <w:t>5.2: Calculated speci</w:t>
      </w:r>
      <w:r w:rsidR="005D0367">
        <w:rPr>
          <w:rFonts w:ascii="Arial" w:hAnsi="Arial" w:cs="Arial"/>
          <w:color w:val="000000"/>
        </w:rPr>
        <w:t>fi</w:t>
      </w:r>
      <w:r>
        <w:rPr>
          <w:rFonts w:ascii="Arial" w:hAnsi="Arial" w:cs="Arial"/>
          <w:color w:val="000000"/>
        </w:rPr>
        <w:t>c-mass-shift (k</w:t>
      </w:r>
      <w:r>
        <w:rPr>
          <w:rFonts w:ascii="Arial" w:hAnsi="Arial" w:cs="Arial"/>
          <w:color w:val="000000"/>
          <w:sz w:val="31"/>
          <w:szCs w:val="31"/>
          <w:vertAlign w:val="subscript"/>
        </w:rPr>
        <w:t>SMS</w:t>
      </w:r>
      <w:r>
        <w:rPr>
          <w:rFonts w:ascii="Arial" w:hAnsi="Arial" w:cs="Arial"/>
          <w:color w:val="000000"/>
        </w:rPr>
        <w:t xml:space="preserve">) and </w:t>
      </w:r>
      <w:r w:rsidR="0033206A">
        <w:rPr>
          <w:rFonts w:ascii="Arial" w:hAnsi="Arial" w:cs="Arial"/>
          <w:color w:val="000000"/>
        </w:rPr>
        <w:t>fi</w:t>
      </w:r>
      <w:r>
        <w:rPr>
          <w:rFonts w:ascii="Arial" w:hAnsi="Arial" w:cs="Arial"/>
          <w:color w:val="000000"/>
        </w:rPr>
        <w:t xml:space="preserve">eld-shift constants (F ) in Ba </w:t>
      </w:r>
      <w:r>
        <w:rPr>
          <w:rFonts w:ascii="Arial" w:hAnsi="Arial" w:cs="Arial"/>
          <w:color w:val="000000"/>
          <w:sz w:val="17"/>
          <w:szCs w:val="17"/>
        </w:rPr>
        <w:t>II</w:t>
      </w:r>
      <w:r>
        <w:rPr>
          <w:rFonts w:ascii="Arial" w:hAnsi="Arial" w:cs="Arial"/>
          <w:color w:val="000000"/>
        </w:rPr>
        <w:t xml:space="preserve"> transitions.</w:t>
      </w:r>
    </w:p>
    <w:p w:rsidR="00F52E9C" w:rsidRDefault="00F52E9C" w:rsidP="00F52E9C">
      <w:pPr>
        <w:widowControl w:val="0"/>
        <w:autoSpaceDE w:val="0"/>
        <w:autoSpaceDN w:val="0"/>
        <w:adjustRightInd w:val="0"/>
        <w:spacing w:after="0" w:line="126" w:lineRule="exact"/>
        <w:rPr>
          <w:rFonts w:ascii="Times New Roman" w:hAnsi="Times New Roman"/>
          <w:sz w:val="24"/>
          <w:szCs w:val="24"/>
        </w:rPr>
      </w:pPr>
      <w:r>
        <w:rPr>
          <w:noProof/>
        </w:rPr>
        <mc:AlternateContent>
          <mc:Choice Requires="wps">
            <w:drawing>
              <wp:anchor distT="0" distB="0" distL="114300" distR="114300" simplePos="0" relativeHeight="251698176" behindDoc="1" locked="0" layoutInCell="0" allowOverlap="1">
                <wp:simplePos x="0" y="0"/>
                <wp:positionH relativeFrom="column">
                  <wp:posOffset>656590</wp:posOffset>
                </wp:positionH>
                <wp:positionV relativeFrom="paragraph">
                  <wp:posOffset>66675</wp:posOffset>
                </wp:positionV>
                <wp:extent cx="3602990" cy="0"/>
                <wp:effectExtent l="5715" t="9525" r="10795"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5.25pt" to="335.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y3Hg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" o:allowincell="f" strokeweight=".16931mm"/>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620"/>
        <w:gridCol w:w="840"/>
        <w:gridCol w:w="800"/>
        <w:gridCol w:w="1840"/>
        <w:gridCol w:w="1260"/>
        <w:gridCol w:w="100"/>
        <w:gridCol w:w="200"/>
        <w:gridCol w:w="20"/>
      </w:tblGrid>
      <w:tr w:rsidR="00F52E9C" w:rsidRPr="00C752AE" w:rsidTr="00B634D0">
        <w:trPr>
          <w:trHeight w:val="164"/>
        </w:trPr>
        <w:tc>
          <w:tcPr>
            <w:tcW w:w="1460" w:type="dxa"/>
            <w:gridSpan w:val="2"/>
            <w:vMerge w:val="restart"/>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Transition</w:t>
            </w:r>
          </w:p>
        </w:tc>
        <w:tc>
          <w:tcPr>
            <w:tcW w:w="80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4"/>
                <w:szCs w:val="14"/>
              </w:rPr>
            </w:pPr>
          </w:p>
        </w:tc>
        <w:tc>
          <w:tcPr>
            <w:tcW w:w="1840" w:type="dxa"/>
            <w:vMerge w:val="restart"/>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84" w:lineRule="exact"/>
              <w:ind w:left="120"/>
              <w:rPr>
                <w:rFonts w:ascii="Times New Roman" w:hAnsi="Times New Roman"/>
                <w:sz w:val="24"/>
                <w:szCs w:val="24"/>
              </w:rPr>
            </w:pPr>
            <w:r w:rsidRPr="00C752AE">
              <w:rPr>
                <w:rFonts w:ascii="Arial" w:hAnsi="Arial" w:cs="Arial"/>
                <w:color w:val="000000"/>
              </w:rPr>
              <w:t>k</w:t>
            </w:r>
            <w:r w:rsidRPr="00C752AE">
              <w:rPr>
                <w:rFonts w:ascii="Arial" w:hAnsi="Arial" w:cs="Arial"/>
                <w:color w:val="000000"/>
                <w:sz w:val="31"/>
                <w:szCs w:val="31"/>
                <w:vertAlign w:val="subscript"/>
              </w:rPr>
              <w:t>SMS</w:t>
            </w:r>
            <w:r w:rsidRPr="00C752AE">
              <w:rPr>
                <w:rFonts w:ascii="Arial" w:hAnsi="Arial" w:cs="Arial"/>
                <w:color w:val="000000"/>
              </w:rPr>
              <w:t xml:space="preserve"> (GHz amu)</w:t>
            </w:r>
          </w:p>
        </w:tc>
        <w:tc>
          <w:tcPr>
            <w:tcW w:w="1260" w:type="dxa"/>
            <w:vMerge w:val="restart"/>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F (MHz/fm</w:t>
            </w:r>
          </w:p>
        </w:tc>
        <w:tc>
          <w:tcPr>
            <w:tcW w:w="10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163" w:lineRule="exact"/>
              <w:jc w:val="right"/>
              <w:rPr>
                <w:rFonts w:ascii="Times New Roman" w:hAnsi="Times New Roman"/>
                <w:sz w:val="24"/>
                <w:szCs w:val="24"/>
              </w:rPr>
            </w:pPr>
            <w:r w:rsidRPr="00C752AE">
              <w:rPr>
                <w:rFonts w:ascii="Arial" w:hAnsi="Arial" w:cs="Arial"/>
                <w:color w:val="000000"/>
                <w:w w:val="71"/>
                <w:sz w:val="15"/>
                <w:szCs w:val="15"/>
              </w:rPr>
              <w:t>2</w:t>
            </w:r>
          </w:p>
        </w:tc>
        <w:tc>
          <w:tcPr>
            <w:tcW w:w="200" w:type="dxa"/>
            <w:vMerge w:val="restart"/>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11"/>
              <w:jc w:val="right"/>
              <w:rPr>
                <w:rFonts w:ascii="Times New Roman" w:hAnsi="Times New Roman"/>
                <w:sz w:val="24"/>
                <w:szCs w:val="24"/>
              </w:rPr>
            </w:pPr>
            <w:r w:rsidRPr="00C752AE">
              <w:rPr>
                <w:rFonts w:ascii="Arial" w:hAnsi="Arial" w:cs="Arial"/>
                <w:color w:val="000000"/>
                <w:w w:val="81"/>
              </w:rPr>
              <w:t>)</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0"/>
        </w:trPr>
        <w:tc>
          <w:tcPr>
            <w:tcW w:w="1460" w:type="dxa"/>
            <w:gridSpan w:val="2"/>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120" w:lineRule="exact"/>
              <w:ind w:left="140"/>
              <w:rPr>
                <w:rFonts w:ascii="Times New Roman" w:hAnsi="Times New Roman"/>
                <w:sz w:val="24"/>
                <w:szCs w:val="24"/>
              </w:rPr>
            </w:pPr>
            <w:r w:rsidRPr="00C752AE">
              <w:rPr>
                <w:rFonts w:ascii="Arial" w:hAnsi="Arial" w:cs="Arial"/>
                <w:color w:val="000000"/>
                <w:sz w:val="13"/>
                <w:szCs w:val="13"/>
              </w:rPr>
              <w:t>(A)</w:t>
            </w:r>
          </w:p>
        </w:tc>
        <w:tc>
          <w:tcPr>
            <w:tcW w:w="184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6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0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3"/>
        </w:trPr>
        <w:tc>
          <w:tcPr>
            <w:tcW w:w="14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2" w:lineRule="exact"/>
              <w:ind w:left="120"/>
              <w:rPr>
                <w:rFonts w:ascii="Times New Roman" w:hAnsi="Times New Roman"/>
                <w:sz w:val="24"/>
                <w:szCs w:val="24"/>
              </w:rPr>
            </w:pPr>
            <w:r w:rsidRPr="00C752AE">
              <w:rPr>
                <w:rFonts w:ascii="Arial" w:hAnsi="Arial" w:cs="Arial"/>
                <w:color w:val="000000"/>
              </w:rPr>
              <w:t>6p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6s</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4934</w:t>
            </w:r>
          </w:p>
        </w:tc>
        <w:tc>
          <w:tcPr>
            <w:tcW w:w="1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105</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91"/>
              <w:jc w:val="center"/>
              <w:rPr>
                <w:rFonts w:ascii="Times New Roman" w:hAnsi="Times New Roman"/>
                <w:sz w:val="24"/>
                <w:szCs w:val="24"/>
              </w:rPr>
            </w:pPr>
            <w:r w:rsidRPr="00C752AE">
              <w:rPr>
                <w:rFonts w:ascii="Arial" w:hAnsi="Arial" w:cs="Arial"/>
                <w:color w:val="000000"/>
                <w:w w:val="92"/>
              </w:rPr>
              <w:t>-4001</w:t>
            </w:r>
          </w:p>
        </w:tc>
        <w:tc>
          <w:tcPr>
            <w:tcW w:w="1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20"/>
              <w:rPr>
                <w:rFonts w:ascii="Times New Roman" w:hAnsi="Times New Roman"/>
                <w:sz w:val="24"/>
                <w:szCs w:val="24"/>
              </w:rPr>
            </w:pPr>
            <w:r w:rsidRPr="00C752AE">
              <w:rPr>
                <w:rFonts w:ascii="Arial" w:hAnsi="Arial" w:cs="Arial"/>
                <w:color w:val="000000"/>
              </w:rPr>
              <w:t>6s</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9"/>
              </w:rPr>
              <w:t>4554</w:t>
            </w:r>
          </w:p>
        </w:tc>
        <w:tc>
          <w:tcPr>
            <w:tcW w:w="1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257</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191"/>
              <w:jc w:val="center"/>
              <w:rPr>
                <w:rFonts w:ascii="Times New Roman" w:hAnsi="Times New Roman"/>
                <w:sz w:val="24"/>
                <w:szCs w:val="24"/>
              </w:rPr>
            </w:pPr>
            <w:r w:rsidRPr="00C752AE">
              <w:rPr>
                <w:rFonts w:ascii="Arial" w:hAnsi="Arial" w:cs="Arial"/>
                <w:color w:val="000000"/>
                <w:w w:val="92"/>
              </w:rPr>
              <w:t>-4077</w:t>
            </w:r>
          </w:p>
        </w:tc>
        <w:tc>
          <w:tcPr>
            <w:tcW w:w="1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4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5d</w:t>
            </w:r>
            <w:r w:rsidRPr="00C752AE">
              <w:rPr>
                <w:rFonts w:ascii="Arial" w:hAnsi="Arial" w:cs="Arial"/>
                <w:color w:val="000000"/>
                <w:sz w:val="31"/>
                <w:szCs w:val="31"/>
                <w:vertAlign w:val="subscript"/>
              </w:rPr>
              <w:t>5</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6s</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4"/>
              </w:rPr>
              <w:t>17622</w:t>
            </w:r>
          </w:p>
        </w:tc>
        <w:tc>
          <w:tcPr>
            <w:tcW w:w="1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90"/>
              </w:rPr>
              <w:t>-550</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171"/>
              <w:jc w:val="center"/>
              <w:rPr>
                <w:rFonts w:ascii="Times New Roman" w:hAnsi="Times New Roman"/>
                <w:sz w:val="24"/>
                <w:szCs w:val="24"/>
              </w:rPr>
            </w:pPr>
            <w:r w:rsidRPr="00C752AE">
              <w:rPr>
                <w:rFonts w:ascii="Arial" w:hAnsi="Arial" w:cs="Arial"/>
                <w:color w:val="000000"/>
                <w:w w:val="88"/>
              </w:rPr>
              <w:t>-4999</w:t>
            </w:r>
          </w:p>
        </w:tc>
        <w:tc>
          <w:tcPr>
            <w:tcW w:w="1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5d</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9"/>
              </w:rPr>
              <w:t>6497</w:t>
            </w:r>
          </w:p>
        </w:tc>
        <w:tc>
          <w:tcPr>
            <w:tcW w:w="1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653</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191"/>
              <w:jc w:val="center"/>
              <w:rPr>
                <w:rFonts w:ascii="Times New Roman" w:hAnsi="Times New Roman"/>
                <w:sz w:val="24"/>
                <w:szCs w:val="24"/>
              </w:rPr>
            </w:pPr>
            <w:r w:rsidRPr="00C752AE">
              <w:rPr>
                <w:rFonts w:ascii="Arial" w:hAnsi="Arial" w:cs="Arial"/>
                <w:color w:val="000000"/>
                <w:w w:val="89"/>
              </w:rPr>
              <w:t>1073</w:t>
            </w:r>
          </w:p>
        </w:tc>
        <w:tc>
          <w:tcPr>
            <w:tcW w:w="1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5d</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9"/>
              </w:rPr>
              <w:t>5854</w:t>
            </w:r>
          </w:p>
        </w:tc>
        <w:tc>
          <w:tcPr>
            <w:tcW w:w="1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805</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191"/>
              <w:jc w:val="center"/>
              <w:rPr>
                <w:rFonts w:ascii="Times New Roman" w:hAnsi="Times New Roman"/>
                <w:sz w:val="24"/>
                <w:szCs w:val="24"/>
              </w:rPr>
            </w:pPr>
            <w:r w:rsidRPr="00C752AE">
              <w:rPr>
                <w:rFonts w:ascii="Arial" w:hAnsi="Arial" w:cs="Arial"/>
                <w:color w:val="000000"/>
                <w:w w:val="87"/>
              </w:rPr>
              <w:t>997</w:t>
            </w:r>
          </w:p>
        </w:tc>
        <w:tc>
          <w:tcPr>
            <w:tcW w:w="1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3"/>
        </w:trPr>
        <w:tc>
          <w:tcPr>
            <w:tcW w:w="6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3" w:lineRule="exact"/>
              <w:ind w:left="120"/>
              <w:rPr>
                <w:rFonts w:ascii="Times New Roman" w:hAnsi="Times New Roman"/>
                <w:sz w:val="24"/>
                <w:szCs w:val="24"/>
              </w:rPr>
            </w:pPr>
            <w:r w:rsidRPr="00C752AE">
              <w:rPr>
                <w:rFonts w:ascii="Arial" w:hAnsi="Arial" w:cs="Arial"/>
                <w:color w:val="000000"/>
                <w:sz w:val="29"/>
                <w:szCs w:val="29"/>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3" w:lineRule="exact"/>
              <w:ind w:left="20"/>
              <w:rPr>
                <w:rFonts w:ascii="Times New Roman" w:hAnsi="Times New Roman"/>
                <w:sz w:val="24"/>
                <w:szCs w:val="24"/>
              </w:rPr>
            </w:pPr>
            <w:r w:rsidRPr="00C752AE">
              <w:rPr>
                <w:rFonts w:ascii="Arial" w:hAnsi="Arial" w:cs="Arial"/>
                <w:color w:val="000000"/>
                <w:sz w:val="29"/>
                <w:szCs w:val="29"/>
                <w:vertAlign w:val="superscript"/>
              </w:rPr>
              <w:t>5d</w:t>
            </w:r>
            <w:r w:rsidRPr="00C752AE">
              <w:rPr>
                <w:rFonts w:ascii="Arial" w:hAnsi="Arial" w:cs="Arial"/>
                <w:color w:val="000000"/>
                <w:sz w:val="13"/>
                <w:szCs w:val="13"/>
              </w:rPr>
              <w:t>5</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8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9"/>
              </w:rPr>
              <w:t>6142</w:t>
            </w:r>
          </w:p>
        </w:tc>
        <w:tc>
          <w:tcPr>
            <w:tcW w:w="1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807</w:t>
            </w: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22" w:lineRule="exact"/>
              <w:ind w:left="191"/>
              <w:jc w:val="center"/>
              <w:rPr>
                <w:rFonts w:ascii="Times New Roman" w:hAnsi="Times New Roman"/>
                <w:sz w:val="24"/>
                <w:szCs w:val="24"/>
              </w:rPr>
            </w:pPr>
            <w:r w:rsidRPr="00C752AE">
              <w:rPr>
                <w:rFonts w:ascii="Arial" w:hAnsi="Arial" w:cs="Arial"/>
                <w:color w:val="000000"/>
                <w:w w:val="87"/>
              </w:rPr>
              <w:t>922</w:t>
            </w:r>
          </w:p>
        </w:tc>
        <w:tc>
          <w:tcPr>
            <w:tcW w:w="1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6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58"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color w:val="000000"/>
        </w:rPr>
        <w:t xml:space="preserve">In Table 5.3 we compare our calculated values of  </w:t>
      </w:r>
      <w:r w:rsidR="00F22D86">
        <w:rPr>
          <w:rFonts w:ascii="Arial" w:hAnsi="Arial" w:cs="Arial"/>
          <w:color w:val="000000"/>
        </w:rPr>
        <w:t>fi</w:t>
      </w:r>
      <w:r>
        <w:rPr>
          <w:rFonts w:ascii="Arial" w:hAnsi="Arial" w:cs="Arial"/>
          <w:color w:val="000000"/>
        </w:rPr>
        <w:t>eld-shift constant ratios with</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King plot data o</w:t>
      </w:r>
      <w:r w:rsidR="00100801">
        <w:rPr>
          <w:rFonts w:ascii="Arial" w:hAnsi="Arial" w:cs="Arial"/>
          <w:color w:val="000000"/>
        </w:rPr>
        <w:t>btained by combining several diff</w:t>
      </w:r>
      <w:r>
        <w:rPr>
          <w:rFonts w:ascii="Arial" w:hAnsi="Arial" w:cs="Arial"/>
          <w:color w:val="000000"/>
        </w:rPr>
        <w:t>erent experiments and transitions.</w:t>
      </w:r>
    </w:p>
    <w:p w:rsidR="00F52E9C" w:rsidRDefault="00F52E9C" w:rsidP="00F52E9C">
      <w:pPr>
        <w:widowControl w:val="0"/>
        <w:autoSpaceDE w:val="0"/>
        <w:autoSpaceDN w:val="0"/>
        <w:adjustRightInd w:val="0"/>
        <w:spacing w:after="0" w:line="155"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We have used a simple weighted least squares  t to obtain an experimental value for</w:t>
      </w:r>
    </w:p>
    <w:p w:rsidR="00F52E9C" w:rsidRDefault="00F52E9C" w:rsidP="00F52E9C">
      <w:pPr>
        <w:widowControl w:val="0"/>
        <w:autoSpaceDE w:val="0"/>
        <w:autoSpaceDN w:val="0"/>
        <w:adjustRightInd w:val="0"/>
        <w:spacing w:after="0" w:line="6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the ratio F</w:t>
      </w:r>
      <w:r>
        <w:rPr>
          <w:rFonts w:ascii="Arial" w:hAnsi="Arial" w:cs="Arial"/>
          <w:color w:val="000000"/>
          <w:sz w:val="31"/>
          <w:szCs w:val="31"/>
          <w:vertAlign w:val="subscript"/>
        </w:rPr>
        <w:t>455</w:t>
      </w:r>
      <w:r>
        <w:rPr>
          <w:rFonts w:ascii="Arial" w:hAnsi="Arial" w:cs="Arial"/>
          <w:color w:val="000000"/>
        </w:rPr>
        <w:t>=F</w:t>
      </w:r>
      <w:r>
        <w:rPr>
          <w:rFonts w:ascii="Arial" w:hAnsi="Arial" w:cs="Arial"/>
          <w:color w:val="000000"/>
          <w:sz w:val="31"/>
          <w:szCs w:val="31"/>
          <w:vertAlign w:val="subscript"/>
        </w:rPr>
        <w:t>614</w:t>
      </w:r>
      <w:r>
        <w:rPr>
          <w:rFonts w:ascii="Arial" w:hAnsi="Arial" w:cs="Arial"/>
          <w:color w:val="000000"/>
        </w:rPr>
        <w:t>.  A two point formula was used for ratios involving the 1762 nm</w:t>
      </w:r>
    </w:p>
    <w:p w:rsidR="00F52E9C" w:rsidRDefault="00F52E9C" w:rsidP="00F52E9C">
      <w:pPr>
        <w:widowControl w:val="0"/>
        <w:autoSpaceDE w:val="0"/>
        <w:autoSpaceDN w:val="0"/>
        <w:adjustRightInd w:val="0"/>
        <w:spacing w:after="0" w:line="127"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 xml:space="preserve">transition as experimental data exists only for the   </w:t>
      </w:r>
      <w:r>
        <w:rPr>
          <w:rFonts w:ascii="Arial" w:hAnsi="Arial" w:cs="Arial"/>
          <w:color w:val="000000"/>
          <w:sz w:val="30"/>
          <w:szCs w:val="30"/>
          <w:vertAlign w:val="superscript"/>
        </w:rPr>
        <w:t>134</w:t>
      </w:r>
      <w:r>
        <w:rPr>
          <w:rFonts w:ascii="Arial" w:hAnsi="Arial" w:cs="Arial"/>
          <w:b/>
          <w:bCs/>
          <w:color w:val="000000"/>
          <w:sz w:val="30"/>
          <w:szCs w:val="30"/>
          <w:vertAlign w:val="superscript"/>
        </w:rPr>
        <w:t>;</w:t>
      </w:r>
      <w:r>
        <w:rPr>
          <w:rFonts w:ascii="Arial" w:hAnsi="Arial" w:cs="Arial"/>
          <w:color w:val="000000"/>
          <w:sz w:val="30"/>
          <w:szCs w:val="30"/>
          <w:vertAlign w:val="superscript"/>
        </w:rPr>
        <w:t>138</w:t>
      </w:r>
      <w:r>
        <w:rPr>
          <w:rFonts w:ascii="Arial" w:hAnsi="Arial" w:cs="Arial"/>
          <w:color w:val="000000"/>
          <w:sz w:val="21"/>
          <w:szCs w:val="21"/>
        </w:rPr>
        <w:t xml:space="preserve"> and   </w:t>
      </w:r>
      <w:r>
        <w:rPr>
          <w:rFonts w:ascii="Arial" w:hAnsi="Arial" w:cs="Arial"/>
          <w:color w:val="000000"/>
          <w:sz w:val="30"/>
          <w:szCs w:val="30"/>
          <w:vertAlign w:val="superscript"/>
        </w:rPr>
        <w:t>136</w:t>
      </w:r>
      <w:r>
        <w:rPr>
          <w:rFonts w:ascii="Arial" w:hAnsi="Arial" w:cs="Arial"/>
          <w:b/>
          <w:bCs/>
          <w:color w:val="000000"/>
          <w:sz w:val="30"/>
          <w:szCs w:val="30"/>
          <w:vertAlign w:val="superscript"/>
        </w:rPr>
        <w:t>;</w:t>
      </w:r>
      <w:r>
        <w:rPr>
          <w:rFonts w:ascii="Arial" w:hAnsi="Arial" w:cs="Arial"/>
          <w:color w:val="000000"/>
          <w:sz w:val="30"/>
          <w:szCs w:val="30"/>
          <w:vertAlign w:val="superscript"/>
        </w:rPr>
        <w:t>138</w:t>
      </w:r>
      <w:r>
        <w:rPr>
          <w:rFonts w:ascii="Arial" w:hAnsi="Arial" w:cs="Arial"/>
          <w:color w:val="000000"/>
          <w:sz w:val="21"/>
          <w:szCs w:val="21"/>
        </w:rPr>
        <w:t xml:space="preserve"> isotope shifts</w:t>
      </w:r>
    </w:p>
    <w:p w:rsidR="00F52E9C" w:rsidRDefault="00F52E9C" w:rsidP="00F52E9C">
      <w:pPr>
        <w:widowControl w:val="0"/>
        <w:autoSpaceDE w:val="0"/>
        <w:autoSpaceDN w:val="0"/>
        <w:adjustRightInd w:val="0"/>
        <w:spacing w:after="0" w:line="8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w:t>
      </w:r>
      <w:r w:rsidR="005842AC">
        <w:rPr>
          <w:rFonts w:ascii="Arial" w:hAnsi="Arial" w:cs="Arial"/>
          <w:color w:val="000000"/>
        </w:rPr>
        <w:t>5.</w:t>
      </w:r>
      <w:r>
        <w:rPr>
          <w:rFonts w:ascii="Arial" w:hAnsi="Arial" w:cs="Arial"/>
          <w:color w:val="000000"/>
          <w:sz w:val="21"/>
          <w:szCs w:val="21"/>
        </w:rPr>
        <w:t>103]. Other ratios were extracted by the groups that performed the experiments, with</w:t>
      </w:r>
    </w:p>
    <w:p w:rsidR="00F52E9C" w:rsidRDefault="00F52E9C" w:rsidP="00F52E9C">
      <w:pPr>
        <w:widowControl w:val="0"/>
        <w:autoSpaceDE w:val="0"/>
        <w:autoSpaceDN w:val="0"/>
        <w:adjustRightInd w:val="0"/>
        <w:spacing w:after="0" w:line="16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much higher accuracy. Our values were found to be consistent with experimental values</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to within 5%.</w:t>
      </w:r>
    </w:p>
    <w:p w:rsidR="00F52E9C" w:rsidRDefault="00F52E9C" w:rsidP="00F52E9C">
      <w:pPr>
        <w:widowControl w:val="0"/>
        <w:autoSpaceDE w:val="0"/>
        <w:autoSpaceDN w:val="0"/>
        <w:adjustRightInd w:val="0"/>
        <w:spacing w:after="0" w:line="239"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color w:val="000000"/>
        </w:rPr>
        <w:t xml:space="preserve">We have shown in this section that we can calculate  </w:t>
      </w:r>
      <w:r w:rsidR="00100801">
        <w:rPr>
          <w:rFonts w:ascii="Arial" w:hAnsi="Arial" w:cs="Arial"/>
          <w:color w:val="000000"/>
        </w:rPr>
        <w:t>fi</w:t>
      </w:r>
      <w:r>
        <w:rPr>
          <w:rFonts w:ascii="Arial" w:hAnsi="Arial" w:cs="Arial"/>
          <w:color w:val="000000"/>
        </w:rPr>
        <w:t>eld shift in heavy atoms,</w:t>
      </w:r>
    </w:p>
    <w:p w:rsidR="00F52E9C" w:rsidRDefault="00F52E9C" w:rsidP="00F52E9C">
      <w:pPr>
        <w:widowControl w:val="0"/>
        <w:autoSpaceDE w:val="0"/>
        <w:autoSpaceDN w:val="0"/>
        <w:adjustRightInd w:val="0"/>
        <w:spacing w:after="0" w:line="16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where it dominates over mass shift. In the rest of this thesis we can now simply remove</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its (relatively minor) contribution from the experimental data in light atoms, so that</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we can compare the SMS part directly.</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340" w:lineRule="exact"/>
        <w:rPr>
          <w:rFonts w:ascii="Times New Roman" w:hAnsi="Times New Roman"/>
          <w:sz w:val="24"/>
          <w:szCs w:val="24"/>
        </w:rPr>
      </w:pPr>
      <w:bookmarkStart w:id="10" w:name="page74"/>
      <w:bookmarkEnd w:id="10"/>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99200" behindDoc="1" locked="0" layoutInCell="0" allowOverlap="1">
                <wp:simplePos x="0" y="0"/>
                <wp:positionH relativeFrom="column">
                  <wp:posOffset>-635</wp:posOffset>
                </wp:positionH>
                <wp:positionV relativeFrom="paragraph">
                  <wp:posOffset>44450</wp:posOffset>
                </wp:positionV>
                <wp:extent cx="5220335" cy="0"/>
                <wp:effectExtent l="5715" t="10795" r="12700" b="825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3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4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J7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4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45" w:lineRule="auto"/>
        <w:ind w:left="900" w:right="920"/>
        <w:jc w:val="both"/>
        <w:rPr>
          <w:rFonts w:ascii="Times New Roman" w:hAnsi="Times New Roman"/>
          <w:sz w:val="24"/>
          <w:szCs w:val="24"/>
        </w:rPr>
      </w:pPr>
      <w:r>
        <w:rPr>
          <w:rFonts w:ascii="Arial" w:hAnsi="Arial" w:cs="Arial"/>
          <w:color w:val="000000"/>
        </w:rPr>
        <w:t xml:space="preserve">Table 5.3: Ratios of eld-shift constants in Ba </w:t>
      </w:r>
      <w:r>
        <w:rPr>
          <w:rFonts w:ascii="Arial" w:hAnsi="Arial" w:cs="Arial"/>
          <w:color w:val="000000"/>
          <w:sz w:val="17"/>
          <w:szCs w:val="17"/>
        </w:rPr>
        <w:t>II</w:t>
      </w:r>
      <w:r>
        <w:rPr>
          <w:rFonts w:ascii="Arial" w:hAnsi="Arial" w:cs="Arial"/>
          <w:color w:val="000000"/>
        </w:rPr>
        <w:t xml:space="preserve"> transitions. In the second column we list the measured values, obtained using King plots. In some cases we obtain the ratio ourselves by combining the results of two separate studies.</w:t>
      </w:r>
    </w:p>
    <w:p w:rsidR="00F52E9C" w:rsidRDefault="00F52E9C" w:rsidP="00F52E9C">
      <w:pPr>
        <w:widowControl w:val="0"/>
        <w:autoSpaceDE w:val="0"/>
        <w:autoSpaceDN w:val="0"/>
        <w:adjustRightInd w:val="0"/>
        <w:spacing w:after="0" w:line="42" w:lineRule="exact"/>
        <w:rPr>
          <w:rFonts w:ascii="Times New Roman" w:hAnsi="Times New Roman"/>
          <w:sz w:val="24"/>
          <w:szCs w:val="24"/>
        </w:rPr>
      </w:pPr>
    </w:p>
    <w:tbl>
      <w:tblPr>
        <w:tblW w:w="0" w:type="auto"/>
        <w:tblInd w:w="900" w:type="dxa"/>
        <w:tblLayout w:type="fixed"/>
        <w:tblCellMar>
          <w:left w:w="0" w:type="dxa"/>
          <w:right w:w="0" w:type="dxa"/>
        </w:tblCellMar>
        <w:tblLook w:val="0000" w:firstRow="0" w:lastRow="0" w:firstColumn="0" w:lastColumn="0" w:noHBand="0" w:noVBand="0"/>
      </w:tblPr>
      <w:tblGrid>
        <w:gridCol w:w="640"/>
        <w:gridCol w:w="260"/>
        <w:gridCol w:w="560"/>
        <w:gridCol w:w="340"/>
        <w:gridCol w:w="620"/>
        <w:gridCol w:w="820"/>
        <w:gridCol w:w="1180"/>
        <w:gridCol w:w="2000"/>
      </w:tblGrid>
      <w:tr w:rsidR="00F52E9C" w:rsidRPr="00C752AE" w:rsidTr="00B634D0">
        <w:trPr>
          <w:trHeight w:val="375"/>
        </w:trPr>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52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8"/>
              </w:rPr>
              <w:t>Transitions</w:t>
            </w: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00"/>
              <w:rPr>
                <w:rFonts w:ascii="Times New Roman" w:hAnsi="Times New Roman"/>
                <w:sz w:val="24"/>
                <w:szCs w:val="24"/>
              </w:rPr>
            </w:pPr>
            <w:r w:rsidRPr="00C752AE">
              <w:rPr>
                <w:rFonts w:ascii="Arial" w:hAnsi="Arial" w:cs="Arial"/>
                <w:color w:val="000000"/>
              </w:rPr>
              <w:t>F =F</w:t>
            </w:r>
          </w:p>
        </w:tc>
      </w:tr>
      <w:tr w:rsidR="00F52E9C" w:rsidRPr="00C752AE" w:rsidTr="00B634D0">
        <w:trPr>
          <w:trHeight w:val="251"/>
        </w:trPr>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1" w:lineRule="exact"/>
              <w:ind w:right="11"/>
              <w:jc w:val="right"/>
              <w:rPr>
                <w:rFonts w:ascii="Times New Roman" w:hAnsi="Times New Roman"/>
                <w:sz w:val="24"/>
                <w:szCs w:val="24"/>
              </w:rPr>
            </w:pPr>
            <w:r w:rsidRPr="00C752AE">
              <w:rPr>
                <w:rFonts w:ascii="Arial" w:hAnsi="Arial" w:cs="Arial"/>
                <w:color w:val="000000"/>
              </w:rPr>
              <w:t>(</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1" w:lineRule="exact"/>
              <w:jc w:val="center"/>
              <w:rPr>
                <w:rFonts w:ascii="Times New Roman" w:hAnsi="Times New Roman"/>
                <w:sz w:val="24"/>
                <w:szCs w:val="24"/>
              </w:rPr>
            </w:pPr>
            <w:r w:rsidRPr="00C752AE">
              <w:rPr>
                <w:rFonts w:ascii="Arial" w:hAnsi="Arial" w:cs="Arial"/>
                <w:color w:val="000000"/>
              </w:rPr>
              <w:t>/</w:t>
            </w:r>
          </w:p>
        </w:tc>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1" w:lineRule="exact"/>
              <w:ind w:left="120"/>
              <w:rPr>
                <w:rFonts w:ascii="Times New Roman" w:hAnsi="Times New Roman"/>
                <w:sz w:val="24"/>
                <w:szCs w:val="24"/>
              </w:rPr>
            </w:pPr>
            <w:r w:rsidRPr="00C752AE">
              <w:rPr>
                <w:rFonts w:ascii="Arial" w:hAnsi="Arial" w:cs="Arial"/>
                <w:color w:val="000000"/>
              </w:rPr>
              <w:t>)</w:t>
            </w: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1" w:lineRule="exact"/>
              <w:jc w:val="right"/>
              <w:rPr>
                <w:rFonts w:ascii="Times New Roman" w:hAnsi="Times New Roman"/>
                <w:sz w:val="24"/>
                <w:szCs w:val="24"/>
              </w:rPr>
            </w:pPr>
            <w:r w:rsidRPr="00C752AE">
              <w:rPr>
                <w:rFonts w:ascii="Arial" w:hAnsi="Arial" w:cs="Arial"/>
                <w:color w:val="000000"/>
              </w:rPr>
              <w:t>This work</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1" w:lineRule="exact"/>
              <w:ind w:left="460"/>
              <w:rPr>
                <w:rFonts w:ascii="Times New Roman" w:hAnsi="Times New Roman"/>
                <w:sz w:val="24"/>
                <w:szCs w:val="24"/>
              </w:rPr>
            </w:pPr>
            <w:r w:rsidRPr="00C752AE">
              <w:rPr>
                <w:rFonts w:ascii="Arial" w:hAnsi="Arial" w:cs="Arial"/>
                <w:color w:val="000000"/>
              </w:rPr>
              <w:t>Experiment</w:t>
            </w:r>
          </w:p>
        </w:tc>
      </w:tr>
      <w:tr w:rsidR="00F52E9C" w:rsidRPr="00C752AE" w:rsidTr="00B634D0">
        <w:trPr>
          <w:trHeight w:val="25"/>
        </w:trPr>
        <w:tc>
          <w:tcPr>
            <w:tcW w:w="9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4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0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6"/>
        </w:trPr>
        <w:tc>
          <w:tcPr>
            <w:tcW w:w="9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6" w:lineRule="exact"/>
              <w:ind w:left="400"/>
              <w:rPr>
                <w:rFonts w:ascii="Times New Roman" w:hAnsi="Times New Roman"/>
                <w:sz w:val="24"/>
                <w:szCs w:val="24"/>
              </w:rPr>
            </w:pPr>
            <w:r w:rsidRPr="00C752AE">
              <w:rPr>
                <w:rFonts w:ascii="Arial" w:hAnsi="Arial" w:cs="Arial"/>
                <w:color w:val="000000"/>
                <w:sz w:val="29"/>
                <w:szCs w:val="29"/>
                <w:vertAlign w:val="superscript"/>
              </w:rPr>
              <w:t>6p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11"/>
              <w:jc w:val="right"/>
              <w:rPr>
                <w:rFonts w:ascii="Times New Roman" w:hAnsi="Times New Roman"/>
                <w:sz w:val="24"/>
                <w:szCs w:val="24"/>
              </w:rPr>
            </w:pPr>
            <w:r w:rsidRPr="00C752AE">
              <w:rPr>
                <w:rFonts w:ascii="Arial" w:hAnsi="Arial" w:cs="Arial"/>
                <w:color w:val="000000"/>
              </w:rPr>
              <w:t>{ 6s</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rPr>
              <w:t>/</w:t>
            </w:r>
          </w:p>
        </w:tc>
        <w:tc>
          <w:tcPr>
            <w:tcW w:w="14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6" w:lineRule="exact"/>
              <w:ind w:left="120"/>
              <w:rPr>
                <w:rFonts w:ascii="Times New Roman" w:hAnsi="Times New Roman"/>
                <w:sz w:val="24"/>
                <w:szCs w:val="24"/>
              </w:rPr>
            </w:pPr>
            <w:r w:rsidRPr="00C752AE">
              <w:rPr>
                <w:rFonts w:ascii="Arial" w:hAnsi="Arial" w:cs="Arial"/>
                <w:color w:val="000000"/>
                <w:sz w:val="21"/>
                <w:szCs w:val="21"/>
              </w:rPr>
              <w:t>6p</w:t>
            </w:r>
            <w:r w:rsidRPr="00C752AE">
              <w:rPr>
                <w:rFonts w:ascii="Arial" w:hAnsi="Arial" w:cs="Arial"/>
                <w:color w:val="000000"/>
                <w:sz w:val="29"/>
                <w:szCs w:val="29"/>
                <w:vertAlign w:val="subscript"/>
              </w:rPr>
              <w:t>3</w:t>
            </w:r>
            <w:r w:rsidRPr="00C752AE">
              <w:rPr>
                <w:rFonts w:ascii="Arial" w:hAnsi="Arial" w:cs="Arial"/>
                <w:b/>
                <w:bCs/>
                <w:color w:val="000000"/>
                <w:sz w:val="29"/>
                <w:szCs w:val="29"/>
                <w:vertAlign w:val="subscript"/>
              </w:rPr>
              <w:t>=</w:t>
            </w:r>
            <w:r w:rsidRPr="00C752AE">
              <w:rPr>
                <w:rFonts w:ascii="Arial" w:hAnsi="Arial" w:cs="Arial"/>
                <w:color w:val="000000"/>
                <w:sz w:val="29"/>
                <w:szCs w:val="29"/>
                <w:vertAlign w:val="subscript"/>
              </w:rPr>
              <w:t>2</w:t>
            </w:r>
            <w:r w:rsidRPr="00C752AE">
              <w:rPr>
                <w:rFonts w:ascii="Arial" w:hAnsi="Arial" w:cs="Arial"/>
                <w:color w:val="000000"/>
                <w:sz w:val="21"/>
                <w:szCs w:val="21"/>
              </w:rPr>
              <w:t xml:space="preserve"> { 6s</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71"/>
              <w:jc w:val="right"/>
              <w:rPr>
                <w:rFonts w:ascii="Times New Roman" w:hAnsi="Times New Roman"/>
                <w:sz w:val="24"/>
                <w:szCs w:val="24"/>
              </w:rPr>
            </w:pPr>
            <w:r w:rsidRPr="00C752AE">
              <w:rPr>
                <w:rFonts w:ascii="Arial" w:hAnsi="Arial" w:cs="Arial"/>
                <w:color w:val="000000"/>
              </w:rPr>
              <w:t>0:982</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6" w:lineRule="exact"/>
              <w:ind w:left="900"/>
              <w:rPr>
                <w:rFonts w:ascii="Times New Roman" w:hAnsi="Times New Roman"/>
                <w:sz w:val="24"/>
                <w:szCs w:val="24"/>
              </w:rPr>
            </w:pPr>
            <w:r w:rsidRPr="00C752AE">
              <w:rPr>
                <w:rFonts w:ascii="Arial" w:hAnsi="Arial" w:cs="Arial"/>
                <w:color w:val="000000"/>
                <w:sz w:val="21"/>
                <w:szCs w:val="21"/>
              </w:rPr>
              <w:t>0:975(3)</w:t>
            </w:r>
            <w:r w:rsidRPr="00C752AE">
              <w:rPr>
                <w:rFonts w:ascii="Arial" w:hAnsi="Arial" w:cs="Arial"/>
                <w:color w:val="000000"/>
                <w:sz w:val="29"/>
                <w:szCs w:val="29"/>
                <w:vertAlign w:val="superscript"/>
              </w:rPr>
              <w:t>a</w:t>
            </w:r>
          </w:p>
        </w:tc>
      </w:tr>
      <w:tr w:rsidR="00F52E9C" w:rsidRPr="00C752AE" w:rsidTr="00B634D0">
        <w:trPr>
          <w:trHeight w:val="274"/>
        </w:trPr>
        <w:tc>
          <w:tcPr>
            <w:tcW w:w="9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40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 6s</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w:t>
            </w:r>
          </w:p>
        </w:tc>
        <w:tc>
          <w:tcPr>
            <w:tcW w:w="14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 xml:space="preserve">2 </w:t>
            </w:r>
            <w:r w:rsidRPr="00C752AE">
              <w:rPr>
                <w:rFonts w:ascii="Arial" w:hAnsi="Arial" w:cs="Arial"/>
                <w:color w:val="000000"/>
                <w:sz w:val="31"/>
                <w:szCs w:val="31"/>
                <w:vertAlign w:val="superscript"/>
              </w:rPr>
              <w:t>{ 5d</w:t>
            </w:r>
            <w:r w:rsidRPr="00C752AE">
              <w:rPr>
                <w:rFonts w:ascii="Arial" w:hAnsi="Arial" w:cs="Arial"/>
                <w:color w:val="000000"/>
                <w:sz w:val="13"/>
                <w:szCs w:val="13"/>
              </w:rPr>
              <w:t>5</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4:42</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740"/>
              <w:rPr>
                <w:rFonts w:ascii="Times New Roman" w:hAnsi="Times New Roman"/>
                <w:sz w:val="24"/>
                <w:szCs w:val="24"/>
              </w:rPr>
            </w:pPr>
            <w:r w:rsidRPr="00C752AE">
              <w:rPr>
                <w:rFonts w:ascii="Arial" w:hAnsi="Arial" w:cs="Arial"/>
                <w:color w:val="000000"/>
              </w:rPr>
              <w:t>4:50(6)</w:t>
            </w:r>
            <w:r w:rsidRPr="00C752AE">
              <w:rPr>
                <w:rFonts w:ascii="Arial" w:hAnsi="Arial" w:cs="Arial"/>
                <w:color w:val="000000"/>
                <w:sz w:val="31"/>
                <w:szCs w:val="31"/>
                <w:vertAlign w:val="superscript"/>
              </w:rPr>
              <w:t>bc</w:t>
            </w:r>
          </w:p>
        </w:tc>
      </w:tr>
      <w:tr w:rsidR="00F52E9C" w:rsidRPr="00C752AE" w:rsidTr="00B634D0">
        <w:trPr>
          <w:trHeight w:val="274"/>
        </w:trPr>
        <w:tc>
          <w:tcPr>
            <w:tcW w:w="9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40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 6s</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w:t>
            </w:r>
          </w:p>
        </w:tc>
        <w:tc>
          <w:tcPr>
            <w:tcW w:w="14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5d</w:t>
            </w:r>
            <w:r w:rsidRPr="00C752AE">
              <w:rPr>
                <w:rFonts w:ascii="Arial" w:hAnsi="Arial" w:cs="Arial"/>
                <w:color w:val="000000"/>
                <w:sz w:val="31"/>
                <w:szCs w:val="31"/>
                <w:vertAlign w:val="subscript"/>
              </w:rPr>
              <w:t>5</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6s</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71"/>
              <w:jc w:val="right"/>
              <w:rPr>
                <w:rFonts w:ascii="Times New Roman" w:hAnsi="Times New Roman"/>
                <w:sz w:val="24"/>
                <w:szCs w:val="24"/>
              </w:rPr>
            </w:pPr>
            <w:r w:rsidRPr="00C752AE">
              <w:rPr>
                <w:rFonts w:ascii="Arial" w:hAnsi="Arial" w:cs="Arial"/>
                <w:color w:val="000000"/>
              </w:rPr>
              <w:t>0:816</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900"/>
              <w:rPr>
                <w:rFonts w:ascii="Times New Roman" w:hAnsi="Times New Roman"/>
                <w:sz w:val="24"/>
                <w:szCs w:val="24"/>
              </w:rPr>
            </w:pPr>
            <w:r w:rsidRPr="00C752AE">
              <w:rPr>
                <w:rFonts w:ascii="Arial" w:hAnsi="Arial" w:cs="Arial"/>
                <w:color w:val="000000"/>
              </w:rPr>
              <w:t>0:82(4)</w:t>
            </w:r>
            <w:r w:rsidRPr="00C752AE">
              <w:rPr>
                <w:rFonts w:ascii="Arial" w:hAnsi="Arial" w:cs="Arial"/>
                <w:color w:val="000000"/>
                <w:sz w:val="31"/>
                <w:szCs w:val="31"/>
                <w:vertAlign w:val="superscript"/>
              </w:rPr>
              <w:t>bd</w:t>
            </w:r>
          </w:p>
        </w:tc>
      </w:tr>
      <w:tr w:rsidR="00F52E9C" w:rsidRPr="00C752AE" w:rsidTr="00B634D0">
        <w:trPr>
          <w:trHeight w:val="274"/>
        </w:trPr>
        <w:tc>
          <w:tcPr>
            <w:tcW w:w="9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400"/>
              <w:rPr>
                <w:rFonts w:ascii="Times New Roman" w:hAnsi="Times New Roman"/>
                <w:sz w:val="24"/>
                <w:szCs w:val="24"/>
              </w:rPr>
            </w:pPr>
            <w:r w:rsidRPr="00C752AE">
              <w:rPr>
                <w:rFonts w:ascii="Arial" w:hAnsi="Arial" w:cs="Arial"/>
                <w:color w:val="000000"/>
                <w:sz w:val="31"/>
                <w:szCs w:val="31"/>
                <w:vertAlign w:val="superscript"/>
              </w:rPr>
              <w:t>5d</w:t>
            </w:r>
            <w:r w:rsidRPr="00C752AE">
              <w:rPr>
                <w:rFonts w:ascii="Arial" w:hAnsi="Arial" w:cs="Arial"/>
                <w:color w:val="000000"/>
                <w:sz w:val="13"/>
                <w:szCs w:val="13"/>
              </w:rPr>
              <w:t>5</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 6s</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w:t>
            </w:r>
          </w:p>
        </w:tc>
        <w:tc>
          <w:tcPr>
            <w:tcW w:w="14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 xml:space="preserve">2 </w:t>
            </w:r>
            <w:r w:rsidRPr="00C752AE">
              <w:rPr>
                <w:rFonts w:ascii="Arial" w:hAnsi="Arial" w:cs="Arial"/>
                <w:color w:val="000000"/>
                <w:sz w:val="31"/>
                <w:szCs w:val="31"/>
                <w:vertAlign w:val="superscript"/>
              </w:rPr>
              <w:t>{ 5d</w:t>
            </w:r>
            <w:r w:rsidRPr="00C752AE">
              <w:rPr>
                <w:rFonts w:ascii="Arial" w:hAnsi="Arial" w:cs="Arial"/>
                <w:color w:val="000000"/>
                <w:sz w:val="13"/>
                <w:szCs w:val="13"/>
              </w:rPr>
              <w:t>5</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5:42</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740"/>
              <w:rPr>
                <w:rFonts w:ascii="Times New Roman" w:hAnsi="Times New Roman"/>
                <w:sz w:val="24"/>
                <w:szCs w:val="24"/>
              </w:rPr>
            </w:pPr>
            <w:r w:rsidRPr="00C752AE">
              <w:rPr>
                <w:rFonts w:ascii="Arial" w:hAnsi="Arial" w:cs="Arial"/>
                <w:color w:val="000000"/>
              </w:rPr>
              <w:t>5:5(3)</w:t>
            </w:r>
            <w:r w:rsidRPr="00C752AE">
              <w:rPr>
                <w:rFonts w:ascii="Arial" w:hAnsi="Arial" w:cs="Arial"/>
                <w:color w:val="000000"/>
                <w:sz w:val="31"/>
                <w:szCs w:val="31"/>
                <w:vertAlign w:val="superscript"/>
              </w:rPr>
              <w:t>cd</w:t>
            </w:r>
          </w:p>
        </w:tc>
      </w:tr>
      <w:tr w:rsidR="00F52E9C" w:rsidRPr="00C752AE" w:rsidTr="00B634D0">
        <w:trPr>
          <w:trHeight w:val="274"/>
        </w:trPr>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8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right="11"/>
              <w:jc w:val="right"/>
              <w:rPr>
                <w:rFonts w:ascii="Times New Roman" w:hAnsi="Times New Roman"/>
                <w:sz w:val="24"/>
                <w:szCs w:val="24"/>
              </w:rPr>
            </w:pPr>
            <w:r w:rsidRPr="00C752AE">
              <w:rPr>
                <w:rFonts w:ascii="Arial" w:hAnsi="Arial" w:cs="Arial"/>
                <w:color w:val="000000"/>
                <w:sz w:val="31"/>
                <w:szCs w:val="31"/>
                <w:vertAlign w:val="superscript"/>
              </w:rPr>
              <w:t>{ 5d</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w:t>
            </w:r>
          </w:p>
        </w:tc>
        <w:tc>
          <w:tcPr>
            <w:tcW w:w="14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6p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 xml:space="preserve">2 </w:t>
            </w:r>
            <w:r w:rsidRPr="00C752AE">
              <w:rPr>
                <w:rFonts w:ascii="Arial" w:hAnsi="Arial" w:cs="Arial"/>
                <w:color w:val="000000"/>
                <w:sz w:val="31"/>
                <w:szCs w:val="31"/>
                <w:vertAlign w:val="superscript"/>
              </w:rPr>
              <w:t>{ 5d</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71"/>
              <w:jc w:val="right"/>
              <w:rPr>
                <w:rFonts w:ascii="Times New Roman" w:hAnsi="Times New Roman"/>
                <w:sz w:val="24"/>
                <w:szCs w:val="24"/>
              </w:rPr>
            </w:pPr>
            <w:r w:rsidRPr="00C752AE">
              <w:rPr>
                <w:rFonts w:ascii="Arial" w:hAnsi="Arial" w:cs="Arial"/>
                <w:color w:val="000000"/>
              </w:rPr>
              <w:t>1:076</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900"/>
              <w:rPr>
                <w:rFonts w:ascii="Times New Roman" w:hAnsi="Times New Roman"/>
                <w:sz w:val="24"/>
                <w:szCs w:val="24"/>
              </w:rPr>
            </w:pPr>
            <w:r w:rsidRPr="00C752AE">
              <w:rPr>
                <w:rFonts w:ascii="Arial" w:hAnsi="Arial" w:cs="Arial"/>
                <w:color w:val="000000"/>
              </w:rPr>
              <w:t>1:087(4)</w:t>
            </w:r>
            <w:r w:rsidRPr="00C752AE">
              <w:rPr>
                <w:rFonts w:ascii="Arial" w:hAnsi="Arial" w:cs="Arial"/>
                <w:color w:val="000000"/>
                <w:sz w:val="31"/>
                <w:szCs w:val="31"/>
                <w:vertAlign w:val="superscript"/>
              </w:rPr>
              <w:t>c</w:t>
            </w:r>
          </w:p>
        </w:tc>
      </w:tr>
      <w:tr w:rsidR="00F52E9C" w:rsidRPr="00C752AE" w:rsidTr="00B634D0">
        <w:trPr>
          <w:trHeight w:val="276"/>
        </w:trPr>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6" w:lineRule="exact"/>
              <w:ind w:left="120"/>
              <w:rPr>
                <w:rFonts w:ascii="Times New Roman" w:hAnsi="Times New Roman"/>
                <w:sz w:val="24"/>
                <w:szCs w:val="24"/>
              </w:rPr>
            </w:pPr>
            <w:r w:rsidRPr="00C752AE">
              <w:rPr>
                <w:rFonts w:ascii="Arial" w:hAnsi="Arial" w:cs="Arial"/>
                <w:color w:val="000000"/>
                <w:sz w:val="32"/>
                <w:szCs w:val="32"/>
                <w:vertAlign w:val="superscript"/>
              </w:rPr>
              <w:t>6p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8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right="11"/>
              <w:jc w:val="right"/>
              <w:rPr>
                <w:rFonts w:ascii="Times New Roman" w:hAnsi="Times New Roman"/>
                <w:sz w:val="24"/>
                <w:szCs w:val="24"/>
              </w:rPr>
            </w:pPr>
            <w:r w:rsidRPr="00C752AE">
              <w:rPr>
                <w:rFonts w:ascii="Arial" w:hAnsi="Arial" w:cs="Arial"/>
                <w:color w:val="000000"/>
                <w:w w:val="93"/>
              </w:rPr>
              <w:t>{ 5d</w:t>
            </w:r>
            <w:r w:rsidRPr="00C752AE">
              <w:rPr>
                <w:rFonts w:ascii="Arial" w:hAnsi="Arial" w:cs="Arial"/>
                <w:color w:val="000000"/>
                <w:w w:val="93"/>
                <w:sz w:val="31"/>
                <w:szCs w:val="31"/>
                <w:vertAlign w:val="subscript"/>
              </w:rPr>
              <w:t>5</w:t>
            </w:r>
            <w:r w:rsidRPr="00C752AE">
              <w:rPr>
                <w:rFonts w:ascii="Arial" w:hAnsi="Arial" w:cs="Arial"/>
                <w:b/>
                <w:bCs/>
                <w:color w:val="000000"/>
                <w:w w:val="93"/>
                <w:sz w:val="31"/>
                <w:szCs w:val="31"/>
                <w:vertAlign w:val="subscript"/>
              </w:rPr>
              <w:t>=</w:t>
            </w:r>
            <w:r w:rsidRPr="00C752AE">
              <w:rPr>
                <w:rFonts w:ascii="Arial" w:hAnsi="Arial" w:cs="Arial"/>
                <w:color w:val="000000"/>
                <w:w w:val="93"/>
                <w:sz w:val="31"/>
                <w:szCs w:val="31"/>
                <w:vertAlign w:val="subscript"/>
              </w:rPr>
              <w:t>2</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w:t>
            </w:r>
          </w:p>
        </w:tc>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6" w:lineRule="exact"/>
              <w:ind w:left="120"/>
              <w:rPr>
                <w:rFonts w:ascii="Times New Roman" w:hAnsi="Times New Roman"/>
                <w:sz w:val="24"/>
                <w:szCs w:val="24"/>
              </w:rPr>
            </w:pPr>
            <w:r w:rsidRPr="00C752AE">
              <w:rPr>
                <w:rFonts w:ascii="Arial" w:hAnsi="Arial" w:cs="Arial"/>
                <w:color w:val="000000"/>
                <w:sz w:val="32"/>
                <w:szCs w:val="32"/>
                <w:vertAlign w:val="superscript"/>
              </w:rPr>
              <w:t>6p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left="40"/>
              <w:rPr>
                <w:rFonts w:ascii="Times New Roman" w:hAnsi="Times New Roman"/>
                <w:sz w:val="24"/>
                <w:szCs w:val="24"/>
              </w:rPr>
            </w:pPr>
            <w:r w:rsidRPr="00C752AE">
              <w:rPr>
                <w:rFonts w:ascii="Arial" w:hAnsi="Arial" w:cs="Arial"/>
                <w:color w:val="000000"/>
              </w:rPr>
              <w:t>{ 5d</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71"/>
              <w:jc w:val="right"/>
              <w:rPr>
                <w:rFonts w:ascii="Times New Roman" w:hAnsi="Times New Roman"/>
                <w:sz w:val="24"/>
                <w:szCs w:val="24"/>
              </w:rPr>
            </w:pPr>
            <w:r w:rsidRPr="00C752AE">
              <w:rPr>
                <w:rFonts w:ascii="Arial" w:hAnsi="Arial" w:cs="Arial"/>
                <w:color w:val="000000"/>
              </w:rPr>
              <w:t>0:925</w:t>
            </w:r>
          </w:p>
        </w:tc>
        <w:tc>
          <w:tcPr>
            <w:tcW w:w="2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left="900"/>
              <w:rPr>
                <w:rFonts w:ascii="Times New Roman" w:hAnsi="Times New Roman"/>
                <w:sz w:val="24"/>
                <w:szCs w:val="24"/>
              </w:rPr>
            </w:pPr>
            <w:r w:rsidRPr="00C752AE">
              <w:rPr>
                <w:rFonts w:ascii="Arial" w:hAnsi="Arial" w:cs="Arial"/>
                <w:color w:val="000000"/>
              </w:rPr>
              <w:t>0:961(3)</w:t>
            </w:r>
            <w:r w:rsidRPr="00C752AE">
              <w:rPr>
                <w:rFonts w:ascii="Arial" w:hAnsi="Arial" w:cs="Arial"/>
                <w:color w:val="000000"/>
                <w:sz w:val="31"/>
                <w:szCs w:val="31"/>
                <w:vertAlign w:val="superscript"/>
              </w:rPr>
              <w:t>c</w:t>
            </w:r>
          </w:p>
        </w:tc>
      </w:tr>
      <w:tr w:rsidR="00F52E9C" w:rsidRPr="00C752AE" w:rsidTr="00B634D0">
        <w:trPr>
          <w:trHeight w:val="281"/>
        </w:trPr>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1" w:lineRule="exact"/>
              <w:ind w:left="120"/>
              <w:rPr>
                <w:rFonts w:ascii="Times New Roman" w:hAnsi="Times New Roman"/>
                <w:sz w:val="24"/>
                <w:szCs w:val="24"/>
              </w:rPr>
            </w:pPr>
            <w:r w:rsidRPr="00C752AE">
              <w:rPr>
                <w:rFonts w:ascii="Arial" w:hAnsi="Arial" w:cs="Arial"/>
                <w:color w:val="000000"/>
                <w:sz w:val="32"/>
                <w:szCs w:val="32"/>
                <w:vertAlign w:val="superscript"/>
              </w:rPr>
              <w:t>6p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82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right="11"/>
              <w:jc w:val="right"/>
              <w:rPr>
                <w:rFonts w:ascii="Times New Roman" w:hAnsi="Times New Roman"/>
                <w:sz w:val="24"/>
                <w:szCs w:val="24"/>
              </w:rPr>
            </w:pPr>
            <w:r w:rsidRPr="00C752AE">
              <w:rPr>
                <w:rFonts w:ascii="Arial" w:hAnsi="Arial" w:cs="Arial"/>
                <w:color w:val="000000"/>
                <w:w w:val="93"/>
              </w:rPr>
              <w:t>{ 5d</w:t>
            </w:r>
            <w:r w:rsidRPr="00C752AE">
              <w:rPr>
                <w:rFonts w:ascii="Arial" w:hAnsi="Arial" w:cs="Arial"/>
                <w:color w:val="000000"/>
                <w:w w:val="93"/>
                <w:sz w:val="31"/>
                <w:szCs w:val="31"/>
                <w:vertAlign w:val="subscript"/>
              </w:rPr>
              <w:t>3</w:t>
            </w:r>
            <w:r w:rsidRPr="00C752AE">
              <w:rPr>
                <w:rFonts w:ascii="Arial" w:hAnsi="Arial" w:cs="Arial"/>
                <w:b/>
                <w:bCs/>
                <w:color w:val="000000"/>
                <w:w w:val="93"/>
                <w:sz w:val="31"/>
                <w:szCs w:val="31"/>
                <w:vertAlign w:val="subscript"/>
              </w:rPr>
              <w:t>=</w:t>
            </w:r>
            <w:r w:rsidRPr="00C752AE">
              <w:rPr>
                <w:rFonts w:ascii="Arial" w:hAnsi="Arial" w:cs="Arial"/>
                <w:color w:val="000000"/>
                <w:w w:val="93"/>
                <w:sz w:val="31"/>
                <w:szCs w:val="31"/>
                <w:vertAlign w:val="subscript"/>
              </w:rPr>
              <w:t>2</w:t>
            </w:r>
          </w:p>
        </w:tc>
        <w:tc>
          <w:tcPr>
            <w:tcW w:w="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w:t>
            </w:r>
          </w:p>
        </w:tc>
        <w:tc>
          <w:tcPr>
            <w:tcW w:w="6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1" w:lineRule="exact"/>
              <w:ind w:left="120"/>
              <w:rPr>
                <w:rFonts w:ascii="Times New Roman" w:hAnsi="Times New Roman"/>
                <w:sz w:val="24"/>
                <w:szCs w:val="24"/>
              </w:rPr>
            </w:pPr>
            <w:r w:rsidRPr="00C752AE">
              <w:rPr>
                <w:rFonts w:ascii="Arial" w:hAnsi="Arial" w:cs="Arial"/>
                <w:color w:val="000000"/>
                <w:sz w:val="32"/>
                <w:szCs w:val="32"/>
                <w:vertAlign w:val="superscript"/>
              </w:rPr>
              <w:t>6p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8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 6s</w:t>
            </w: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right="71"/>
              <w:jc w:val="right"/>
              <w:rPr>
                <w:rFonts w:ascii="Times New Roman" w:hAnsi="Times New Roman"/>
                <w:sz w:val="24"/>
                <w:szCs w:val="24"/>
              </w:rPr>
            </w:pPr>
            <w:r w:rsidRPr="00C752AE">
              <w:rPr>
                <w:rFonts w:ascii="Arial" w:hAnsi="Arial" w:cs="Arial"/>
                <w:color w:val="000000"/>
              </w:rPr>
              <w:t>0:245</w:t>
            </w:r>
          </w:p>
        </w:tc>
        <w:tc>
          <w:tcPr>
            <w:tcW w:w="20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left="740"/>
              <w:rPr>
                <w:rFonts w:ascii="Times New Roman" w:hAnsi="Times New Roman"/>
                <w:sz w:val="24"/>
                <w:szCs w:val="24"/>
              </w:rPr>
            </w:pPr>
            <w:r w:rsidRPr="00C752AE">
              <w:rPr>
                <w:rFonts w:ascii="Arial" w:hAnsi="Arial" w:cs="Arial"/>
                <w:color w:val="000000"/>
              </w:rPr>
              <w:t>0:2312(6)</w:t>
            </w:r>
            <w:r w:rsidRPr="00C752AE">
              <w:rPr>
                <w:rFonts w:ascii="Arial" w:hAnsi="Arial" w:cs="Arial"/>
                <w:color w:val="000000"/>
                <w:sz w:val="31"/>
                <w:szCs w:val="31"/>
                <w:vertAlign w:val="superscript"/>
              </w:rPr>
              <w:t>c</w:t>
            </w:r>
          </w:p>
        </w:tc>
      </w:tr>
      <w:tr w:rsidR="00F52E9C" w:rsidRPr="00C752AE" w:rsidTr="00B634D0">
        <w:trPr>
          <w:trHeight w:val="28"/>
        </w:trPr>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0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52" w:lineRule="exact"/>
        <w:rPr>
          <w:rFonts w:ascii="Times New Roman" w:hAnsi="Times New Roman"/>
          <w:sz w:val="24"/>
          <w:szCs w:val="24"/>
        </w:rPr>
      </w:pPr>
      <w:r>
        <w:rPr>
          <w:noProof/>
        </w:rPr>
        <mc:AlternateContent>
          <mc:Choice Requires="wps">
            <w:drawing>
              <wp:anchor distT="0" distB="0" distL="114300" distR="114300" simplePos="0" relativeHeight="251700224" behindDoc="1" locked="0" layoutInCell="0" allowOverlap="1">
                <wp:simplePos x="0" y="0"/>
                <wp:positionH relativeFrom="column">
                  <wp:posOffset>571500</wp:posOffset>
                </wp:positionH>
                <wp:positionV relativeFrom="paragraph">
                  <wp:posOffset>-1636395</wp:posOffset>
                </wp:positionV>
                <wp:extent cx="4073525" cy="0"/>
                <wp:effectExtent l="6350" t="10160" r="6350" b="889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3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8.85pt" to="365.7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KP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" o:allowincell="f" strokeweight=".48pt"/>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column">
                  <wp:posOffset>571500</wp:posOffset>
                </wp:positionH>
                <wp:positionV relativeFrom="paragraph">
                  <wp:posOffset>-1605915</wp:posOffset>
                </wp:positionV>
                <wp:extent cx="4073525" cy="0"/>
                <wp:effectExtent l="6350" t="12065" r="6350" b="69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3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6.45pt" to="365.7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7g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" o:allowincell="f" strokeweight=".48pt"/>
            </w:pict>
          </mc:Fallback>
        </mc:AlternateContent>
      </w:r>
    </w:p>
    <w:p w:rsidR="00F52E9C" w:rsidRDefault="00F52E9C" w:rsidP="00F52E9C">
      <w:pPr>
        <w:widowControl w:val="0"/>
        <w:overflowPunct w:val="0"/>
        <w:autoSpaceDE w:val="0"/>
        <w:autoSpaceDN w:val="0"/>
        <w:adjustRightInd w:val="0"/>
        <w:spacing w:after="0" w:line="199" w:lineRule="auto"/>
        <w:ind w:left="1040" w:right="558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Wendt </w:t>
      </w:r>
      <w:r>
        <w:rPr>
          <w:rFonts w:ascii="Arial" w:hAnsi="Arial" w:cs="Arial"/>
          <w:b/>
          <w:bCs/>
          <w:color w:val="000000"/>
          <w:sz w:val="18"/>
          <w:szCs w:val="18"/>
        </w:rPr>
        <w:t>et al.</w:t>
      </w:r>
      <w:r>
        <w:rPr>
          <w:rFonts w:ascii="Arial" w:hAnsi="Arial" w:cs="Arial"/>
          <w:color w:val="000000"/>
          <w:sz w:val="18"/>
          <w:szCs w:val="18"/>
        </w:rPr>
        <w:t xml:space="preserve"> [104] </w:t>
      </w:r>
      <w:r>
        <w:rPr>
          <w:rFonts w:ascii="Arial" w:hAnsi="Arial" w:cs="Arial"/>
          <w:b/>
          <w:bCs/>
          <w:color w:val="000000"/>
          <w:sz w:val="23"/>
          <w:szCs w:val="23"/>
          <w:vertAlign w:val="superscript"/>
        </w:rPr>
        <w:t>b</w:t>
      </w:r>
      <w:r>
        <w:rPr>
          <w:rFonts w:ascii="Arial" w:hAnsi="Arial" w:cs="Arial"/>
          <w:color w:val="000000"/>
          <w:sz w:val="18"/>
          <w:szCs w:val="18"/>
        </w:rPr>
        <w:t xml:space="preserve"> Wendt </w:t>
      </w:r>
      <w:r>
        <w:rPr>
          <w:rFonts w:ascii="Arial" w:hAnsi="Arial" w:cs="Arial"/>
          <w:b/>
          <w:bCs/>
          <w:color w:val="000000"/>
          <w:sz w:val="18"/>
          <w:szCs w:val="18"/>
        </w:rPr>
        <w:t>et al.</w:t>
      </w:r>
      <w:r>
        <w:rPr>
          <w:rFonts w:ascii="Arial" w:hAnsi="Arial" w:cs="Arial"/>
          <w:color w:val="000000"/>
          <w:sz w:val="18"/>
          <w:szCs w:val="18"/>
        </w:rPr>
        <w:t xml:space="preserve"> [105]</w:t>
      </w:r>
    </w:p>
    <w:p w:rsidR="00F52E9C" w:rsidRDefault="00F52E9C" w:rsidP="00F52E9C">
      <w:pPr>
        <w:widowControl w:val="0"/>
        <w:autoSpaceDE w:val="0"/>
        <w:autoSpaceDN w:val="0"/>
        <w:adjustRightInd w:val="0"/>
        <w:spacing w:after="0" w:line="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13" w:lineRule="auto"/>
        <w:ind w:left="1040" w:right="5340"/>
        <w:rPr>
          <w:rFonts w:ascii="Times New Roman" w:hAnsi="Times New Roman"/>
          <w:sz w:val="24"/>
          <w:szCs w:val="24"/>
        </w:rPr>
      </w:pPr>
      <w:r>
        <w:rPr>
          <w:rFonts w:ascii="Arial" w:hAnsi="Arial" w:cs="Arial"/>
          <w:b/>
          <w:bCs/>
          <w:color w:val="000000"/>
          <w:sz w:val="23"/>
          <w:szCs w:val="23"/>
          <w:vertAlign w:val="superscript"/>
        </w:rPr>
        <w:t>c</w:t>
      </w:r>
      <w:r>
        <w:rPr>
          <w:rFonts w:ascii="Arial" w:hAnsi="Arial" w:cs="Arial"/>
          <w:color w:val="000000"/>
          <w:sz w:val="18"/>
          <w:szCs w:val="18"/>
        </w:rPr>
        <w:t xml:space="preserve"> Villemoes </w:t>
      </w:r>
      <w:r>
        <w:rPr>
          <w:rFonts w:ascii="Arial" w:hAnsi="Arial" w:cs="Arial"/>
          <w:b/>
          <w:bCs/>
          <w:color w:val="000000"/>
          <w:sz w:val="18"/>
          <w:szCs w:val="18"/>
        </w:rPr>
        <w:t>et al.</w:t>
      </w:r>
      <w:r>
        <w:rPr>
          <w:rFonts w:ascii="Arial" w:hAnsi="Arial" w:cs="Arial"/>
          <w:color w:val="000000"/>
          <w:sz w:val="18"/>
          <w:szCs w:val="18"/>
        </w:rPr>
        <w:t xml:space="preserve"> [102] </w:t>
      </w:r>
      <w:r>
        <w:rPr>
          <w:rFonts w:ascii="Arial" w:hAnsi="Arial" w:cs="Arial"/>
          <w:b/>
          <w:bCs/>
          <w:color w:val="000000"/>
          <w:sz w:val="23"/>
          <w:szCs w:val="23"/>
          <w:vertAlign w:val="superscript"/>
        </w:rPr>
        <w:t>d</w:t>
      </w:r>
      <w:r>
        <w:rPr>
          <w:rFonts w:ascii="Arial" w:hAnsi="Arial" w:cs="Arial"/>
          <w:color w:val="000000"/>
          <w:sz w:val="18"/>
          <w:szCs w:val="18"/>
        </w:rPr>
        <w:t xml:space="preserve"> Zhao </w:t>
      </w:r>
      <w:r>
        <w:rPr>
          <w:rFonts w:ascii="Arial" w:hAnsi="Arial" w:cs="Arial"/>
          <w:b/>
          <w:bCs/>
          <w:color w:val="000000"/>
          <w:sz w:val="18"/>
          <w:szCs w:val="18"/>
        </w:rPr>
        <w:t>et al.</w:t>
      </w:r>
      <w:r>
        <w:rPr>
          <w:rFonts w:ascii="Arial" w:hAnsi="Arial" w:cs="Arial"/>
          <w:color w:val="000000"/>
          <w:sz w:val="18"/>
          <w:szCs w:val="18"/>
        </w:rPr>
        <w:t xml:space="preserve"> [103]</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20" w:header="720" w:footer="720" w:gutter="0"/>
          <w:cols w:space="720" w:equalWidth="0">
            <w:col w:w="8220"/>
          </w:cols>
          <w:noEndnote/>
        </w:sect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bookmarkStart w:id="11" w:name="page75"/>
      <w:bookmarkEnd w:id="11"/>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36" w:lineRule="exact"/>
        <w:rPr>
          <w:rFonts w:ascii="Times New Roman" w:hAnsi="Times New Roman"/>
          <w:sz w:val="24"/>
          <w:szCs w:val="24"/>
        </w:rPr>
      </w:pPr>
    </w:p>
    <w:p w:rsidR="00F52E9C" w:rsidRDefault="00D90C95"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000000"/>
          <w:sz w:val="41"/>
          <w:szCs w:val="41"/>
        </w:rPr>
        <w:t>Chapter 7</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27" w:lineRule="exact"/>
        <w:rPr>
          <w:rFonts w:ascii="Times New Roman" w:hAnsi="Times New Roman"/>
          <w:sz w:val="24"/>
          <w:szCs w:val="24"/>
        </w:rPr>
      </w:pPr>
    </w:p>
    <w:p w:rsidR="00F52E9C" w:rsidRDefault="007209B5"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00"/>
          <w:sz w:val="50"/>
          <w:szCs w:val="50"/>
        </w:rPr>
        <w:t>Specifi</w:t>
      </w:r>
      <w:r w:rsidR="00F52E9C">
        <w:rPr>
          <w:rFonts w:ascii="Arial" w:hAnsi="Arial" w:cs="Arial"/>
          <w:b/>
          <w:bCs/>
          <w:color w:val="000000"/>
          <w:sz w:val="50"/>
          <w:szCs w:val="50"/>
        </w:rPr>
        <w:t>c mass shift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4" w:lineRule="exact"/>
        <w:rPr>
          <w:rFonts w:ascii="Times New Roman" w:hAnsi="Times New Roman"/>
          <w:sz w:val="24"/>
          <w:szCs w:val="24"/>
        </w:rPr>
      </w:pPr>
    </w:p>
    <w:p w:rsidR="00F52E9C" w:rsidRDefault="00022DC0" w:rsidP="00F52E9C">
      <w:pPr>
        <w:widowControl w:val="0"/>
        <w:overflowPunct w:val="0"/>
        <w:autoSpaceDE w:val="0"/>
        <w:autoSpaceDN w:val="0"/>
        <w:adjustRightInd w:val="0"/>
        <w:spacing w:after="0" w:line="369" w:lineRule="auto"/>
        <w:ind w:right="20"/>
        <w:jc w:val="both"/>
        <w:rPr>
          <w:rFonts w:ascii="Times New Roman" w:hAnsi="Times New Roman"/>
          <w:sz w:val="24"/>
          <w:szCs w:val="24"/>
        </w:rPr>
      </w:pPr>
      <w:r>
        <w:rPr>
          <w:rFonts w:ascii="Arial" w:hAnsi="Arial" w:cs="Arial"/>
          <w:color w:val="000000"/>
        </w:rPr>
        <w:t>The specifi</w:t>
      </w:r>
      <w:r w:rsidR="00F52E9C">
        <w:rPr>
          <w:rFonts w:ascii="Arial" w:hAnsi="Arial" w:cs="Arial"/>
          <w:color w:val="000000"/>
        </w:rPr>
        <w:t>c mass shift has proven very di cult to calculate in the past (see Section 2.3). In this Chapter we describe a method of calculation which may make such calculations possible even in very di cult cases. The SMS operator is (see Eq. (2.5))</w:t>
      </w:r>
    </w:p>
    <w:tbl>
      <w:tblPr>
        <w:tblW w:w="0" w:type="auto"/>
        <w:tblInd w:w="3080" w:type="dxa"/>
        <w:tblLayout w:type="fixed"/>
        <w:tblCellMar>
          <w:left w:w="0" w:type="dxa"/>
          <w:right w:w="0" w:type="dxa"/>
        </w:tblCellMar>
        <w:tblLook w:val="0000" w:firstRow="0" w:lastRow="0" w:firstColumn="0" w:lastColumn="0" w:noHBand="0" w:noVBand="0"/>
      </w:tblPr>
      <w:tblGrid>
        <w:gridCol w:w="860"/>
        <w:gridCol w:w="220"/>
        <w:gridCol w:w="400"/>
        <w:gridCol w:w="1900"/>
        <w:gridCol w:w="1760"/>
        <w:gridCol w:w="20"/>
      </w:tblGrid>
      <w:tr w:rsidR="00F52E9C" w:rsidRPr="00C752AE" w:rsidTr="00B634D0">
        <w:trPr>
          <w:trHeight w:val="359"/>
        </w:trPr>
        <w:tc>
          <w:tcPr>
            <w:tcW w:w="8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58" w:lineRule="exact"/>
              <w:rPr>
                <w:rFonts w:ascii="Times New Roman" w:hAnsi="Times New Roman"/>
                <w:sz w:val="24"/>
                <w:szCs w:val="24"/>
              </w:rPr>
            </w:pPr>
            <w:r w:rsidRPr="00C752AE">
              <w:rPr>
                <w:rFonts w:ascii="Arial" w:hAnsi="Arial" w:cs="Arial"/>
                <w:color w:val="000000"/>
                <w:sz w:val="41"/>
                <w:szCs w:val="41"/>
                <w:vertAlign w:val="superscript"/>
              </w:rPr>
              <w:t>H</w:t>
            </w:r>
            <w:r w:rsidRPr="00C752AE">
              <w:rPr>
                <w:rFonts w:ascii="Arial" w:hAnsi="Arial" w:cs="Arial"/>
                <w:color w:val="000000"/>
                <w:sz w:val="16"/>
                <w:szCs w:val="16"/>
              </w:rPr>
              <w:t xml:space="preserve">SMS </w:t>
            </w:r>
            <w:r w:rsidRPr="00C752AE">
              <w:rPr>
                <w:rFonts w:ascii="Arial" w:hAnsi="Arial" w:cs="Arial"/>
                <w:color w:val="000000"/>
                <w:sz w:val="41"/>
                <w:szCs w:val="41"/>
                <w:vertAlign w:val="superscript"/>
              </w:rPr>
              <w:t>=</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5"/>
              <w:jc w:val="right"/>
              <w:rPr>
                <w:rFonts w:ascii="Times New Roman" w:hAnsi="Times New Roman"/>
                <w:sz w:val="24"/>
                <w:szCs w:val="24"/>
              </w:rPr>
            </w:pPr>
            <w:r w:rsidRPr="00C752AE">
              <w:rPr>
                <w:rFonts w:ascii="Arial" w:hAnsi="Arial" w:cs="Arial"/>
                <w:color w:val="000000"/>
              </w:rPr>
              <w:t>1</w:t>
            </w:r>
          </w:p>
        </w:tc>
        <w:tc>
          <w:tcPr>
            <w:tcW w:w="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9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20"/>
              <w:rPr>
                <w:rFonts w:ascii="Times New Roman" w:hAnsi="Times New Roman"/>
                <w:sz w:val="24"/>
                <w:szCs w:val="24"/>
              </w:rPr>
            </w:pPr>
            <w:r w:rsidRPr="00C752AE">
              <w:rPr>
                <w:rFonts w:ascii="Arial" w:hAnsi="Arial" w:cs="Arial"/>
                <w:b/>
                <w:bCs/>
                <w:color w:val="000000"/>
              </w:rPr>
              <w:t>p</w:t>
            </w:r>
            <w:r w:rsidRPr="00C752AE">
              <w:rPr>
                <w:rFonts w:ascii="Arial" w:hAnsi="Arial" w:cs="Arial"/>
                <w:b/>
                <w:bCs/>
                <w:color w:val="000000"/>
                <w:sz w:val="31"/>
                <w:szCs w:val="31"/>
                <w:vertAlign w:val="subscript"/>
              </w:rPr>
              <w:t>i</w:t>
            </w:r>
            <w:r w:rsidRPr="00C752AE">
              <w:rPr>
                <w:rFonts w:ascii="Arial" w:hAnsi="Arial" w:cs="Arial"/>
                <w:b/>
                <w:bCs/>
                <w:color w:val="000000"/>
              </w:rPr>
              <w:t xml:space="preserve">  p</w:t>
            </w:r>
            <w:r w:rsidRPr="00C752AE">
              <w:rPr>
                <w:rFonts w:ascii="Arial" w:hAnsi="Arial" w:cs="Arial"/>
                <w:b/>
                <w:bCs/>
                <w:color w:val="000000"/>
                <w:sz w:val="31"/>
                <w:szCs w:val="31"/>
                <w:vertAlign w:val="subscript"/>
              </w:rPr>
              <w:t>j</w:t>
            </w:r>
          </w:p>
        </w:tc>
        <w:tc>
          <w:tcPr>
            <w:tcW w:w="17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(6.1)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c>
          <w:tcPr>
            <w:tcW w:w="8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6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sz w:val="2"/>
                <w:szCs w:val="2"/>
                <w:vertAlign w:val="superscript"/>
              </w:rPr>
              <w:t>M</w:t>
            </w:r>
            <w:r w:rsidRPr="00C752AE">
              <w:rPr>
                <w:rFonts w:ascii="Arial" w:hAnsi="Arial" w:cs="Arial"/>
                <w:b/>
                <w:bCs/>
                <w:color w:val="000000"/>
                <w:sz w:val="2"/>
                <w:szCs w:val="2"/>
              </w:rPr>
              <w:t xml:space="preserve"> i&lt;j</w:t>
            </w:r>
          </w:p>
        </w:tc>
        <w:tc>
          <w:tcPr>
            <w:tcW w:w="19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7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r w:rsidR="00F52E9C" w:rsidRPr="00C752AE" w:rsidTr="00B634D0">
        <w:trPr>
          <w:trHeight w:val="119"/>
        </w:trPr>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ind w:left="60"/>
              <w:rPr>
                <w:rFonts w:ascii="Times New Roman" w:hAnsi="Times New Roman"/>
                <w:sz w:val="24"/>
                <w:szCs w:val="24"/>
              </w:rPr>
            </w:pPr>
            <w:r w:rsidRPr="00C752AE">
              <w:rPr>
                <w:rFonts w:ascii="Arial" w:hAnsi="Arial" w:cs="Arial"/>
                <w:b/>
                <w:bCs/>
                <w:color w:val="000000"/>
                <w:sz w:val="13"/>
                <w:szCs w:val="13"/>
              </w:rPr>
              <w:t>X</w:t>
            </w: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93"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77" w:lineRule="auto"/>
        <w:jc w:val="both"/>
        <w:rPr>
          <w:rFonts w:ascii="Times New Roman" w:hAnsi="Times New Roman"/>
          <w:sz w:val="24"/>
          <w:szCs w:val="24"/>
        </w:rPr>
      </w:pPr>
      <w:r>
        <w:rPr>
          <w:rFonts w:ascii="Arial" w:hAnsi="Arial" w:cs="Arial"/>
          <w:color w:val="000000"/>
        </w:rPr>
        <w:t>Using many-body perturbation theory in the resi</w:t>
      </w:r>
      <w:r w:rsidR="002377F6">
        <w:rPr>
          <w:rFonts w:ascii="Arial" w:hAnsi="Arial" w:cs="Arial"/>
          <w:color w:val="000000"/>
        </w:rPr>
        <w:t>dual Coulomb operator and speci</w:t>
      </w:r>
      <w:r>
        <w:rPr>
          <w:rFonts w:ascii="Arial" w:hAnsi="Arial" w:cs="Arial"/>
          <w:color w:val="000000"/>
        </w:rPr>
        <w:t xml:space="preserve">c mass shift (SMS) operator to calculate isotope shift </w:t>
      </w:r>
      <w:r w:rsidR="002377F6">
        <w:rPr>
          <w:rFonts w:ascii="Arial" w:hAnsi="Arial" w:cs="Arial"/>
          <w:color w:val="000000"/>
        </w:rPr>
        <w:t>shows poor convergence (see Sec</w:t>
      </w:r>
      <w:r>
        <w:rPr>
          <w:rFonts w:ascii="Arial" w:hAnsi="Arial" w:cs="Arial"/>
          <w:color w:val="000000"/>
        </w:rPr>
        <w:t xml:space="preserve">tion 2.3.1). Therefore, we are looking for an \all order" method of calculation. The </w:t>
      </w:r>
      <w:r w:rsidR="002377F6">
        <w:rPr>
          <w:rFonts w:ascii="Arial" w:hAnsi="Arial" w:cs="Arial"/>
          <w:color w:val="000000"/>
        </w:rPr>
        <w:t>fi</w:t>
      </w:r>
      <w:r>
        <w:rPr>
          <w:rFonts w:ascii="Arial" w:hAnsi="Arial" w:cs="Arial"/>
          <w:color w:val="000000"/>
        </w:rPr>
        <w:t xml:space="preserve">nite- </w:t>
      </w:r>
      <w:r w:rsidR="002377F6">
        <w:rPr>
          <w:rFonts w:ascii="Arial" w:hAnsi="Arial" w:cs="Arial"/>
          <w:color w:val="000000"/>
        </w:rPr>
        <w:t>fi</w:t>
      </w:r>
      <w:r>
        <w:rPr>
          <w:rFonts w:ascii="Arial" w:hAnsi="Arial" w:cs="Arial"/>
          <w:color w:val="000000"/>
        </w:rPr>
        <w:t>eld scaling method is used, which reduces the task to an energy calculation, and includes the SMS in all parts of the calculation.</w:t>
      </w:r>
    </w:p>
    <w:p w:rsidR="00F52E9C" w:rsidRDefault="00F52E9C" w:rsidP="00F52E9C">
      <w:pPr>
        <w:widowControl w:val="0"/>
        <w:autoSpaceDE w:val="0"/>
        <w:autoSpaceDN w:val="0"/>
        <w:adjustRightInd w:val="0"/>
        <w:spacing w:after="0" w:line="2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51" w:lineRule="auto"/>
        <w:ind w:firstLine="338"/>
        <w:jc w:val="both"/>
        <w:rPr>
          <w:rFonts w:ascii="Times New Roman" w:hAnsi="Times New Roman"/>
          <w:sz w:val="24"/>
          <w:szCs w:val="24"/>
        </w:rPr>
      </w:pPr>
      <w:r>
        <w:rPr>
          <w:rFonts w:ascii="Arial" w:hAnsi="Arial" w:cs="Arial"/>
          <w:color w:val="000000"/>
          <w:sz w:val="21"/>
          <w:szCs w:val="21"/>
        </w:rPr>
        <w:t>To calculate k</w:t>
      </w:r>
      <w:r>
        <w:rPr>
          <w:rFonts w:ascii="Arial" w:hAnsi="Arial" w:cs="Arial"/>
          <w:color w:val="000000"/>
          <w:sz w:val="30"/>
          <w:szCs w:val="30"/>
          <w:vertAlign w:val="subscript"/>
        </w:rPr>
        <w:t>SMS</w:t>
      </w:r>
      <w:r w:rsidR="002377F6">
        <w:rPr>
          <w:rFonts w:ascii="Arial" w:hAnsi="Arial" w:cs="Arial"/>
          <w:color w:val="000000"/>
          <w:sz w:val="21"/>
          <w:szCs w:val="21"/>
        </w:rPr>
        <w:t xml:space="preserve"> we include a scaled speci</w:t>
      </w:r>
      <w:r w:rsidR="005D0367">
        <w:rPr>
          <w:rFonts w:ascii="Arial" w:hAnsi="Arial" w:cs="Arial"/>
          <w:color w:val="000000"/>
          <w:sz w:val="21"/>
          <w:szCs w:val="21"/>
        </w:rPr>
        <w:t>fi</w:t>
      </w:r>
      <w:r>
        <w:rPr>
          <w:rFonts w:ascii="Arial" w:hAnsi="Arial" w:cs="Arial"/>
          <w:color w:val="000000"/>
          <w:sz w:val="21"/>
          <w:szCs w:val="21"/>
        </w:rPr>
        <w:t>c-mass-shift operator directly into our energy calculation from the very beginning. We add the two-body SMS operator to the</w:t>
      </w:r>
    </w:p>
    <w:p w:rsidR="00F52E9C" w:rsidRDefault="00F52E9C" w:rsidP="00F52E9C">
      <w:pPr>
        <w:widowControl w:val="0"/>
        <w:tabs>
          <w:tab w:val="left" w:pos="2560"/>
          <w:tab w:val="left" w:pos="3320"/>
          <w:tab w:val="left" w:pos="5940"/>
        </w:tabs>
        <w:autoSpaceDE w:val="0"/>
        <w:autoSpaceDN w:val="0"/>
        <w:adjustRightInd w:val="0"/>
        <w:spacing w:after="0" w:line="200" w:lineRule="auto"/>
        <w:ind w:left="1920"/>
        <w:rPr>
          <w:rFonts w:ascii="Times New Roman" w:hAnsi="Times New Roman"/>
          <w:sz w:val="24"/>
          <w:szCs w:val="24"/>
        </w:rPr>
      </w:pPr>
      <w:r>
        <w:rPr>
          <w:rFonts w:ascii="Arial" w:hAnsi="Arial" w:cs="Arial"/>
          <w:color w:val="000000"/>
          <w:sz w:val="2"/>
          <w:szCs w:val="2"/>
          <w:vertAlign w:val="superscript"/>
        </w:rPr>
        <w:t>~</w:t>
      </w:r>
      <w:r>
        <w:rPr>
          <w:rFonts w:ascii="Times New Roman" w:hAnsi="Times New Roman"/>
          <w:sz w:val="24"/>
          <w:szCs w:val="24"/>
        </w:rPr>
        <w:tab/>
      </w:r>
      <w:r>
        <w:rPr>
          <w:rFonts w:ascii="Arial" w:hAnsi="Arial" w:cs="Arial"/>
          <w:b/>
          <w:bCs/>
          <w:color w:val="000000"/>
          <w:sz w:val="2"/>
          <w:szCs w:val="2"/>
        </w:rPr>
        <w:t>j</w:t>
      </w:r>
      <w:r>
        <w:rPr>
          <w:rFonts w:ascii="Times New Roman" w:hAnsi="Times New Roman"/>
          <w:sz w:val="24"/>
          <w:szCs w:val="24"/>
        </w:rPr>
        <w:tab/>
      </w:r>
      <w:r>
        <w:rPr>
          <w:rFonts w:ascii="Arial" w:hAnsi="Arial" w:cs="Arial"/>
          <w:b/>
          <w:bCs/>
          <w:color w:val="000000"/>
          <w:sz w:val="2"/>
          <w:szCs w:val="2"/>
        </w:rPr>
        <w:t>j</w:t>
      </w:r>
      <w:r>
        <w:rPr>
          <w:rFonts w:ascii="Times New Roman" w:hAnsi="Times New Roman"/>
          <w:sz w:val="24"/>
          <w:szCs w:val="24"/>
        </w:rPr>
        <w:tab/>
      </w:r>
      <w:r>
        <w:rPr>
          <w:rFonts w:ascii="Arial" w:hAnsi="Arial" w:cs="Arial"/>
          <w:color w:val="000000"/>
          <w:sz w:val="6"/>
          <w:szCs w:val="6"/>
          <w:vertAlign w:val="superscript"/>
        </w:rPr>
        <w:t>~</w:t>
      </w:r>
    </w:p>
    <w:p w:rsidR="00F52E9C" w:rsidRDefault="00F52E9C" w:rsidP="00F52E9C">
      <w:pPr>
        <w:widowControl w:val="0"/>
        <w:autoSpaceDE w:val="0"/>
        <w:autoSpaceDN w:val="0"/>
        <w:adjustRightInd w:val="0"/>
        <w:spacing w:after="0" w:line="181" w:lineRule="auto"/>
        <w:rPr>
          <w:rFonts w:ascii="Times New Roman" w:hAnsi="Times New Roman"/>
          <w:sz w:val="24"/>
          <w:szCs w:val="24"/>
        </w:rPr>
      </w:pPr>
      <w:r>
        <w:rPr>
          <w:rFonts w:ascii="Arial" w:hAnsi="Arial" w:cs="Arial"/>
          <w:color w:val="000000"/>
          <w:sz w:val="19"/>
          <w:szCs w:val="19"/>
        </w:rPr>
        <w:t xml:space="preserve">Coulomb potential Q = 1= </w:t>
      </w:r>
      <w:r>
        <w:rPr>
          <w:rFonts w:ascii="Arial" w:hAnsi="Arial" w:cs="Arial"/>
          <w:b/>
          <w:bCs/>
          <w:color w:val="000000"/>
          <w:sz w:val="19"/>
          <w:szCs w:val="19"/>
        </w:rPr>
        <w:t>r</w:t>
      </w:r>
      <w:r>
        <w:rPr>
          <w:rFonts w:ascii="Arial" w:hAnsi="Arial" w:cs="Arial"/>
          <w:color w:val="000000"/>
          <w:sz w:val="27"/>
          <w:szCs w:val="27"/>
          <w:vertAlign w:val="subscript"/>
        </w:rPr>
        <w:t>1</w:t>
      </w:r>
      <w:r>
        <w:rPr>
          <w:rFonts w:ascii="Arial" w:hAnsi="Arial" w:cs="Arial"/>
          <w:color w:val="000000"/>
          <w:sz w:val="19"/>
          <w:szCs w:val="19"/>
        </w:rPr>
        <w:t xml:space="preserve">    </w:t>
      </w:r>
      <w:r>
        <w:rPr>
          <w:rFonts w:ascii="Arial" w:hAnsi="Arial" w:cs="Arial"/>
          <w:b/>
          <w:bCs/>
          <w:color w:val="000000"/>
          <w:sz w:val="19"/>
          <w:szCs w:val="19"/>
        </w:rPr>
        <w:t>r</w:t>
      </w:r>
      <w:r>
        <w:rPr>
          <w:rFonts w:ascii="Arial" w:hAnsi="Arial" w:cs="Arial"/>
          <w:color w:val="000000"/>
          <w:sz w:val="27"/>
          <w:szCs w:val="27"/>
          <w:vertAlign w:val="subscript"/>
        </w:rPr>
        <w:t>2</w:t>
      </w:r>
      <w:r>
        <w:rPr>
          <w:rFonts w:ascii="Arial" w:hAnsi="Arial" w:cs="Arial"/>
          <w:color w:val="000000"/>
          <w:sz w:val="19"/>
          <w:szCs w:val="19"/>
        </w:rPr>
        <w:t xml:space="preserve">  +  </w:t>
      </w:r>
      <w:r>
        <w:rPr>
          <w:rFonts w:ascii="Arial" w:hAnsi="Arial" w:cs="Arial"/>
          <w:b/>
          <w:bCs/>
          <w:color w:val="000000"/>
          <w:sz w:val="19"/>
          <w:szCs w:val="19"/>
        </w:rPr>
        <w:t>p</w:t>
      </w:r>
      <w:r>
        <w:rPr>
          <w:rFonts w:ascii="Arial" w:hAnsi="Arial" w:cs="Arial"/>
          <w:color w:val="000000"/>
          <w:sz w:val="27"/>
          <w:szCs w:val="27"/>
          <w:vertAlign w:val="subscript"/>
        </w:rPr>
        <w:t>1</w:t>
      </w:r>
      <w:r>
        <w:rPr>
          <w:rFonts w:ascii="Arial" w:hAnsi="Arial" w:cs="Arial"/>
          <w:color w:val="000000"/>
          <w:sz w:val="19"/>
          <w:szCs w:val="19"/>
        </w:rPr>
        <w:t xml:space="preserve">  </w:t>
      </w:r>
      <w:r>
        <w:rPr>
          <w:rFonts w:ascii="Arial" w:hAnsi="Arial" w:cs="Arial"/>
          <w:b/>
          <w:bCs/>
          <w:color w:val="000000"/>
          <w:sz w:val="19"/>
          <w:szCs w:val="19"/>
        </w:rPr>
        <w:t>p</w:t>
      </w:r>
      <w:r>
        <w:rPr>
          <w:rFonts w:ascii="Arial" w:hAnsi="Arial" w:cs="Arial"/>
          <w:color w:val="000000"/>
          <w:sz w:val="27"/>
          <w:szCs w:val="27"/>
          <w:vertAlign w:val="subscript"/>
        </w:rPr>
        <w:t>2</w:t>
      </w:r>
      <w:r>
        <w:rPr>
          <w:rFonts w:ascii="Arial" w:hAnsi="Arial" w:cs="Arial"/>
          <w:color w:val="000000"/>
          <w:sz w:val="19"/>
          <w:szCs w:val="19"/>
        </w:rPr>
        <w:t>. The operator Q replaces the Coulomb</w:t>
      </w:r>
    </w:p>
    <w:p w:rsidR="00F52E9C" w:rsidRDefault="00F52E9C" w:rsidP="00F52E9C">
      <w:pPr>
        <w:widowControl w:val="0"/>
        <w:autoSpaceDE w:val="0"/>
        <w:autoSpaceDN w:val="0"/>
        <w:adjustRightInd w:val="0"/>
        <w:spacing w:after="0" w:line="150"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operator everywhere that it appears in an energy ca</w:t>
      </w:r>
      <w:r w:rsidR="005D0367">
        <w:rPr>
          <w:rFonts w:ascii="Arial" w:hAnsi="Arial" w:cs="Arial"/>
          <w:color w:val="000000"/>
          <w:sz w:val="21"/>
          <w:szCs w:val="21"/>
        </w:rPr>
        <w:t>lculation. We recover the specifi</w:t>
      </w:r>
      <w:r>
        <w:rPr>
          <w:rFonts w:ascii="Arial" w:hAnsi="Arial" w:cs="Arial"/>
          <w:color w:val="000000"/>
          <w:sz w:val="21"/>
          <w:szCs w:val="21"/>
        </w:rPr>
        <w:t>c-</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140"/>
        <w:gridCol w:w="260"/>
        <w:gridCol w:w="1920"/>
        <w:gridCol w:w="1900"/>
        <w:gridCol w:w="20"/>
      </w:tblGrid>
      <w:tr w:rsidR="00F52E9C" w:rsidRPr="00C752AE" w:rsidTr="00B634D0">
        <w:trPr>
          <w:trHeight w:val="253"/>
        </w:trPr>
        <w:tc>
          <w:tcPr>
            <w:tcW w:w="41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mass-shift constant as</w:t>
            </w: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9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20"/>
              <w:rPr>
                <w:rFonts w:ascii="Times New Roman" w:hAnsi="Times New Roman"/>
                <w:sz w:val="24"/>
                <w:szCs w:val="24"/>
              </w:rPr>
            </w:pPr>
            <w:r w:rsidRPr="00C752AE">
              <w:rPr>
                <w:rFonts w:ascii="Arial" w:hAnsi="Arial" w:cs="Arial"/>
                <w:color w:val="000000"/>
                <w:sz w:val="31"/>
                <w:szCs w:val="31"/>
                <w:vertAlign w:val="subscript"/>
              </w:rPr>
              <w:t>=0</w:t>
            </w:r>
            <w:r w:rsidRPr="00C752AE">
              <w:rPr>
                <w:rFonts w:ascii="Arial" w:hAnsi="Arial" w:cs="Arial"/>
                <w:color w:val="000000"/>
              </w:rPr>
              <w:t>:</w:t>
            </w: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8"/>
        </w:trPr>
        <w:tc>
          <w:tcPr>
            <w:tcW w:w="41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8" w:lineRule="exact"/>
              <w:ind w:left="3360"/>
              <w:rPr>
                <w:rFonts w:ascii="Times New Roman" w:hAnsi="Times New Roman"/>
                <w:sz w:val="24"/>
                <w:szCs w:val="24"/>
              </w:rPr>
            </w:pPr>
            <w:r w:rsidRPr="00C752AE">
              <w:rPr>
                <w:rFonts w:ascii="Arial" w:hAnsi="Arial" w:cs="Arial"/>
                <w:color w:val="000000"/>
                <w:sz w:val="33"/>
                <w:szCs w:val="33"/>
                <w:vertAlign w:val="superscript"/>
              </w:rPr>
              <w:t>k</w:t>
            </w:r>
            <w:r w:rsidRPr="00C752AE">
              <w:rPr>
                <w:rFonts w:ascii="Arial" w:hAnsi="Arial" w:cs="Arial"/>
                <w:color w:val="000000"/>
                <w:sz w:val="14"/>
                <w:szCs w:val="14"/>
              </w:rPr>
              <w:t xml:space="preserve">SMS </w:t>
            </w:r>
            <w:r w:rsidRPr="00C752AE">
              <w:rPr>
                <w:rFonts w:ascii="Arial" w:hAnsi="Arial" w:cs="Arial"/>
                <w:color w:val="000000"/>
                <w:sz w:val="33"/>
                <w:szCs w:val="33"/>
                <w:vertAlign w:val="superscript"/>
              </w:rPr>
              <w:t>=</w:t>
            </w: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d!</w:t>
            </w:r>
          </w:p>
        </w:tc>
        <w:tc>
          <w:tcPr>
            <w:tcW w:w="19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9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(6.2)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c>
          <w:tcPr>
            <w:tcW w:w="414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sz w:val="2"/>
                <w:szCs w:val="2"/>
              </w:rPr>
              <w:t>d</w:t>
            </w:r>
          </w:p>
        </w:tc>
        <w:tc>
          <w:tcPr>
            <w:tcW w:w="19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9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r w:rsidR="00F52E9C" w:rsidRPr="00C752AE" w:rsidTr="00B634D0">
        <w:tc>
          <w:tcPr>
            <w:tcW w:w="41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r w:rsidR="00F52E9C" w:rsidRPr="00C752AE" w:rsidTr="00B634D0">
        <w:trPr>
          <w:trHeight w:val="107"/>
        </w:trPr>
        <w:tc>
          <w:tcPr>
            <w:tcW w:w="41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9"/>
                <w:szCs w:val="9"/>
              </w:rPr>
            </w:pPr>
          </w:p>
        </w:tc>
        <w:tc>
          <w:tcPr>
            <w:tcW w:w="1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507"/>
        </w:trPr>
        <w:tc>
          <w:tcPr>
            <w:tcW w:w="41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20" w:bottom="1440" w:left="2260" w:header="720" w:footer="720" w:gutter="0"/>
          <w:cols w:space="720" w:equalWidth="0">
            <w:col w:w="8220"/>
          </w:cols>
          <w:noEndnote/>
        </w:sectPr>
      </w:pPr>
    </w:p>
    <w:p w:rsidR="00F52E9C" w:rsidRDefault="00F52E9C" w:rsidP="00F52E9C">
      <w:pPr>
        <w:widowControl w:val="0"/>
        <w:autoSpaceDE w:val="0"/>
        <w:autoSpaceDN w:val="0"/>
        <w:adjustRightInd w:val="0"/>
        <w:spacing w:after="0" w:line="230" w:lineRule="auto"/>
        <w:ind w:left="1400"/>
        <w:rPr>
          <w:rFonts w:ascii="Times New Roman" w:hAnsi="Times New Roman"/>
          <w:sz w:val="24"/>
          <w:szCs w:val="24"/>
        </w:rPr>
      </w:pPr>
      <w:r>
        <w:rPr>
          <w:rFonts w:ascii="Arial" w:hAnsi="Arial" w:cs="Arial"/>
          <w:color w:val="000000"/>
          <w:sz w:val="5"/>
          <w:szCs w:val="5"/>
        </w:rPr>
        <w:lastRenderedPageBreak/>
        <w:t>~</w:t>
      </w:r>
    </w:p>
    <w:p w:rsidR="00F52E9C" w:rsidRDefault="00F52E9C" w:rsidP="00F52E9C">
      <w:pPr>
        <w:widowControl w:val="0"/>
        <w:overflowPunct w:val="0"/>
        <w:autoSpaceDE w:val="0"/>
        <w:autoSpaceDN w:val="0"/>
        <w:adjustRightInd w:val="0"/>
        <w:spacing w:after="0" w:line="351" w:lineRule="auto"/>
        <w:rPr>
          <w:rFonts w:ascii="Times New Roman" w:hAnsi="Times New Roman"/>
          <w:sz w:val="24"/>
          <w:szCs w:val="24"/>
        </w:rPr>
      </w:pPr>
      <w:r>
        <w:rPr>
          <w:rFonts w:ascii="Arial" w:hAnsi="Arial" w:cs="Arial"/>
          <w:color w:val="000000"/>
        </w:rPr>
        <w:t>The operator Q has the same symmetry and structure as the Coulomb operator (see Appendix A).</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type w:val="continuous"/>
          <w:pgSz w:w="11900" w:h="16840"/>
          <w:pgMar w:top="1440" w:right="1420" w:bottom="1440" w:left="2260" w:header="720" w:footer="720" w:gutter="0"/>
          <w:cols w:space="720" w:equalWidth="0">
            <w:col w:w="8220"/>
          </w:cols>
          <w:noEndnote/>
        </w:sectPr>
      </w:pPr>
    </w:p>
    <w:p w:rsidR="00F52E9C" w:rsidRDefault="00F52E9C" w:rsidP="00F52E9C">
      <w:pPr>
        <w:widowControl w:val="0"/>
        <w:autoSpaceDE w:val="0"/>
        <w:autoSpaceDN w:val="0"/>
        <w:adjustRightInd w:val="0"/>
        <w:spacing w:after="0" w:line="223" w:lineRule="exact"/>
        <w:rPr>
          <w:rFonts w:ascii="Times New Roman" w:hAnsi="Times New Roman"/>
          <w:sz w:val="24"/>
          <w:szCs w:val="24"/>
        </w:rPr>
      </w:pPr>
      <w:bookmarkStart w:id="12" w:name="page76"/>
      <w:bookmarkEnd w:id="12"/>
    </w:p>
    <w:p w:rsidR="00F52E9C" w:rsidRDefault="00F52E9C" w:rsidP="00FC7573">
      <w:pPr>
        <w:widowControl w:val="0"/>
        <w:numPr>
          <w:ilvl w:val="0"/>
          <w:numId w:val="21"/>
        </w:numPr>
        <w:overflowPunct w:val="0"/>
        <w:autoSpaceDE w:val="0"/>
        <w:autoSpaceDN w:val="0"/>
        <w:adjustRightInd w:val="0"/>
        <w:spacing w:after="0" w:line="240" w:lineRule="auto"/>
        <w:ind w:left="742" w:hanging="742"/>
        <w:jc w:val="both"/>
        <w:rPr>
          <w:rFonts w:ascii="Arial" w:hAnsi="Arial" w:cs="Arial"/>
          <w:b/>
          <w:bCs/>
          <w:color w:val="000000"/>
          <w:sz w:val="29"/>
          <w:szCs w:val="29"/>
        </w:rPr>
      </w:pPr>
      <w:r>
        <w:rPr>
          <w:rFonts w:ascii="Arial" w:hAnsi="Arial" w:cs="Arial"/>
          <w:b/>
          <w:bCs/>
          <w:color w:val="000000"/>
          <w:sz w:val="29"/>
          <w:szCs w:val="29"/>
        </w:rPr>
        <w:t xml:space="preserve">Single-valence-electron atoms and ions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89"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96" w:lineRule="auto"/>
        <w:ind w:left="2" w:right="20"/>
        <w:jc w:val="both"/>
        <w:rPr>
          <w:rFonts w:ascii="Times New Roman" w:hAnsi="Times New Roman"/>
          <w:sz w:val="24"/>
          <w:szCs w:val="24"/>
        </w:rPr>
      </w:pPr>
      <w:r>
        <w:rPr>
          <w:rFonts w:ascii="Arial" w:hAnsi="Arial" w:cs="Arial"/>
          <w:color w:val="000000"/>
          <w:sz w:val="21"/>
          <w:szCs w:val="21"/>
        </w:rPr>
        <w:t xml:space="preserve">In this section, we develop a method for calculating the isotope shift of atoms and ions that can be treated as a single electron above a closed-shell core. These include the alkali metals and singly-ionised alkaline-earths, as well as other ions such as Zn </w:t>
      </w:r>
      <w:r>
        <w:rPr>
          <w:rFonts w:ascii="Arial" w:hAnsi="Arial" w:cs="Arial"/>
          <w:color w:val="000000"/>
          <w:sz w:val="16"/>
          <w:szCs w:val="16"/>
        </w:rPr>
        <w:t>II</w:t>
      </w:r>
      <w:r>
        <w:rPr>
          <w:rFonts w:ascii="Arial" w:hAnsi="Arial" w:cs="Arial"/>
          <w:color w:val="000000"/>
          <w:sz w:val="21"/>
          <w:szCs w:val="21"/>
        </w:rPr>
        <w:t xml:space="preserve"> that are fairly well approximated by a single electron above a closed-subshell core.</w:t>
      </w:r>
    </w:p>
    <w:p w:rsidR="00F52E9C" w:rsidRDefault="00F52E9C" w:rsidP="00F52E9C">
      <w:pPr>
        <w:widowControl w:val="0"/>
        <w:autoSpaceDE w:val="0"/>
        <w:autoSpaceDN w:val="0"/>
        <w:adjustRightInd w:val="0"/>
        <w:spacing w:after="0" w:line="117"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78" w:lineRule="auto"/>
        <w:ind w:left="2" w:right="20" w:firstLine="338"/>
        <w:jc w:val="both"/>
        <w:rPr>
          <w:rFonts w:ascii="Times New Roman" w:hAnsi="Times New Roman"/>
          <w:sz w:val="24"/>
          <w:szCs w:val="24"/>
        </w:rPr>
      </w:pPr>
      <w:r>
        <w:rPr>
          <w:rFonts w:ascii="Arial" w:hAnsi="Arial" w:cs="Arial"/>
          <w:color w:val="000000"/>
        </w:rPr>
        <w:t xml:space="preserve">We test our technique by calculating the isotope shift for several light atoms. The eld shift dominates in heavy atoms, and having tested it in Ba </w:t>
      </w:r>
      <w:r>
        <w:rPr>
          <w:rFonts w:ascii="Arial" w:hAnsi="Arial" w:cs="Arial"/>
          <w:color w:val="000000"/>
          <w:sz w:val="17"/>
          <w:szCs w:val="17"/>
        </w:rPr>
        <w:t>II</w:t>
      </w:r>
      <w:r>
        <w:rPr>
          <w:rFonts w:ascii="Arial" w:hAnsi="Arial" w:cs="Arial"/>
          <w:color w:val="000000"/>
        </w:rPr>
        <w:t xml:space="preserve"> (Chapter 5), we can now simply remove its contribution from the experimental data in light atoms so that we can compare the SMS part directly. After obtaining good agreement with experiment in a number of species, we apply the technique to calculate isotope shift for astronomically relevant transitions in Mg </w:t>
      </w:r>
      <w:r>
        <w:rPr>
          <w:rFonts w:ascii="Arial" w:hAnsi="Arial" w:cs="Arial"/>
          <w:color w:val="000000"/>
          <w:sz w:val="17"/>
          <w:szCs w:val="17"/>
        </w:rPr>
        <w:t>II</w:t>
      </w:r>
      <w:r>
        <w:rPr>
          <w:rFonts w:ascii="Arial" w:hAnsi="Arial" w:cs="Arial"/>
          <w:color w:val="000000"/>
        </w:rPr>
        <w:t xml:space="preserve">, Zn </w:t>
      </w:r>
      <w:r>
        <w:rPr>
          <w:rFonts w:ascii="Arial" w:hAnsi="Arial" w:cs="Arial"/>
          <w:color w:val="000000"/>
          <w:sz w:val="17"/>
          <w:szCs w:val="17"/>
        </w:rPr>
        <w:t>II</w:t>
      </w:r>
      <w:r>
        <w:rPr>
          <w:rFonts w:ascii="Arial" w:hAnsi="Arial" w:cs="Arial"/>
          <w:color w:val="000000"/>
        </w:rPr>
        <w:t xml:space="preserve">, Ge </w:t>
      </w:r>
      <w:r>
        <w:rPr>
          <w:rFonts w:ascii="Arial" w:hAnsi="Arial" w:cs="Arial"/>
          <w:color w:val="000000"/>
          <w:sz w:val="17"/>
          <w:szCs w:val="17"/>
        </w:rPr>
        <w:t>II</w:t>
      </w:r>
      <w:r>
        <w:rPr>
          <w:rFonts w:ascii="Arial" w:hAnsi="Arial" w:cs="Arial"/>
          <w:color w:val="000000"/>
        </w:rPr>
        <w:t xml:space="preserve">, Si </w:t>
      </w:r>
      <w:r>
        <w:rPr>
          <w:rFonts w:ascii="Arial" w:hAnsi="Arial" w:cs="Arial"/>
          <w:color w:val="000000"/>
          <w:sz w:val="17"/>
          <w:szCs w:val="17"/>
        </w:rPr>
        <w:t>II</w:t>
      </w:r>
      <w:r>
        <w:rPr>
          <w:rFonts w:ascii="Arial" w:hAnsi="Arial" w:cs="Arial"/>
          <w:color w:val="000000"/>
        </w:rPr>
        <w:t xml:space="preserve"> and Si </w:t>
      </w:r>
      <w:r>
        <w:rPr>
          <w:rFonts w:ascii="Arial" w:hAnsi="Arial" w:cs="Arial"/>
          <w:color w:val="000000"/>
          <w:sz w:val="17"/>
          <w:szCs w:val="17"/>
        </w:rPr>
        <w:t>IV</w:t>
      </w:r>
      <w:r>
        <w:rPr>
          <w:rFonts w:ascii="Arial" w:hAnsi="Arial" w:cs="Arial"/>
          <w:color w:val="000000"/>
        </w:rPr>
        <w: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14" w:lineRule="exact"/>
        <w:rPr>
          <w:rFonts w:ascii="Times New Roman" w:hAnsi="Times New Roman"/>
          <w:sz w:val="24"/>
          <w:szCs w:val="24"/>
        </w:rPr>
      </w:pPr>
    </w:p>
    <w:p w:rsidR="00F52E9C" w:rsidRDefault="00F52E9C" w:rsidP="00FC7573">
      <w:pPr>
        <w:widowControl w:val="0"/>
        <w:numPr>
          <w:ilvl w:val="0"/>
          <w:numId w:val="22"/>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 xml:space="preserve">Calculation of </w:t>
      </w:r>
      <w:r>
        <w:rPr>
          <w:rFonts w:ascii="Arial" w:hAnsi="Arial" w:cs="Arial"/>
          <w:color w:val="000000"/>
          <w:sz w:val="24"/>
          <w:szCs w:val="24"/>
        </w:rPr>
        <w:t>k</w:t>
      </w:r>
      <w:r>
        <w:rPr>
          <w:rFonts w:ascii="Arial" w:hAnsi="Arial" w:cs="Arial"/>
          <w:b/>
          <w:bCs/>
          <w:color w:val="000000"/>
          <w:sz w:val="31"/>
          <w:szCs w:val="31"/>
          <w:vertAlign w:val="subscript"/>
        </w:rPr>
        <w:t>SMS</w:t>
      </w:r>
      <w:r>
        <w:rPr>
          <w:rFonts w:ascii="Arial" w:hAnsi="Arial" w:cs="Arial"/>
          <w:b/>
          <w:bCs/>
          <w:color w:val="000000"/>
          <w:sz w:val="24"/>
          <w:szCs w:val="24"/>
        </w:rPr>
        <w:t xml:space="preserve">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10"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65" w:lineRule="auto"/>
        <w:ind w:left="2"/>
        <w:jc w:val="both"/>
        <w:rPr>
          <w:rFonts w:ascii="Times New Roman" w:hAnsi="Times New Roman"/>
          <w:sz w:val="24"/>
          <w:szCs w:val="24"/>
        </w:rPr>
      </w:pPr>
      <w:r>
        <w:rPr>
          <w:rFonts w:ascii="Arial" w:hAnsi="Arial" w:cs="Arial"/>
          <w:color w:val="000000"/>
        </w:rPr>
        <w:t>As a zero approximation we use the Dirac-Fock (relativistic Hartree-Fock) method. At the Hartree-Fock stage we include the isotope shift in the exchange potential and iterate to obtain self-consistent \dressed" wavefunctions. In the MBPT terms explained in Ref. [</w:t>
      </w:r>
      <w:r w:rsidR="00022DC0">
        <w:rPr>
          <w:rFonts w:ascii="Arial" w:hAnsi="Arial" w:cs="Arial"/>
          <w:color w:val="000000"/>
        </w:rPr>
        <w:t>6.</w:t>
      </w:r>
      <w:r>
        <w:rPr>
          <w:rFonts w:ascii="Arial" w:hAnsi="Arial" w:cs="Arial"/>
          <w:color w:val="000000"/>
        </w:rPr>
        <w:t xml:space="preserve">72], the SMS matrix element at this stage is roughly equivalent to the rst-order and second-order contributions of the one-particle operator, plus higher-order corrections from the random-phase approximation (this corresponds to P </w:t>
      </w:r>
      <w:r>
        <w:rPr>
          <w:rFonts w:ascii="Arial" w:hAnsi="Arial" w:cs="Arial"/>
          <w:color w:val="000000"/>
          <w:sz w:val="31"/>
          <w:szCs w:val="31"/>
          <w:vertAlign w:val="superscript"/>
        </w:rPr>
        <w:t>(1)</w:t>
      </w:r>
      <w:r>
        <w:rPr>
          <w:rFonts w:ascii="Arial" w:hAnsi="Arial" w:cs="Arial"/>
          <w:color w:val="000000"/>
        </w:rPr>
        <w:t xml:space="preserve"> + S</w:t>
      </w:r>
      <w:r>
        <w:rPr>
          <w:rFonts w:ascii="Arial" w:hAnsi="Arial" w:cs="Arial"/>
          <w:color w:val="000000"/>
          <w:sz w:val="31"/>
          <w:szCs w:val="31"/>
          <w:vertAlign w:val="superscript"/>
        </w:rPr>
        <w:t>(2)</w:t>
      </w:r>
      <w:r>
        <w:rPr>
          <w:rFonts w:ascii="Arial" w:hAnsi="Arial" w:cs="Arial"/>
          <w:color w:val="000000"/>
        </w:rPr>
        <w:t xml:space="preserve"> in the notation of Ref. [</w:t>
      </w:r>
      <w:r w:rsidR="00022DC0">
        <w:rPr>
          <w:rFonts w:ascii="Arial" w:hAnsi="Arial" w:cs="Arial"/>
          <w:color w:val="000000"/>
        </w:rPr>
        <w:t>6.</w:t>
      </w:r>
      <w:r>
        <w:rPr>
          <w:rFonts w:ascii="Arial" w:hAnsi="Arial" w:cs="Arial"/>
          <w:color w:val="000000"/>
        </w:rPr>
        <w:t>72]). It is interesting to note that k</w:t>
      </w:r>
      <w:r>
        <w:rPr>
          <w:rFonts w:ascii="Arial" w:hAnsi="Arial" w:cs="Arial"/>
          <w:color w:val="000000"/>
          <w:sz w:val="31"/>
          <w:szCs w:val="31"/>
          <w:vertAlign w:val="subscript"/>
        </w:rPr>
        <w:t>SMS</w:t>
      </w:r>
      <w:r>
        <w:rPr>
          <w:rFonts w:ascii="Arial" w:hAnsi="Arial" w:cs="Arial"/>
          <w:color w:val="000000"/>
        </w:rPr>
        <w:t xml:space="preserve"> at this stage does not give meaningful results, and can even be of the wrong sign (it is labelled as \DF" in Table 6.1). We need to include correlation corrections in order to obtain any reasonable accuracy.</w:t>
      </w:r>
    </w:p>
    <w:p w:rsidR="00F52E9C" w:rsidRDefault="00F52E9C" w:rsidP="00F52E9C">
      <w:pPr>
        <w:widowControl w:val="0"/>
        <w:autoSpaceDE w:val="0"/>
        <w:autoSpaceDN w:val="0"/>
        <w:adjustRightInd w:val="0"/>
        <w:spacing w:after="0" w:line="145" w:lineRule="exact"/>
        <w:rPr>
          <w:rFonts w:ascii="Times New Roman" w:hAnsi="Times New Roman"/>
          <w:sz w:val="24"/>
          <w:szCs w:val="24"/>
        </w:rPr>
      </w:pPr>
    </w:p>
    <w:p w:rsidR="00F52E9C" w:rsidRDefault="00B10026" w:rsidP="00F52E9C">
      <w:pPr>
        <w:widowControl w:val="0"/>
        <w:overflowPunct w:val="0"/>
        <w:autoSpaceDE w:val="0"/>
        <w:autoSpaceDN w:val="0"/>
        <w:adjustRightInd w:val="0"/>
        <w:spacing w:after="0" w:line="367" w:lineRule="auto"/>
        <w:ind w:left="2" w:firstLine="338"/>
        <w:jc w:val="both"/>
        <w:rPr>
          <w:rFonts w:ascii="Times New Roman" w:hAnsi="Times New Roman"/>
          <w:sz w:val="24"/>
          <w:szCs w:val="24"/>
        </w:rPr>
      </w:pPr>
      <w:r>
        <w:rPr>
          <w:rFonts w:ascii="Arial" w:hAnsi="Arial" w:cs="Arial"/>
          <w:color w:val="000000"/>
          <w:sz w:val="21"/>
          <w:szCs w:val="21"/>
        </w:rPr>
        <w:t>We include correlation eff</w:t>
      </w:r>
      <w:r w:rsidR="00F52E9C">
        <w:rPr>
          <w:rFonts w:ascii="Arial" w:hAnsi="Arial" w:cs="Arial"/>
          <w:color w:val="000000"/>
          <w:sz w:val="21"/>
          <w:szCs w:val="21"/>
        </w:rPr>
        <w:t>ects to second order of MBPT; this approach gives good accuracy for energ</w:t>
      </w:r>
      <w:r>
        <w:rPr>
          <w:rFonts w:ascii="Arial" w:hAnsi="Arial" w:cs="Arial"/>
          <w:color w:val="000000"/>
          <w:sz w:val="21"/>
          <w:szCs w:val="21"/>
        </w:rPr>
        <w:t>ies. The perturbation is the diff</w:t>
      </w:r>
      <w:r w:rsidR="00F52E9C">
        <w:rPr>
          <w:rFonts w:ascii="Arial" w:hAnsi="Arial" w:cs="Arial"/>
          <w:color w:val="000000"/>
          <w:sz w:val="21"/>
          <w:szCs w:val="21"/>
        </w:rPr>
        <w:t xml:space="preserve">erence between the exact and zero-order Dirac-Fock (DF) Hamiltonians, </w:t>
      </w:r>
      <w:r w:rsidR="00F52E9C">
        <w:rPr>
          <w:rFonts w:ascii="Arial" w:hAnsi="Arial" w:cs="Arial"/>
          <w:b/>
          <w:bCs/>
          <w:color w:val="000000"/>
          <w:sz w:val="21"/>
          <w:szCs w:val="21"/>
        </w:rPr>
        <w:t>V</w:t>
      </w:r>
      <w:r w:rsidR="00F52E9C">
        <w:rPr>
          <w:rFonts w:ascii="Arial" w:hAnsi="Arial" w:cs="Arial"/>
          <w:color w:val="000000"/>
          <w:sz w:val="21"/>
          <w:szCs w:val="21"/>
        </w:rPr>
        <w:t xml:space="preserve"> = </w:t>
      </w:r>
      <w:r w:rsidR="00F52E9C">
        <w:rPr>
          <w:rFonts w:ascii="Arial" w:hAnsi="Arial" w:cs="Arial"/>
          <w:b/>
          <w:bCs/>
          <w:color w:val="000000"/>
          <w:sz w:val="21"/>
          <w:szCs w:val="21"/>
        </w:rPr>
        <w:t>H H</w:t>
      </w:r>
      <w:r w:rsidR="00F52E9C">
        <w:rPr>
          <w:rFonts w:ascii="Arial" w:hAnsi="Arial" w:cs="Arial"/>
          <w:color w:val="000000"/>
          <w:sz w:val="30"/>
          <w:szCs w:val="30"/>
          <w:vertAlign w:val="subscript"/>
        </w:rPr>
        <w:t>0</w:t>
      </w:r>
      <w:r w:rsidR="00F52E9C">
        <w:rPr>
          <w:rFonts w:ascii="Arial" w:hAnsi="Arial" w:cs="Arial"/>
          <w:color w:val="000000"/>
          <w:sz w:val="21"/>
          <w:szCs w:val="21"/>
        </w:rPr>
        <w:t xml:space="preserve"> (see Eq. (3.18)). The many-body corrections start in second order; all </w:t>
      </w:r>
      <w:r w:rsidR="002377F6">
        <w:rPr>
          <w:rFonts w:ascii="Arial" w:hAnsi="Arial" w:cs="Arial"/>
          <w:color w:val="000000"/>
          <w:sz w:val="21"/>
          <w:szCs w:val="21"/>
        </w:rPr>
        <w:t>fi</w:t>
      </w:r>
      <w:r w:rsidR="00F52E9C">
        <w:rPr>
          <w:rFonts w:ascii="Arial" w:hAnsi="Arial" w:cs="Arial"/>
          <w:color w:val="000000"/>
          <w:sz w:val="21"/>
          <w:szCs w:val="21"/>
        </w:rPr>
        <w:t>rst-order diagrams have been included in the self-consistent Hartree-Fock procedure. There are just four second-order diagrams, illustrated in Fig. 3.1. However, now we replace the Coulomb operator in these diagrams</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2377F6" w:rsidP="00F52E9C">
      <w:pPr>
        <w:widowControl w:val="0"/>
        <w:overflowPunct w:val="0"/>
        <w:autoSpaceDE w:val="0"/>
        <w:autoSpaceDN w:val="0"/>
        <w:adjustRightInd w:val="0"/>
        <w:spacing w:after="0" w:line="242" w:lineRule="auto"/>
        <w:ind w:left="1040" w:right="1040"/>
        <w:jc w:val="both"/>
        <w:rPr>
          <w:rFonts w:ascii="Times New Roman" w:hAnsi="Times New Roman"/>
          <w:sz w:val="24"/>
          <w:szCs w:val="24"/>
        </w:rPr>
      </w:pPr>
      <w:bookmarkStart w:id="13" w:name="page77"/>
      <w:bookmarkEnd w:id="13"/>
      <w:r>
        <w:rPr>
          <w:rFonts w:ascii="Arial" w:hAnsi="Arial" w:cs="Arial"/>
          <w:color w:val="000000"/>
          <w:sz w:val="21"/>
          <w:szCs w:val="21"/>
        </w:rPr>
        <w:lastRenderedPageBreak/>
        <w:t>Table 6.1: Level speci</w:t>
      </w:r>
      <w:r w:rsidR="00F52E9C">
        <w:rPr>
          <w:rFonts w:ascii="Arial" w:hAnsi="Arial" w:cs="Arial"/>
          <w:color w:val="000000"/>
          <w:sz w:val="21"/>
          <w:szCs w:val="21"/>
        </w:rPr>
        <w:t>c-mass-shift constants, k</w:t>
      </w:r>
      <w:r w:rsidR="00F52E9C">
        <w:rPr>
          <w:rFonts w:ascii="Arial" w:hAnsi="Arial" w:cs="Arial"/>
          <w:color w:val="000000"/>
          <w:sz w:val="30"/>
          <w:szCs w:val="30"/>
          <w:vertAlign w:val="subscript"/>
        </w:rPr>
        <w:t>SMS</w:t>
      </w:r>
      <w:r w:rsidR="00F52E9C">
        <w:rPr>
          <w:rFonts w:ascii="Arial" w:hAnsi="Arial" w:cs="Arial"/>
          <w:color w:val="000000"/>
          <w:sz w:val="21"/>
          <w:szCs w:val="21"/>
        </w:rPr>
        <w:t xml:space="preserve">, in Na </w:t>
      </w:r>
      <w:r w:rsidR="00F52E9C">
        <w:rPr>
          <w:rFonts w:ascii="Arial" w:hAnsi="Arial" w:cs="Arial"/>
          <w:color w:val="000000"/>
          <w:sz w:val="17"/>
          <w:szCs w:val="17"/>
        </w:rPr>
        <w:t>I</w:t>
      </w:r>
      <w:r w:rsidR="00F52E9C">
        <w:rPr>
          <w:rFonts w:ascii="Arial" w:hAnsi="Arial" w:cs="Arial"/>
          <w:color w:val="000000"/>
          <w:sz w:val="21"/>
          <w:szCs w:val="21"/>
        </w:rPr>
        <w:t xml:space="preserve"> and Mg </w:t>
      </w:r>
      <w:r w:rsidR="00F52E9C">
        <w:rPr>
          <w:rFonts w:ascii="Arial" w:hAnsi="Arial" w:cs="Arial"/>
          <w:color w:val="000000"/>
          <w:sz w:val="17"/>
          <w:szCs w:val="17"/>
        </w:rPr>
        <w:t>II</w:t>
      </w:r>
      <w:r w:rsidR="00F52E9C">
        <w:rPr>
          <w:rFonts w:ascii="Arial" w:hAnsi="Arial" w:cs="Arial"/>
          <w:color w:val="000000"/>
          <w:sz w:val="21"/>
          <w:szCs w:val="21"/>
        </w:rPr>
        <w:t>. The Dirac-Fock (DF) value, which does not include MBPT e</w:t>
      </w:r>
      <w:r>
        <w:rPr>
          <w:rFonts w:ascii="Arial" w:hAnsi="Arial" w:cs="Arial"/>
          <w:color w:val="000000"/>
          <w:sz w:val="21"/>
          <w:szCs w:val="21"/>
        </w:rPr>
        <w:t>ff</w:t>
      </w:r>
      <w:r w:rsidR="00F52E9C">
        <w:rPr>
          <w:rFonts w:ascii="Arial" w:hAnsi="Arial" w:cs="Arial"/>
          <w:color w:val="000000"/>
          <w:sz w:val="21"/>
          <w:szCs w:val="21"/>
        </w:rPr>
        <w:t xml:space="preserve">ects, is shown separately (this is approximately equivalent to the values labelled \P </w:t>
      </w:r>
      <w:r w:rsidR="00F52E9C">
        <w:rPr>
          <w:rFonts w:ascii="Arial" w:hAnsi="Arial" w:cs="Arial"/>
          <w:color w:val="000000"/>
          <w:sz w:val="30"/>
          <w:szCs w:val="30"/>
          <w:vertAlign w:val="superscript"/>
        </w:rPr>
        <w:t>(1)</w:t>
      </w:r>
      <w:r w:rsidR="00F52E9C">
        <w:rPr>
          <w:rFonts w:ascii="Arial" w:hAnsi="Arial" w:cs="Arial"/>
          <w:color w:val="000000"/>
          <w:sz w:val="21"/>
          <w:szCs w:val="21"/>
        </w:rPr>
        <w:t xml:space="preserve"> + S</w:t>
      </w:r>
      <w:r w:rsidR="00F52E9C">
        <w:rPr>
          <w:rFonts w:ascii="Arial" w:hAnsi="Arial" w:cs="Arial"/>
          <w:color w:val="000000"/>
          <w:sz w:val="30"/>
          <w:szCs w:val="30"/>
          <w:vertAlign w:val="superscript"/>
        </w:rPr>
        <w:t>(2)</w:t>
      </w:r>
      <w:r w:rsidR="00F52E9C">
        <w:rPr>
          <w:rFonts w:ascii="Arial" w:hAnsi="Arial" w:cs="Arial"/>
          <w:color w:val="000000"/>
          <w:sz w:val="21"/>
          <w:szCs w:val="21"/>
        </w:rPr>
        <w:t>" in Ref. [</w:t>
      </w:r>
      <w:r w:rsidR="00B10026">
        <w:rPr>
          <w:rFonts w:ascii="Arial" w:hAnsi="Arial" w:cs="Arial"/>
          <w:color w:val="000000"/>
        </w:rPr>
        <w:t>6.</w:t>
      </w:r>
      <w:r w:rsidR="00F52E9C">
        <w:rPr>
          <w:rFonts w:ascii="Arial" w:hAnsi="Arial" w:cs="Arial"/>
          <w:color w:val="000000"/>
          <w:sz w:val="21"/>
          <w:szCs w:val="21"/>
        </w:rPr>
        <w:t>72]</w:t>
      </w:r>
      <w:r>
        <w:rPr>
          <w:rFonts w:ascii="Arial" w:hAnsi="Arial" w:cs="Arial"/>
          <w:color w:val="000000"/>
          <w:sz w:val="21"/>
          <w:szCs w:val="21"/>
        </w:rPr>
        <w:t>). This table shows that MBPT eff</w:t>
      </w:r>
      <w:r w:rsidR="00F52E9C">
        <w:rPr>
          <w:rFonts w:ascii="Arial" w:hAnsi="Arial" w:cs="Arial"/>
          <w:color w:val="000000"/>
          <w:sz w:val="21"/>
          <w:szCs w:val="21"/>
        </w:rPr>
        <w:t>ects are very important fo</w:t>
      </w:r>
      <w:r>
        <w:rPr>
          <w:rFonts w:ascii="Arial" w:hAnsi="Arial" w:cs="Arial"/>
          <w:color w:val="000000"/>
          <w:sz w:val="21"/>
          <w:szCs w:val="21"/>
        </w:rPr>
        <w:t>r accurate calculation of speci</w:t>
      </w:r>
      <w:r w:rsidR="005D0367">
        <w:rPr>
          <w:rFonts w:ascii="Arial" w:hAnsi="Arial" w:cs="Arial"/>
          <w:color w:val="000000"/>
          <w:sz w:val="21"/>
          <w:szCs w:val="21"/>
        </w:rPr>
        <w:t>fi</w:t>
      </w:r>
      <w:r w:rsidR="00F52E9C">
        <w:rPr>
          <w:rFonts w:ascii="Arial" w:hAnsi="Arial" w:cs="Arial"/>
          <w:color w:val="000000"/>
          <w:sz w:val="21"/>
          <w:szCs w:val="21"/>
        </w:rPr>
        <w:t>c mass shift in single-valence-electron atoms and ions.</w:t>
      </w:r>
    </w:p>
    <w:p w:rsidR="00F52E9C" w:rsidRDefault="00F52E9C" w:rsidP="00F52E9C">
      <w:pPr>
        <w:widowControl w:val="0"/>
        <w:autoSpaceDE w:val="0"/>
        <w:autoSpaceDN w:val="0"/>
        <w:adjustRightInd w:val="0"/>
        <w:spacing w:after="0" w:line="65" w:lineRule="exact"/>
        <w:rPr>
          <w:rFonts w:ascii="Times New Roman" w:hAnsi="Times New Roman"/>
          <w:sz w:val="24"/>
          <w:szCs w:val="24"/>
        </w:rPr>
      </w:pPr>
    </w:p>
    <w:tbl>
      <w:tblPr>
        <w:tblW w:w="0" w:type="auto"/>
        <w:tblInd w:w="1040" w:type="dxa"/>
        <w:tblLayout w:type="fixed"/>
        <w:tblCellMar>
          <w:left w:w="0" w:type="dxa"/>
          <w:right w:w="0" w:type="dxa"/>
        </w:tblCellMar>
        <w:tblLook w:val="0000" w:firstRow="0" w:lastRow="0" w:firstColumn="0" w:lastColumn="0" w:noHBand="0" w:noVBand="0"/>
      </w:tblPr>
      <w:tblGrid>
        <w:gridCol w:w="720"/>
        <w:gridCol w:w="740"/>
        <w:gridCol w:w="1260"/>
        <w:gridCol w:w="740"/>
        <w:gridCol w:w="640"/>
        <w:gridCol w:w="740"/>
      </w:tblGrid>
      <w:tr w:rsidR="00F52E9C" w:rsidRPr="00C752AE" w:rsidTr="00B634D0">
        <w:trPr>
          <w:trHeight w:val="392"/>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Ion</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State</w:t>
            </w:r>
          </w:p>
        </w:tc>
        <w:tc>
          <w:tcPr>
            <w:tcW w:w="264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880"/>
              <w:rPr>
                <w:rFonts w:ascii="Times New Roman" w:hAnsi="Times New Roman"/>
                <w:sz w:val="24"/>
                <w:szCs w:val="24"/>
              </w:rPr>
            </w:pPr>
            <w:r w:rsidRPr="00C752AE">
              <w:rPr>
                <w:rFonts w:ascii="Arial" w:hAnsi="Arial" w:cs="Arial"/>
                <w:color w:val="000000"/>
              </w:rPr>
              <w:t>k</w:t>
            </w:r>
            <w:r w:rsidRPr="00C752AE">
              <w:rPr>
                <w:rFonts w:ascii="Arial" w:hAnsi="Arial" w:cs="Arial"/>
                <w:color w:val="000000"/>
                <w:sz w:val="31"/>
                <w:szCs w:val="31"/>
                <w:vertAlign w:val="subscript"/>
              </w:rPr>
              <w:t>SMS</w:t>
            </w:r>
            <w:r w:rsidRPr="00C752AE">
              <w:rPr>
                <w:rFonts w:ascii="Arial" w:hAnsi="Arial" w:cs="Arial"/>
                <w:color w:val="000000"/>
              </w:rPr>
              <w:t xml:space="preserve"> (GHz amu)</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r>
      <w:tr w:rsidR="00F52E9C" w:rsidRPr="00C752AE" w:rsidTr="00B634D0">
        <w:trPr>
          <w:trHeight w:val="218"/>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2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600"/>
              <w:rPr>
                <w:rFonts w:ascii="Times New Roman" w:hAnsi="Times New Roman"/>
                <w:sz w:val="24"/>
                <w:szCs w:val="24"/>
              </w:rPr>
            </w:pPr>
            <w:r w:rsidRPr="00C752AE">
              <w:rPr>
                <w:rFonts w:ascii="Arial" w:hAnsi="Arial" w:cs="Arial"/>
                <w:color w:val="000000"/>
              </w:rPr>
              <w:t>Ref. [72]</w:t>
            </w:r>
          </w:p>
        </w:tc>
        <w:tc>
          <w:tcPr>
            <w:tcW w:w="13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200"/>
              <w:rPr>
                <w:rFonts w:ascii="Times New Roman" w:hAnsi="Times New Roman"/>
                <w:sz w:val="24"/>
                <w:szCs w:val="24"/>
              </w:rPr>
            </w:pPr>
            <w:r w:rsidRPr="00C752AE">
              <w:rPr>
                <w:rFonts w:ascii="Arial" w:hAnsi="Arial" w:cs="Arial"/>
                <w:color w:val="000000"/>
              </w:rPr>
              <w:t>This work</w:t>
            </w:r>
          </w:p>
        </w:tc>
      </w:tr>
      <w:tr w:rsidR="00F52E9C" w:rsidRPr="00C752AE" w:rsidTr="00B634D0">
        <w:trPr>
          <w:trHeight w:val="306"/>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305" w:lineRule="exact"/>
              <w:jc w:val="center"/>
              <w:rPr>
                <w:rFonts w:ascii="Times New Roman" w:hAnsi="Times New Roman"/>
                <w:sz w:val="24"/>
                <w:szCs w:val="24"/>
              </w:rPr>
            </w:pPr>
            <w:r w:rsidRPr="00C752AE">
              <w:rPr>
                <w:rFonts w:ascii="Arial" w:hAnsi="Arial" w:cs="Arial"/>
                <w:color w:val="000000"/>
                <w:sz w:val="35"/>
                <w:szCs w:val="35"/>
                <w:vertAlign w:val="subscript"/>
              </w:rPr>
              <w:t>P</w:t>
            </w:r>
            <w:r w:rsidRPr="00C752AE">
              <w:rPr>
                <w:rFonts w:ascii="Arial" w:hAnsi="Arial" w:cs="Arial"/>
                <w:color w:val="000000"/>
                <w:sz w:val="14"/>
                <w:szCs w:val="14"/>
              </w:rPr>
              <w:t xml:space="preserve"> (1) </w:t>
            </w:r>
            <w:r w:rsidRPr="00C752AE">
              <w:rPr>
                <w:rFonts w:ascii="Arial" w:hAnsi="Arial" w:cs="Arial"/>
                <w:color w:val="000000"/>
                <w:sz w:val="35"/>
                <w:szCs w:val="35"/>
                <w:vertAlign w:val="subscript"/>
              </w:rPr>
              <w:t>+</w:t>
            </w:r>
            <w:r w:rsidRPr="00C752AE">
              <w:rPr>
                <w:rFonts w:ascii="Arial" w:hAnsi="Arial" w:cs="Arial"/>
                <w:color w:val="000000"/>
                <w:sz w:val="14"/>
                <w:szCs w:val="14"/>
              </w:rPr>
              <w:t xml:space="preserve"> </w:t>
            </w:r>
            <w:r w:rsidRPr="00C752AE">
              <w:rPr>
                <w:rFonts w:ascii="Arial" w:hAnsi="Arial" w:cs="Arial"/>
                <w:color w:val="000000"/>
                <w:sz w:val="35"/>
                <w:szCs w:val="35"/>
                <w:vertAlign w:val="subscript"/>
              </w:rPr>
              <w:t>S</w:t>
            </w:r>
            <w:r w:rsidRPr="00C752AE">
              <w:rPr>
                <w:rFonts w:ascii="Arial" w:hAnsi="Arial" w:cs="Arial"/>
                <w:color w:val="000000"/>
                <w:sz w:val="14"/>
                <w:szCs w:val="14"/>
              </w:rPr>
              <w:t>(2)</w:t>
            </w: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Final</w:t>
            </w: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60"/>
              <w:rPr>
                <w:rFonts w:ascii="Times New Roman" w:hAnsi="Times New Roman"/>
                <w:sz w:val="24"/>
                <w:szCs w:val="24"/>
              </w:rPr>
            </w:pPr>
            <w:r w:rsidRPr="00C752AE">
              <w:rPr>
                <w:rFonts w:ascii="Arial" w:hAnsi="Arial" w:cs="Arial"/>
                <w:color w:val="000000"/>
              </w:rPr>
              <w:t>DF</w:t>
            </w: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Final</w:t>
            </w:r>
          </w:p>
        </w:tc>
      </w:tr>
      <w:tr w:rsidR="00F52E9C" w:rsidRPr="00C752AE" w:rsidTr="00B634D0">
        <w:trPr>
          <w:trHeight w:val="233"/>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 xml:space="preserve">Na </w:t>
            </w:r>
            <w:r w:rsidRPr="00C752AE">
              <w:rPr>
                <w:rFonts w:ascii="Arial" w:hAnsi="Arial" w:cs="Arial"/>
                <w:color w:val="000000"/>
                <w:sz w:val="17"/>
                <w:szCs w:val="17"/>
              </w:rPr>
              <w:t>I</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3s</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94"/>
              </w:rPr>
              <w:t>-54</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54</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-52</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69</w:t>
            </w:r>
          </w:p>
        </w:tc>
      </w:tr>
      <w:tr w:rsidR="00F52E9C" w:rsidRPr="00C752AE" w:rsidTr="00B634D0">
        <w:trPr>
          <w:trHeight w:val="327"/>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6" w:lineRule="exact"/>
              <w:ind w:left="120"/>
              <w:rPr>
                <w:rFonts w:ascii="Times New Roman" w:hAnsi="Times New Roman"/>
                <w:sz w:val="24"/>
                <w:szCs w:val="24"/>
              </w:rPr>
            </w:pPr>
            <w:r w:rsidRPr="00C752AE">
              <w:rPr>
                <w:rFonts w:ascii="Arial" w:hAnsi="Arial" w:cs="Arial"/>
                <w:color w:val="000000"/>
                <w:sz w:val="37"/>
                <w:szCs w:val="37"/>
                <w:vertAlign w:val="superscript"/>
              </w:rPr>
              <w:t>3p</w:t>
            </w:r>
            <w:r w:rsidRPr="00C752AE">
              <w:rPr>
                <w:rFonts w:ascii="Arial" w:hAnsi="Arial" w:cs="Arial"/>
                <w:color w:val="000000"/>
                <w:sz w:val="15"/>
                <w:szCs w:val="15"/>
              </w:rPr>
              <w:t>1</w:t>
            </w:r>
            <w:r w:rsidRPr="00C752AE">
              <w:rPr>
                <w:rFonts w:ascii="Arial" w:hAnsi="Arial" w:cs="Arial"/>
                <w:b/>
                <w:bCs/>
                <w:color w:val="000000"/>
                <w:sz w:val="15"/>
                <w:szCs w:val="15"/>
              </w:rPr>
              <w:t>=</w:t>
            </w:r>
            <w:r w:rsidRPr="00C752AE">
              <w:rPr>
                <w:rFonts w:ascii="Arial" w:hAnsi="Arial" w:cs="Arial"/>
                <w:color w:val="000000"/>
                <w:sz w:val="15"/>
                <w:szCs w:val="15"/>
              </w:rPr>
              <w:t>2</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4"/>
              </w:rPr>
              <w:t>-67</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4"/>
              </w:rPr>
              <w:t>-43</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-68</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-40</w:t>
            </w:r>
          </w:p>
        </w:tc>
      </w:tr>
      <w:tr w:rsidR="00F52E9C" w:rsidRPr="00C752AE" w:rsidTr="00B634D0">
        <w:trPr>
          <w:trHeight w:val="463"/>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62" w:lineRule="exact"/>
              <w:ind w:left="120"/>
              <w:rPr>
                <w:rFonts w:ascii="Times New Roman" w:hAnsi="Times New Roman"/>
                <w:sz w:val="24"/>
                <w:szCs w:val="24"/>
              </w:rPr>
            </w:pPr>
            <w:r w:rsidRPr="00C752AE">
              <w:rPr>
                <w:rFonts w:ascii="Arial" w:hAnsi="Arial" w:cs="Arial"/>
                <w:color w:val="000000"/>
                <w:sz w:val="43"/>
                <w:szCs w:val="43"/>
                <w:vertAlign w:val="superscript"/>
              </w:rPr>
              <w:t>3p</w:t>
            </w:r>
            <w:r w:rsidRPr="00C752AE">
              <w:rPr>
                <w:rFonts w:ascii="Arial" w:hAnsi="Arial" w:cs="Arial"/>
                <w:color w:val="000000"/>
                <w:sz w:val="16"/>
                <w:szCs w:val="16"/>
              </w:rPr>
              <w:t>3</w:t>
            </w:r>
            <w:r w:rsidRPr="00C752AE">
              <w:rPr>
                <w:rFonts w:ascii="Arial" w:hAnsi="Arial" w:cs="Arial"/>
                <w:b/>
                <w:bCs/>
                <w:color w:val="000000"/>
                <w:sz w:val="16"/>
                <w:szCs w:val="16"/>
              </w:rPr>
              <w:t>=</w:t>
            </w:r>
            <w:r w:rsidRPr="00C752AE">
              <w:rPr>
                <w:rFonts w:ascii="Arial" w:hAnsi="Arial" w:cs="Arial"/>
                <w:color w:val="000000"/>
                <w:sz w:val="16"/>
                <w:szCs w:val="16"/>
              </w:rPr>
              <w:t>2</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4"/>
              </w:rPr>
              <w:t>-67</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4"/>
              </w:rPr>
              <w:t>-43</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7"/>
              </w:rPr>
              <w:t>-67</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7"/>
              </w:rPr>
              <w:t>-39</w:t>
            </w:r>
          </w:p>
        </w:tc>
      </w:tr>
      <w:tr w:rsidR="00F52E9C" w:rsidRPr="00C752AE" w:rsidTr="00B634D0">
        <w:trPr>
          <w:trHeight w:val="299"/>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 xml:space="preserve">Mg </w:t>
            </w:r>
            <w:r w:rsidRPr="00C752AE">
              <w:rPr>
                <w:rFonts w:ascii="Arial" w:hAnsi="Arial" w:cs="Arial"/>
                <w:color w:val="000000"/>
                <w:sz w:val="17"/>
                <w:szCs w:val="17"/>
              </w:rPr>
              <w:t>II</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3s</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38</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-171</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83</w:t>
            </w:r>
          </w:p>
        </w:tc>
      </w:tr>
      <w:tr w:rsidR="00F52E9C" w:rsidRPr="00C752AE" w:rsidTr="00B634D0">
        <w:trPr>
          <w:trHeight w:val="327"/>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6" w:lineRule="exact"/>
              <w:ind w:left="120"/>
              <w:rPr>
                <w:rFonts w:ascii="Times New Roman" w:hAnsi="Times New Roman"/>
                <w:sz w:val="24"/>
                <w:szCs w:val="24"/>
              </w:rPr>
            </w:pPr>
            <w:r w:rsidRPr="00C752AE">
              <w:rPr>
                <w:rFonts w:ascii="Arial" w:hAnsi="Arial" w:cs="Arial"/>
                <w:color w:val="000000"/>
                <w:sz w:val="37"/>
                <w:szCs w:val="37"/>
                <w:vertAlign w:val="superscript"/>
              </w:rPr>
              <w:t>3p</w:t>
            </w:r>
            <w:r w:rsidRPr="00C752AE">
              <w:rPr>
                <w:rFonts w:ascii="Arial" w:hAnsi="Arial" w:cs="Arial"/>
                <w:color w:val="000000"/>
                <w:sz w:val="15"/>
                <w:szCs w:val="15"/>
              </w:rPr>
              <w:t>1</w:t>
            </w:r>
            <w:r w:rsidRPr="00C752AE">
              <w:rPr>
                <w:rFonts w:ascii="Arial" w:hAnsi="Arial" w:cs="Arial"/>
                <w:b/>
                <w:bCs/>
                <w:color w:val="000000"/>
                <w:sz w:val="15"/>
                <w:szCs w:val="15"/>
              </w:rPr>
              <w:t>=</w:t>
            </w:r>
            <w:r w:rsidRPr="00C752AE">
              <w:rPr>
                <w:rFonts w:ascii="Arial" w:hAnsi="Arial" w:cs="Arial"/>
                <w:color w:val="000000"/>
                <w:sz w:val="15"/>
                <w:szCs w:val="15"/>
              </w:rPr>
              <w:t>2</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-324</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-408</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-296</w:t>
            </w:r>
          </w:p>
        </w:tc>
      </w:tr>
      <w:tr w:rsidR="00F52E9C" w:rsidRPr="00C752AE" w:rsidTr="00B634D0">
        <w:trPr>
          <w:trHeight w:val="248"/>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7" w:lineRule="exact"/>
              <w:ind w:left="120"/>
              <w:rPr>
                <w:rFonts w:ascii="Times New Roman" w:hAnsi="Times New Roman"/>
                <w:sz w:val="24"/>
                <w:szCs w:val="24"/>
              </w:rPr>
            </w:pPr>
            <w:r w:rsidRPr="00C752AE">
              <w:rPr>
                <w:rFonts w:ascii="Arial" w:hAnsi="Arial" w:cs="Arial"/>
                <w:color w:val="000000"/>
                <w:sz w:val="28"/>
                <w:szCs w:val="28"/>
                <w:vertAlign w:val="superscript"/>
              </w:rPr>
              <w:t>3p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0"/>
              </w:rPr>
              <w:t>-323</w:t>
            </w: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0"/>
              </w:rPr>
              <w:t>-402</w:t>
            </w: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0"/>
              </w:rPr>
              <w:t>-290</w:t>
            </w:r>
          </w:p>
        </w:tc>
      </w:tr>
      <w:tr w:rsidR="00F52E9C" w:rsidRPr="00C752AE" w:rsidTr="00B634D0">
        <w:trPr>
          <w:trHeight w:val="28"/>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03296" behindDoc="1" locked="0" layoutInCell="0" allowOverlap="1">
                <wp:simplePos x="0" y="0"/>
                <wp:positionH relativeFrom="column">
                  <wp:posOffset>656590</wp:posOffset>
                </wp:positionH>
                <wp:positionV relativeFrom="paragraph">
                  <wp:posOffset>-1808480</wp:posOffset>
                </wp:positionV>
                <wp:extent cx="3074035" cy="0"/>
                <wp:effectExtent l="5715" t="12700" r="6350" b="63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142.4pt" to="293.7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QiHgIAADg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" o:allowincell="f" strokeweight=".48pt"/>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column">
                  <wp:posOffset>656590</wp:posOffset>
                </wp:positionH>
                <wp:positionV relativeFrom="paragraph">
                  <wp:posOffset>-1778000</wp:posOffset>
                </wp:positionV>
                <wp:extent cx="3074035" cy="0"/>
                <wp:effectExtent l="5715" t="5080" r="6350" b="1397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140pt" to="293.7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kh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" o:allowincell="f" strokeweight=".16931mm"/>
            </w:pict>
          </mc:Fallback>
        </mc:AlternateContent>
      </w:r>
    </w:p>
    <w:p w:rsidR="00F52E9C" w:rsidRDefault="00F52E9C" w:rsidP="00F52E9C">
      <w:pPr>
        <w:widowControl w:val="0"/>
        <w:autoSpaceDE w:val="0"/>
        <w:autoSpaceDN w:val="0"/>
        <w:adjustRightInd w:val="0"/>
        <w:spacing w:after="0" w:line="26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680"/>
        <w:rPr>
          <w:rFonts w:ascii="Times New Roman" w:hAnsi="Times New Roman"/>
          <w:sz w:val="24"/>
          <w:szCs w:val="24"/>
        </w:rPr>
      </w:pPr>
      <w:r>
        <w:rPr>
          <w:rFonts w:ascii="Arial" w:hAnsi="Arial" w:cs="Arial"/>
          <w:color w:val="000000"/>
        </w:rPr>
        <w:t>~</w:t>
      </w:r>
    </w:p>
    <w:p w:rsidR="00F52E9C" w:rsidRDefault="00F52E9C" w:rsidP="00F52E9C">
      <w:pPr>
        <w:widowControl w:val="0"/>
        <w:autoSpaceDE w:val="0"/>
        <w:autoSpaceDN w:val="0"/>
        <w:adjustRightInd w:val="0"/>
        <w:spacing w:after="0" w:line="227" w:lineRule="auto"/>
        <w:rPr>
          <w:rFonts w:ascii="Times New Roman" w:hAnsi="Times New Roman"/>
          <w:sz w:val="24"/>
          <w:szCs w:val="24"/>
        </w:rPr>
      </w:pPr>
      <w:r>
        <w:rPr>
          <w:rFonts w:ascii="Arial" w:hAnsi="Arial" w:cs="Arial"/>
          <w:color w:val="000000"/>
          <w:sz w:val="20"/>
          <w:szCs w:val="20"/>
        </w:rPr>
        <w:t>with our two body operator Q, and use dressed Hartree-Fock wavefunctions as described</w:t>
      </w:r>
    </w:p>
    <w:p w:rsidR="00F52E9C" w:rsidRDefault="00F52E9C" w:rsidP="00F52E9C">
      <w:pPr>
        <w:widowControl w:val="0"/>
        <w:autoSpaceDE w:val="0"/>
        <w:autoSpaceDN w:val="0"/>
        <w:adjustRightInd w:val="0"/>
        <w:spacing w:after="0" w:line="69"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 xml:space="preserve">above. This gives our  </w:t>
      </w:r>
      <w:r w:rsidR="002377F6">
        <w:rPr>
          <w:rFonts w:ascii="Arial" w:hAnsi="Arial" w:cs="Arial"/>
          <w:color w:val="000000"/>
        </w:rPr>
        <w:t>fi</w:t>
      </w:r>
      <w:r>
        <w:rPr>
          <w:rFonts w:ascii="Arial" w:hAnsi="Arial" w:cs="Arial"/>
          <w:color w:val="000000"/>
        </w:rPr>
        <w:t>nal value of k</w:t>
      </w:r>
      <w:r>
        <w:rPr>
          <w:rFonts w:ascii="Arial" w:hAnsi="Arial" w:cs="Arial"/>
          <w:color w:val="000000"/>
          <w:sz w:val="31"/>
          <w:szCs w:val="31"/>
          <w:vertAlign w:val="subscript"/>
        </w:rPr>
        <w:t>SMS</w:t>
      </w:r>
      <w:r>
        <w:rPr>
          <w:rFonts w:ascii="Arial" w:hAnsi="Arial" w:cs="Arial"/>
          <w:color w:val="000000"/>
        </w:rPr>
        <w:t xml:space="preserve"> as listed in Table 6.1.</w:t>
      </w:r>
    </w:p>
    <w:p w:rsidR="00F52E9C" w:rsidRDefault="00F52E9C" w:rsidP="00F52E9C">
      <w:pPr>
        <w:widowControl w:val="0"/>
        <w:autoSpaceDE w:val="0"/>
        <w:autoSpaceDN w:val="0"/>
        <w:adjustRightInd w:val="0"/>
        <w:spacing w:after="0" w:line="231"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color w:val="000000"/>
          <w:sz w:val="21"/>
          <w:szCs w:val="21"/>
        </w:rPr>
        <w:t>In Table 6.1 we compare our results to those obtained by Safronova and Johnson</w:t>
      </w:r>
    </w:p>
    <w:p w:rsidR="00F52E9C" w:rsidRDefault="00F52E9C" w:rsidP="00F52E9C">
      <w:pPr>
        <w:widowControl w:val="0"/>
        <w:autoSpaceDE w:val="0"/>
        <w:autoSpaceDN w:val="0"/>
        <w:adjustRightInd w:val="0"/>
        <w:spacing w:after="0" w:line="15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(Ref. [</w:t>
      </w:r>
      <w:r w:rsidR="00B10026">
        <w:rPr>
          <w:rFonts w:ascii="Arial" w:hAnsi="Arial" w:cs="Arial"/>
          <w:color w:val="000000"/>
        </w:rPr>
        <w:t>6.</w:t>
      </w:r>
      <w:r>
        <w:rPr>
          <w:rFonts w:ascii="Arial" w:hAnsi="Arial" w:cs="Arial"/>
          <w:color w:val="000000"/>
        </w:rPr>
        <w:t>72]) who calculated the isotope shift to third order in standard MBPT. Our</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657C5E"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values are significantly diff</w:t>
      </w:r>
      <w:r w:rsidR="00F52E9C">
        <w:rPr>
          <w:rFonts w:ascii="Arial" w:hAnsi="Arial" w:cs="Arial"/>
          <w:color w:val="000000"/>
        </w:rPr>
        <w:t xml:space="preserve">erent, in particular the Mg </w:t>
      </w:r>
      <w:r w:rsidR="00F52E9C">
        <w:rPr>
          <w:rFonts w:ascii="Arial" w:hAnsi="Arial" w:cs="Arial"/>
          <w:color w:val="000000"/>
          <w:sz w:val="17"/>
          <w:szCs w:val="17"/>
        </w:rPr>
        <w:t>II</w:t>
      </w:r>
      <w:r w:rsidR="00F52E9C">
        <w:rPr>
          <w:rFonts w:ascii="Arial" w:hAnsi="Arial" w:cs="Arial"/>
          <w:color w:val="000000"/>
        </w:rPr>
        <w:t xml:space="preserve"> 3s level shift is more than twice</w:t>
      </w:r>
    </w:p>
    <w:p w:rsidR="00F52E9C" w:rsidRDefault="00F52E9C" w:rsidP="00F52E9C">
      <w:pPr>
        <w:widowControl w:val="0"/>
        <w:autoSpaceDE w:val="0"/>
        <w:autoSpaceDN w:val="0"/>
        <w:adjustRightInd w:val="0"/>
        <w:spacing w:after="0" w:line="167"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that given in Refs. [70] and [72] (Refs. [70] and [72] are broadly in agreement with each</w:t>
      </w:r>
    </w:p>
    <w:p w:rsidR="00F52E9C" w:rsidRDefault="00F52E9C" w:rsidP="00F52E9C">
      <w:pPr>
        <w:widowControl w:val="0"/>
        <w:autoSpaceDE w:val="0"/>
        <w:autoSpaceDN w:val="0"/>
        <w:adjustRightInd w:val="0"/>
        <w:spacing w:after="0" w:line="15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other</w:t>
      </w:r>
      <w:r w:rsidR="00657C5E">
        <w:rPr>
          <w:rFonts w:ascii="Arial" w:hAnsi="Arial" w:cs="Arial"/>
          <w:color w:val="000000"/>
        </w:rPr>
        <w:t>).  However we  find that this diff</w:t>
      </w:r>
      <w:r>
        <w:rPr>
          <w:rFonts w:ascii="Arial" w:hAnsi="Arial" w:cs="Arial"/>
          <w:color w:val="000000"/>
        </w:rPr>
        <w:t>erence is not so large in the 3p { 3s transition</w:t>
      </w:r>
    </w:p>
    <w:p w:rsidR="00F52E9C" w:rsidRDefault="00F52E9C" w:rsidP="00F52E9C">
      <w:pPr>
        <w:widowControl w:val="0"/>
        <w:autoSpaceDE w:val="0"/>
        <w:autoSpaceDN w:val="0"/>
        <w:adjustRightInd w:val="0"/>
        <w:spacing w:after="0" w:line="164"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 xml:space="preserve">due to cancellation of higher-order terms between the two levels. We compare our  </w:t>
      </w:r>
      <w:r w:rsidR="00657C5E">
        <w:rPr>
          <w:rFonts w:ascii="Arial" w:hAnsi="Arial" w:cs="Arial"/>
          <w:color w:val="000000"/>
          <w:sz w:val="21"/>
          <w:szCs w:val="21"/>
        </w:rPr>
        <w:t>fi</w:t>
      </w:r>
      <w:r>
        <w:rPr>
          <w:rFonts w:ascii="Arial" w:hAnsi="Arial" w:cs="Arial"/>
          <w:color w:val="000000"/>
          <w:sz w:val="21"/>
          <w:szCs w:val="21"/>
        </w:rPr>
        <w:t>nal</w:t>
      </w:r>
    </w:p>
    <w:p w:rsidR="00F52E9C" w:rsidRDefault="00F52E9C" w:rsidP="00F52E9C">
      <w:pPr>
        <w:widowControl w:val="0"/>
        <w:autoSpaceDE w:val="0"/>
        <w:autoSpaceDN w:val="0"/>
        <w:adjustRightInd w:val="0"/>
        <w:spacing w:after="0" w:line="15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results and those of Ref. [</w:t>
      </w:r>
      <w:r w:rsidR="00B10026">
        <w:rPr>
          <w:rFonts w:ascii="Arial" w:hAnsi="Arial" w:cs="Arial"/>
          <w:color w:val="000000"/>
        </w:rPr>
        <w:t>6.</w:t>
      </w:r>
      <w:r>
        <w:rPr>
          <w:rFonts w:ascii="Arial" w:hAnsi="Arial" w:cs="Arial"/>
          <w:color w:val="000000"/>
        </w:rPr>
        <w:t>72] with experiment in Table 6.2. Agreement is at the level</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rPr>
        <w:t>of  1%, which is much smaller than our error estimates (see section 6.1.2).</w:t>
      </w:r>
    </w:p>
    <w:p w:rsidR="00F52E9C" w:rsidRDefault="00F52E9C" w:rsidP="00F52E9C">
      <w:pPr>
        <w:widowControl w:val="0"/>
        <w:autoSpaceDE w:val="0"/>
        <w:autoSpaceDN w:val="0"/>
        <w:adjustRightInd w:val="0"/>
        <w:spacing w:after="0" w:line="252"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color w:val="000000"/>
          <w:sz w:val="21"/>
          <w:szCs w:val="21"/>
        </w:rPr>
        <w:t>Our method includes</w:t>
      </w:r>
      <w:r w:rsidR="00657C5E">
        <w:rPr>
          <w:rFonts w:ascii="Arial" w:hAnsi="Arial" w:cs="Arial"/>
          <w:color w:val="000000"/>
          <w:sz w:val="21"/>
          <w:szCs w:val="21"/>
        </w:rPr>
        <w:t xml:space="preserve"> many-body diagrams that are diff</w:t>
      </w:r>
      <w:r>
        <w:rPr>
          <w:rFonts w:ascii="Arial" w:hAnsi="Arial" w:cs="Arial"/>
          <w:color w:val="000000"/>
          <w:sz w:val="21"/>
          <w:szCs w:val="21"/>
        </w:rPr>
        <w:t>erent from those of Ref. [</w:t>
      </w:r>
      <w:r w:rsidR="00B10026">
        <w:rPr>
          <w:rFonts w:ascii="Arial" w:hAnsi="Arial" w:cs="Arial"/>
          <w:color w:val="000000"/>
        </w:rPr>
        <w:t>6.</w:t>
      </w:r>
      <w:r>
        <w:rPr>
          <w:rFonts w:ascii="Arial" w:hAnsi="Arial" w:cs="Arial"/>
          <w:color w:val="000000"/>
          <w:sz w:val="21"/>
          <w:szCs w:val="21"/>
        </w:rPr>
        <w:t>72],</w:t>
      </w:r>
    </w:p>
    <w:p w:rsidR="00F52E9C" w:rsidRDefault="00F52E9C" w:rsidP="00F52E9C">
      <w:pPr>
        <w:widowControl w:val="0"/>
        <w:autoSpaceDE w:val="0"/>
        <w:autoSpaceDN w:val="0"/>
        <w:adjustRightInd w:val="0"/>
        <w:spacing w:after="0" w:line="16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including some chains of diagrams in all orders. It is also arguably simpler to implement</w:t>
      </w:r>
    </w:p>
    <w:p w:rsidR="00F52E9C" w:rsidRDefault="00F52E9C" w:rsidP="00F52E9C">
      <w:pPr>
        <w:widowControl w:val="0"/>
        <w:autoSpaceDE w:val="0"/>
        <w:autoSpaceDN w:val="0"/>
        <w:adjustRightInd w:val="0"/>
        <w:spacing w:after="0" w:line="167"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since it does not require term-by-term calculation of a large number of matrix elements.</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5" w:lineRule="exact"/>
        <w:rPr>
          <w:rFonts w:ascii="Times New Roman" w:hAnsi="Times New Roman"/>
          <w:sz w:val="24"/>
          <w:szCs w:val="24"/>
        </w:rPr>
      </w:pPr>
    </w:p>
    <w:p w:rsidR="00F52E9C" w:rsidRDefault="00F52E9C" w:rsidP="00FC7573">
      <w:pPr>
        <w:widowControl w:val="0"/>
        <w:numPr>
          <w:ilvl w:val="0"/>
          <w:numId w:val="23"/>
        </w:numPr>
        <w:tabs>
          <w:tab w:val="clear" w:pos="720"/>
          <w:tab w:val="num" w:pos="820"/>
        </w:tabs>
        <w:overflowPunct w:val="0"/>
        <w:autoSpaceDE w:val="0"/>
        <w:autoSpaceDN w:val="0"/>
        <w:adjustRightInd w:val="0"/>
        <w:spacing w:after="0" w:line="240" w:lineRule="auto"/>
        <w:ind w:left="820" w:hanging="812"/>
        <w:jc w:val="both"/>
        <w:rPr>
          <w:rFonts w:ascii="Arial" w:hAnsi="Arial" w:cs="Arial"/>
          <w:b/>
          <w:bCs/>
          <w:color w:val="000000"/>
          <w:sz w:val="24"/>
          <w:szCs w:val="24"/>
        </w:rPr>
      </w:pPr>
      <w:r>
        <w:rPr>
          <w:rFonts w:ascii="Arial" w:hAnsi="Arial" w:cs="Arial"/>
          <w:b/>
          <w:bCs/>
          <w:color w:val="000000"/>
          <w:sz w:val="24"/>
          <w:szCs w:val="24"/>
        </w:rPr>
        <w:t xml:space="preserve">Estimation of error </w:t>
      </w:r>
    </w:p>
    <w:p w:rsidR="00F52E9C" w:rsidRDefault="00F52E9C" w:rsidP="00F52E9C">
      <w:pPr>
        <w:widowControl w:val="0"/>
        <w:autoSpaceDE w:val="0"/>
        <w:autoSpaceDN w:val="0"/>
        <w:adjustRightInd w:val="0"/>
        <w:spacing w:after="0" w:line="398"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For single-valence-electron atoms and ions, an estimate of the size of neglected higher-</w:t>
      </w:r>
    </w:p>
    <w:p w:rsidR="00F52E9C" w:rsidRDefault="00F52E9C" w:rsidP="00F52E9C">
      <w:pPr>
        <w:widowControl w:val="0"/>
        <w:autoSpaceDE w:val="0"/>
        <w:autoSpaceDN w:val="0"/>
        <w:adjustRightInd w:val="0"/>
        <w:spacing w:after="0" w:line="6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order diagrams can be obtained by calculating a new value of k</w:t>
      </w:r>
      <w:r>
        <w:rPr>
          <w:rFonts w:ascii="Arial" w:hAnsi="Arial" w:cs="Arial"/>
          <w:color w:val="000000"/>
          <w:sz w:val="31"/>
          <w:szCs w:val="31"/>
          <w:vertAlign w:val="subscript"/>
        </w:rPr>
        <w:t>SMS</w:t>
      </w:r>
      <w:r>
        <w:rPr>
          <w:rFonts w:ascii="Arial" w:hAnsi="Arial" w:cs="Arial"/>
          <w:color w:val="000000"/>
        </w:rPr>
        <w:t xml:space="preserve">  that includes</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292" w:lineRule="exact"/>
        <w:rPr>
          <w:rFonts w:ascii="Times New Roman" w:hAnsi="Times New Roman"/>
          <w:sz w:val="24"/>
          <w:szCs w:val="24"/>
        </w:rPr>
      </w:pPr>
      <w:bookmarkStart w:id="14" w:name="page78"/>
      <w:bookmarkEnd w:id="14"/>
    </w:p>
    <w:p w:rsidR="00F52E9C" w:rsidRDefault="00F52E9C" w:rsidP="00F52E9C">
      <w:pPr>
        <w:widowControl w:val="0"/>
        <w:overflowPunct w:val="0"/>
        <w:autoSpaceDE w:val="0"/>
        <w:autoSpaceDN w:val="0"/>
        <w:adjustRightInd w:val="0"/>
        <w:spacing w:after="0" w:line="245" w:lineRule="auto"/>
        <w:ind w:left="1022" w:right="1040"/>
        <w:rPr>
          <w:rFonts w:ascii="Times New Roman" w:hAnsi="Times New Roman"/>
          <w:sz w:val="24"/>
          <w:szCs w:val="24"/>
        </w:rPr>
      </w:pPr>
      <w:r>
        <w:rPr>
          <w:rFonts w:ascii="Arial" w:hAnsi="Arial" w:cs="Arial"/>
          <w:color w:val="000000"/>
          <w:sz w:val="21"/>
          <w:szCs w:val="21"/>
        </w:rPr>
        <w:t>Table 6.2: Comparison of calculated values of the speci</w:t>
      </w:r>
      <w:r w:rsidR="00C242D3">
        <w:rPr>
          <w:rFonts w:ascii="Arial" w:hAnsi="Arial" w:cs="Arial"/>
          <w:color w:val="000000"/>
          <w:sz w:val="21"/>
          <w:szCs w:val="21"/>
        </w:rPr>
        <w:t>fi</w:t>
      </w:r>
      <w:r>
        <w:rPr>
          <w:rFonts w:ascii="Arial" w:hAnsi="Arial" w:cs="Arial"/>
          <w:color w:val="000000"/>
          <w:sz w:val="21"/>
          <w:szCs w:val="21"/>
        </w:rPr>
        <w:t xml:space="preserve">c mass shift (SMS) of transitions in Na </w:t>
      </w:r>
      <w:r>
        <w:rPr>
          <w:rFonts w:ascii="Arial" w:hAnsi="Arial" w:cs="Arial"/>
          <w:color w:val="000000"/>
          <w:sz w:val="16"/>
          <w:szCs w:val="16"/>
        </w:rPr>
        <w:t>I</w:t>
      </w:r>
      <w:r>
        <w:rPr>
          <w:rFonts w:ascii="Arial" w:hAnsi="Arial" w:cs="Arial"/>
          <w:color w:val="000000"/>
          <w:sz w:val="21"/>
          <w:szCs w:val="21"/>
        </w:rPr>
        <w:t xml:space="preserve"> and Mg </w:t>
      </w:r>
      <w:r>
        <w:rPr>
          <w:rFonts w:ascii="Arial" w:hAnsi="Arial" w:cs="Arial"/>
          <w:color w:val="000000"/>
          <w:sz w:val="16"/>
          <w:szCs w:val="16"/>
        </w:rPr>
        <w:t>II</w:t>
      </w:r>
      <w:r>
        <w:rPr>
          <w:rFonts w:ascii="Arial" w:hAnsi="Arial" w:cs="Arial"/>
          <w:color w:val="000000"/>
          <w:sz w:val="21"/>
          <w:szCs w:val="21"/>
        </w:rPr>
        <w:t xml:space="preserve"> with experiment.</w:t>
      </w:r>
    </w:p>
    <w:p w:rsidR="00F52E9C" w:rsidRDefault="00F52E9C" w:rsidP="00F52E9C">
      <w:pPr>
        <w:widowControl w:val="0"/>
        <w:autoSpaceDE w:val="0"/>
        <w:autoSpaceDN w:val="0"/>
        <w:adjustRightInd w:val="0"/>
        <w:spacing w:after="0" w:line="144" w:lineRule="exact"/>
        <w:rPr>
          <w:rFonts w:ascii="Times New Roman" w:hAnsi="Times New Roman"/>
          <w:sz w:val="24"/>
          <w:szCs w:val="24"/>
        </w:rPr>
      </w:pPr>
      <w:r>
        <w:rPr>
          <w:noProof/>
        </w:rPr>
        <mc:AlternateContent>
          <mc:Choice Requires="wps">
            <w:drawing>
              <wp:anchor distT="0" distB="0" distL="114300" distR="114300" simplePos="0" relativeHeight="251706368" behindDoc="1" locked="0" layoutInCell="0" allowOverlap="1">
                <wp:simplePos x="0" y="0"/>
                <wp:positionH relativeFrom="column">
                  <wp:posOffset>651510</wp:posOffset>
                </wp:positionH>
                <wp:positionV relativeFrom="paragraph">
                  <wp:posOffset>63500</wp:posOffset>
                </wp:positionV>
                <wp:extent cx="3831590" cy="0"/>
                <wp:effectExtent l="8890" t="7620" r="7620" b="1143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1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pt" to="3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zaHQIAADgEAAAOAAAAZHJzL2Uyb0RvYy54bWysU8GO2jAQvVfqP1i+QxJgKU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" o:allowincell="f" strokeweight=".48pt"/>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column">
                  <wp:posOffset>651510</wp:posOffset>
                </wp:positionH>
                <wp:positionV relativeFrom="paragraph">
                  <wp:posOffset>93980</wp:posOffset>
                </wp:positionV>
                <wp:extent cx="3831590" cy="0"/>
                <wp:effectExtent l="8890" t="9525" r="7620" b="952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15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7.4pt" to="35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rq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" o:allowincell="f" strokeweight=".16931mm"/>
            </w:pict>
          </mc:Fallback>
        </mc:AlternateContent>
      </w:r>
    </w:p>
    <w:tbl>
      <w:tblPr>
        <w:tblW w:w="0" w:type="auto"/>
        <w:tblInd w:w="1022" w:type="dxa"/>
        <w:tblLayout w:type="fixed"/>
        <w:tblCellMar>
          <w:left w:w="0" w:type="dxa"/>
          <w:right w:w="0" w:type="dxa"/>
        </w:tblCellMar>
        <w:tblLook w:val="0000" w:firstRow="0" w:lastRow="0" w:firstColumn="0" w:lastColumn="0" w:noHBand="0" w:noVBand="0"/>
      </w:tblPr>
      <w:tblGrid>
        <w:gridCol w:w="1200"/>
        <w:gridCol w:w="640"/>
        <w:gridCol w:w="580"/>
        <w:gridCol w:w="1040"/>
        <w:gridCol w:w="640"/>
        <w:gridCol w:w="760"/>
        <w:gridCol w:w="520"/>
        <w:gridCol w:w="660"/>
        <w:gridCol w:w="20"/>
      </w:tblGrid>
      <w:tr w:rsidR="00F52E9C" w:rsidRPr="00C752AE" w:rsidTr="00B634D0">
        <w:trPr>
          <w:trHeight w:val="253"/>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Isotopes</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Transition</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4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SMS (MHz)</w:t>
            </w:r>
          </w:p>
        </w:tc>
        <w:tc>
          <w:tcPr>
            <w:tcW w:w="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97"/>
        </w:trPr>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Ref. [72]</w:t>
            </w:r>
          </w:p>
        </w:tc>
        <w:tc>
          <w:tcPr>
            <w:tcW w:w="14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right="211"/>
              <w:jc w:val="right"/>
              <w:rPr>
                <w:rFonts w:ascii="Times New Roman" w:hAnsi="Times New Roman"/>
                <w:sz w:val="24"/>
                <w:szCs w:val="24"/>
              </w:rPr>
            </w:pPr>
            <w:r w:rsidRPr="00C752AE">
              <w:rPr>
                <w:rFonts w:ascii="Arial" w:hAnsi="Arial" w:cs="Arial"/>
                <w:color w:val="000000"/>
              </w:rPr>
              <w:t>This work</w:t>
            </w:r>
          </w:p>
        </w:tc>
        <w:tc>
          <w:tcPr>
            <w:tcW w:w="118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96" w:lineRule="exact"/>
              <w:ind w:left="180"/>
              <w:rPr>
                <w:rFonts w:ascii="Times New Roman" w:hAnsi="Times New Roman"/>
                <w:sz w:val="24"/>
                <w:szCs w:val="24"/>
              </w:rPr>
            </w:pPr>
            <w:r w:rsidRPr="00C752AE">
              <w:rPr>
                <w:rFonts w:ascii="Arial" w:hAnsi="Arial" w:cs="Arial"/>
                <w:color w:val="000000"/>
              </w:rPr>
              <w:t>Expt.</w:t>
            </w:r>
            <w:r w:rsidRPr="00C752AE">
              <w:rPr>
                <w:rFonts w:ascii="Arial" w:hAnsi="Arial" w:cs="Arial"/>
                <w:color w:val="000000"/>
                <w:sz w:val="31"/>
                <w:szCs w:val="31"/>
                <w:vertAlign w:val="superscript"/>
              </w:rPr>
              <w:t>a</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9"/>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8" w:lineRule="exact"/>
              <w:ind w:left="120"/>
              <w:rPr>
                <w:rFonts w:ascii="Times New Roman" w:hAnsi="Times New Roman"/>
                <w:sz w:val="24"/>
                <w:szCs w:val="24"/>
              </w:rPr>
            </w:pPr>
            <w:r w:rsidRPr="00C752AE">
              <w:rPr>
                <w:rFonts w:ascii="Arial" w:hAnsi="Arial" w:cs="Arial"/>
                <w:color w:val="000000"/>
                <w:sz w:val="14"/>
                <w:szCs w:val="14"/>
              </w:rPr>
              <w:t>23  22</w:t>
            </w:r>
            <w:r w:rsidRPr="00C752AE">
              <w:rPr>
                <w:rFonts w:ascii="Arial" w:hAnsi="Arial" w:cs="Arial"/>
                <w:color w:val="000000"/>
                <w:sz w:val="33"/>
                <w:szCs w:val="33"/>
                <w:vertAlign w:val="subscript"/>
              </w:rPr>
              <w:t>Na</w:t>
            </w:r>
            <w:r w:rsidRPr="00C752AE">
              <w:rPr>
                <w:rFonts w:ascii="Arial" w:hAnsi="Arial" w:cs="Arial"/>
                <w:color w:val="000000"/>
                <w:sz w:val="14"/>
                <w:szCs w:val="14"/>
              </w:rPr>
              <w:t xml:space="preserve"> </w:t>
            </w:r>
            <w:r w:rsidRPr="00C752AE">
              <w:rPr>
                <w:rFonts w:ascii="Arial" w:hAnsi="Arial" w:cs="Arial"/>
                <w:color w:val="000000"/>
                <w:sz w:val="27"/>
                <w:szCs w:val="27"/>
                <w:vertAlign w:val="subscript"/>
              </w:rPr>
              <w:t>I</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8" w:lineRule="exact"/>
              <w:ind w:left="120"/>
              <w:rPr>
                <w:rFonts w:ascii="Times New Roman" w:hAnsi="Times New Roman"/>
                <w:sz w:val="24"/>
                <w:szCs w:val="24"/>
              </w:rPr>
            </w:pPr>
            <w:r w:rsidRPr="00C752AE">
              <w:rPr>
                <w:rFonts w:ascii="Arial" w:hAnsi="Arial" w:cs="Arial"/>
                <w:color w:val="000000"/>
                <w:sz w:val="33"/>
                <w:szCs w:val="33"/>
                <w:vertAlign w:val="superscript"/>
              </w:rPr>
              <w:t>3p</w:t>
            </w:r>
            <w:r w:rsidRPr="00C752AE">
              <w:rPr>
                <w:rFonts w:ascii="Arial" w:hAnsi="Arial" w:cs="Arial"/>
                <w:color w:val="000000"/>
                <w:sz w:val="14"/>
                <w:szCs w:val="14"/>
              </w:rPr>
              <w:t>1</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40"/>
              <w:rPr>
                <w:rFonts w:ascii="Times New Roman" w:hAnsi="Times New Roman"/>
                <w:sz w:val="24"/>
                <w:szCs w:val="24"/>
              </w:rPr>
            </w:pPr>
            <w:r w:rsidRPr="00C752AE">
              <w:rPr>
                <w:rFonts w:ascii="Arial" w:hAnsi="Arial" w:cs="Arial"/>
                <w:color w:val="000000"/>
              </w:rPr>
              <w:t>{ 3s</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192</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right"/>
              <w:rPr>
                <w:rFonts w:ascii="Times New Roman" w:hAnsi="Times New Roman"/>
                <w:sz w:val="24"/>
                <w:szCs w:val="24"/>
              </w:rPr>
            </w:pPr>
            <w:r w:rsidRPr="00C752AE">
              <w:rPr>
                <w:rFonts w:ascii="Arial" w:hAnsi="Arial" w:cs="Arial"/>
                <w:color w:val="000000"/>
              </w:rPr>
              <w:t>214</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231"/>
              <w:jc w:val="right"/>
              <w:rPr>
                <w:rFonts w:ascii="Times New Roman" w:hAnsi="Times New Roman"/>
                <w:sz w:val="24"/>
                <w:szCs w:val="24"/>
              </w:rPr>
            </w:pPr>
            <w:r w:rsidRPr="00C752AE">
              <w:rPr>
                <w:rFonts w:ascii="Arial" w:hAnsi="Arial" w:cs="Arial"/>
                <w:color w:val="000000"/>
              </w:rPr>
              <w:t>(48)</w:t>
            </w:r>
          </w:p>
        </w:tc>
        <w:tc>
          <w:tcPr>
            <w:tcW w:w="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right"/>
              <w:rPr>
                <w:rFonts w:ascii="Times New Roman" w:hAnsi="Times New Roman"/>
                <w:sz w:val="24"/>
                <w:szCs w:val="24"/>
              </w:rPr>
            </w:pPr>
            <w:r w:rsidRPr="00C752AE">
              <w:rPr>
                <w:rFonts w:ascii="Arial" w:hAnsi="Arial" w:cs="Arial"/>
                <w:color w:val="000000"/>
              </w:rPr>
              <w:t>215</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40"/>
              <w:rPr>
                <w:rFonts w:ascii="Times New Roman" w:hAnsi="Times New Roman"/>
                <w:sz w:val="24"/>
                <w:szCs w:val="24"/>
              </w:rPr>
            </w:pPr>
            <w:r w:rsidRPr="00C752AE">
              <w:rPr>
                <w:rFonts w:ascii="Arial" w:hAnsi="Arial" w:cs="Arial"/>
                <w:color w:val="000000"/>
              </w:rPr>
              <w:t>(1)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18"/>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214</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27"/>
        </w:trPr>
        <w:tc>
          <w:tcPr>
            <w:tcW w:w="12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sz w:val="16"/>
                <w:szCs w:val="16"/>
              </w:rPr>
              <w:t>26  24</w:t>
            </w:r>
            <w:r w:rsidRPr="00C752AE">
              <w:rPr>
                <w:rFonts w:ascii="Arial" w:hAnsi="Arial" w:cs="Arial"/>
                <w:color w:val="000000"/>
                <w:sz w:val="43"/>
                <w:szCs w:val="43"/>
                <w:vertAlign w:val="subscript"/>
              </w:rPr>
              <w:t>Mg</w:t>
            </w:r>
            <w:r w:rsidRPr="00C752AE">
              <w:rPr>
                <w:rFonts w:ascii="Arial" w:hAnsi="Arial" w:cs="Arial"/>
                <w:color w:val="000000"/>
                <w:sz w:val="16"/>
                <w:szCs w:val="16"/>
              </w:rPr>
              <w:t xml:space="preserve"> </w:t>
            </w:r>
            <w:r w:rsidRPr="00C752AE">
              <w:rPr>
                <w:rFonts w:ascii="Arial" w:hAnsi="Arial" w:cs="Arial"/>
                <w:color w:val="000000"/>
                <w:sz w:val="35"/>
                <w:szCs w:val="35"/>
                <w:vertAlign w:val="subscript"/>
              </w:rPr>
              <w:t>II</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6" w:lineRule="exact"/>
              <w:ind w:left="120"/>
              <w:rPr>
                <w:rFonts w:ascii="Times New Roman" w:hAnsi="Times New Roman"/>
                <w:sz w:val="24"/>
                <w:szCs w:val="24"/>
              </w:rPr>
            </w:pPr>
            <w:r w:rsidRPr="00C752AE">
              <w:rPr>
                <w:rFonts w:ascii="Arial" w:hAnsi="Arial" w:cs="Arial"/>
                <w:color w:val="000000"/>
                <w:w w:val="94"/>
                <w:sz w:val="37"/>
                <w:szCs w:val="37"/>
                <w:vertAlign w:val="superscript"/>
              </w:rPr>
              <w:t>3p</w:t>
            </w:r>
            <w:r w:rsidRPr="00C752AE">
              <w:rPr>
                <w:rFonts w:ascii="Arial" w:hAnsi="Arial" w:cs="Arial"/>
                <w:color w:val="000000"/>
                <w:w w:val="94"/>
                <w:sz w:val="15"/>
                <w:szCs w:val="15"/>
              </w:rPr>
              <w:t>3</w:t>
            </w:r>
            <w:r w:rsidRPr="00C752AE">
              <w:rPr>
                <w:rFonts w:ascii="Arial" w:hAnsi="Arial" w:cs="Arial"/>
                <w:b/>
                <w:bCs/>
                <w:color w:val="000000"/>
                <w:w w:val="94"/>
                <w:sz w:val="15"/>
                <w:szCs w:val="15"/>
              </w:rPr>
              <w:t>=</w:t>
            </w:r>
            <w:r w:rsidRPr="00C752AE">
              <w:rPr>
                <w:rFonts w:ascii="Arial" w:hAnsi="Arial" w:cs="Arial"/>
                <w:color w:val="000000"/>
                <w:w w:val="94"/>
                <w:sz w:val="15"/>
                <w:szCs w:val="15"/>
              </w:rPr>
              <w:t>2</w:t>
            </w: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 3s</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192</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212</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231"/>
              <w:jc w:val="right"/>
              <w:rPr>
                <w:rFonts w:ascii="Times New Roman" w:hAnsi="Times New Roman"/>
                <w:sz w:val="24"/>
                <w:szCs w:val="24"/>
              </w:rPr>
            </w:pPr>
            <w:r w:rsidRPr="00C752AE">
              <w:rPr>
                <w:rFonts w:ascii="Arial" w:hAnsi="Arial" w:cs="Arial"/>
                <w:color w:val="000000"/>
              </w:rPr>
              <w:t>(48)</w:t>
            </w:r>
          </w:p>
        </w:tc>
        <w:tc>
          <w:tcPr>
            <w:tcW w:w="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214</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5"/>
        </w:trPr>
        <w:tc>
          <w:tcPr>
            <w:tcW w:w="120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4" w:lineRule="exact"/>
              <w:ind w:left="120"/>
              <w:rPr>
                <w:rFonts w:ascii="Times New Roman" w:hAnsi="Times New Roman"/>
                <w:sz w:val="24"/>
                <w:szCs w:val="24"/>
              </w:rPr>
            </w:pPr>
            <w:r w:rsidRPr="00C752AE">
              <w:rPr>
                <w:rFonts w:ascii="Arial" w:hAnsi="Arial" w:cs="Arial"/>
                <w:color w:val="000000"/>
                <w:sz w:val="28"/>
                <w:szCs w:val="28"/>
                <w:vertAlign w:val="superscript"/>
              </w:rPr>
              <w:t>3p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3s</w:t>
            </w: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9"/>
              </w:rPr>
              <w:t>1157</w:t>
            </w: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1196</w:t>
            </w: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right="231"/>
              <w:jc w:val="right"/>
              <w:rPr>
                <w:rFonts w:ascii="Times New Roman" w:hAnsi="Times New Roman"/>
                <w:sz w:val="24"/>
                <w:szCs w:val="24"/>
              </w:rPr>
            </w:pPr>
            <w:r w:rsidRPr="00C752AE">
              <w:rPr>
                <w:rFonts w:ascii="Arial" w:hAnsi="Arial" w:cs="Arial"/>
                <w:color w:val="000000"/>
              </w:rPr>
              <w:t>(18)</w:t>
            </w:r>
          </w:p>
        </w:tc>
        <w:tc>
          <w:tcPr>
            <w:tcW w:w="5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w w:val="93"/>
              </w:rPr>
              <w:t>1207</w:t>
            </w: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(100)</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42"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1182"/>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these values are extracted from isotope shift experiments in Table 6.3</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3"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37" w:lineRule="auto"/>
        <w:ind w:left="2"/>
        <w:jc w:val="both"/>
        <w:rPr>
          <w:rFonts w:ascii="Times New Roman" w:hAnsi="Times New Roman"/>
          <w:sz w:val="24"/>
          <w:szCs w:val="24"/>
        </w:rPr>
      </w:pPr>
      <w:r>
        <w:rPr>
          <w:rFonts w:ascii="Arial" w:hAnsi="Arial" w:cs="Arial"/>
          <w:color w:val="000000"/>
        </w:rPr>
        <w:t xml:space="preserve">some higher-order chains of diagrams. We add the operator </w:t>
      </w:r>
      <w:r>
        <w:rPr>
          <w:rFonts w:ascii="Arial" w:hAnsi="Arial" w:cs="Arial"/>
          <w:color w:val="000000"/>
          <w:sz w:val="31"/>
          <w:szCs w:val="31"/>
          <w:vertAlign w:val="superscript"/>
        </w:rPr>
        <w:t>(1)</w:t>
      </w:r>
      <w:r>
        <w:rPr>
          <w:rFonts w:ascii="Arial" w:hAnsi="Arial" w:cs="Arial"/>
          <w:color w:val="000000"/>
          <w:sz w:val="31"/>
          <w:szCs w:val="31"/>
          <w:vertAlign w:val="subscript"/>
        </w:rPr>
        <w:t>2</w:t>
      </w:r>
      <w:r>
        <w:rPr>
          <w:rFonts w:ascii="Arial" w:hAnsi="Arial" w:cs="Arial"/>
          <w:color w:val="000000"/>
        </w:rPr>
        <w:t xml:space="preserve"> (see Eq. (3.12)) to the exchange potential in the Dirac-Fock Hamiltonian (3.2) for the valence electron, h = h</w:t>
      </w:r>
      <w:r>
        <w:rPr>
          <w:rFonts w:ascii="Arial" w:hAnsi="Arial" w:cs="Arial"/>
          <w:color w:val="000000"/>
          <w:sz w:val="31"/>
          <w:szCs w:val="31"/>
          <w:vertAlign w:val="superscript"/>
        </w:rPr>
        <w:t>DF</w:t>
      </w:r>
      <w:r>
        <w:rPr>
          <w:rFonts w:ascii="Arial" w:hAnsi="Arial" w:cs="Arial"/>
          <w:color w:val="000000"/>
        </w:rPr>
        <w:t xml:space="preserve"> + . Thus, we calculate the single electron Brueckner orbital. We also include a scaling factor f with the operator ( </w:t>
      </w:r>
      <w:r>
        <w:rPr>
          <w:rFonts w:ascii="Arial" w:hAnsi="Arial" w:cs="Arial"/>
          <w:b/>
          <w:bCs/>
          <w:color w:val="000000"/>
        </w:rPr>
        <w:t>!</w:t>
      </w:r>
      <w:r>
        <w:rPr>
          <w:rFonts w:ascii="Arial" w:hAnsi="Arial" w:cs="Arial"/>
          <w:color w:val="000000"/>
        </w:rPr>
        <w:t xml:space="preserve"> f ) in</w:t>
      </w:r>
      <w:r w:rsidR="00211AFB">
        <w:rPr>
          <w:rFonts w:ascii="Arial" w:hAnsi="Arial" w:cs="Arial"/>
          <w:color w:val="000000"/>
        </w:rPr>
        <w:t xml:space="preserve"> order to t the experimental en</w:t>
      </w:r>
      <w:r>
        <w:rPr>
          <w:rFonts w:ascii="Arial" w:hAnsi="Arial" w:cs="Arial"/>
          <w:color w:val="000000"/>
        </w:rPr>
        <w:t>ergy. The rescaling of simulates some higher order correlation corrections that were omitted in our calculation. Including in our Hartree-Fock calculation allows us to obtain another value for k</w:t>
      </w:r>
      <w:r>
        <w:rPr>
          <w:rFonts w:ascii="Arial" w:hAnsi="Arial" w:cs="Arial"/>
          <w:color w:val="000000"/>
          <w:sz w:val="31"/>
          <w:szCs w:val="31"/>
          <w:vertAlign w:val="subscript"/>
        </w:rPr>
        <w:t>SMS</w:t>
      </w:r>
      <w:r w:rsidR="00211AFB">
        <w:rPr>
          <w:rFonts w:ascii="Arial" w:hAnsi="Arial" w:cs="Arial"/>
          <w:color w:val="000000"/>
        </w:rPr>
        <w:t>, and the diff</w:t>
      </w:r>
      <w:r>
        <w:rPr>
          <w:rFonts w:ascii="Arial" w:hAnsi="Arial" w:cs="Arial"/>
          <w:color w:val="000000"/>
        </w:rPr>
        <w:t>erence between this new value and the old second-order value gives us an estimate of the error.</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41" w:lineRule="exact"/>
        <w:rPr>
          <w:rFonts w:ascii="Times New Roman" w:hAnsi="Times New Roman"/>
          <w:sz w:val="24"/>
          <w:szCs w:val="24"/>
        </w:rPr>
      </w:pPr>
    </w:p>
    <w:p w:rsidR="00F52E9C" w:rsidRDefault="00F52E9C" w:rsidP="00FC7573">
      <w:pPr>
        <w:widowControl w:val="0"/>
        <w:numPr>
          <w:ilvl w:val="0"/>
          <w:numId w:val="24"/>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 xml:space="preserve">Comparison with experiment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17"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91" w:lineRule="auto"/>
        <w:ind w:left="2" w:right="20"/>
        <w:jc w:val="both"/>
        <w:rPr>
          <w:rFonts w:ascii="Times New Roman" w:hAnsi="Times New Roman"/>
          <w:sz w:val="24"/>
          <w:szCs w:val="24"/>
        </w:rPr>
      </w:pPr>
      <w:r>
        <w:rPr>
          <w:rFonts w:ascii="Arial" w:hAnsi="Arial" w:cs="Arial"/>
          <w:color w:val="000000"/>
          <w:sz w:val="21"/>
          <w:szCs w:val="21"/>
        </w:rPr>
        <w:t>We compare our results with experimental data for alkali-metal atoms and ionised alkaline-earth metals in Table 6.3. In these systems it is more val</w:t>
      </w:r>
      <w:r w:rsidR="005D0367">
        <w:rPr>
          <w:rFonts w:ascii="Arial" w:hAnsi="Arial" w:cs="Arial"/>
          <w:color w:val="000000"/>
          <w:sz w:val="21"/>
          <w:szCs w:val="21"/>
        </w:rPr>
        <w:t>uable to compare only the specifi</w:t>
      </w:r>
      <w:r>
        <w:rPr>
          <w:rFonts w:ascii="Arial" w:hAnsi="Arial" w:cs="Arial"/>
          <w:color w:val="000000"/>
          <w:sz w:val="21"/>
          <w:szCs w:val="21"/>
        </w:rPr>
        <w:t xml:space="preserve">c mass shift with those extracted from experiment than to compare the entire isotope shift. This is because the mass shift dominates strongly in these atoms and ions, and also because the SMS is generally considered more di cult to calculate. We have removed the </w:t>
      </w:r>
      <w:r w:rsidR="005D0367">
        <w:rPr>
          <w:rFonts w:ascii="Arial" w:hAnsi="Arial" w:cs="Arial"/>
          <w:color w:val="000000"/>
          <w:sz w:val="21"/>
          <w:szCs w:val="21"/>
        </w:rPr>
        <w:t>fi</w:t>
      </w:r>
      <w:r>
        <w:rPr>
          <w:rFonts w:ascii="Arial" w:hAnsi="Arial" w:cs="Arial"/>
          <w:color w:val="000000"/>
          <w:sz w:val="21"/>
          <w:szCs w:val="21"/>
        </w:rPr>
        <w:t>eld shift and the normal mass shift from the experimental values of the isotope shift in order to obtain an e</w:t>
      </w:r>
      <w:r w:rsidR="005D0367">
        <w:rPr>
          <w:rFonts w:ascii="Arial" w:hAnsi="Arial" w:cs="Arial"/>
          <w:color w:val="000000"/>
          <w:sz w:val="21"/>
          <w:szCs w:val="21"/>
        </w:rPr>
        <w:t>xperimental value for the specifi</w:t>
      </w:r>
      <w:r>
        <w:rPr>
          <w:rFonts w:ascii="Arial" w:hAnsi="Arial" w:cs="Arial"/>
          <w:color w:val="000000"/>
          <w:sz w:val="21"/>
          <w:szCs w:val="21"/>
        </w:rPr>
        <w:t xml:space="preserve">c mass shift. The </w:t>
      </w:r>
      <w:r w:rsidR="005D0367">
        <w:rPr>
          <w:rFonts w:ascii="Arial" w:hAnsi="Arial" w:cs="Arial"/>
          <w:color w:val="000000"/>
          <w:sz w:val="21"/>
          <w:szCs w:val="21"/>
        </w:rPr>
        <w:t>fi</w:t>
      </w:r>
      <w:r>
        <w:rPr>
          <w:rFonts w:ascii="Arial" w:hAnsi="Arial" w:cs="Arial"/>
          <w:color w:val="000000"/>
          <w:sz w:val="21"/>
          <w:szCs w:val="21"/>
        </w:rPr>
        <w:t xml:space="preserve">eld shift values used in Table 6.3 were calculated using the method presented in Chapter 5. While our calculation of F has been shown to be good, the </w:t>
      </w:r>
      <w:r w:rsidR="005D0367">
        <w:rPr>
          <w:rFonts w:ascii="Arial" w:hAnsi="Arial" w:cs="Arial"/>
          <w:color w:val="000000"/>
          <w:sz w:val="21"/>
          <w:szCs w:val="21"/>
        </w:rPr>
        <w:t>fi</w:t>
      </w:r>
      <w:r>
        <w:rPr>
          <w:rFonts w:ascii="Arial" w:hAnsi="Arial" w:cs="Arial"/>
          <w:color w:val="000000"/>
          <w:sz w:val="21"/>
          <w:szCs w:val="21"/>
        </w:rPr>
        <w:t xml:space="preserve">eld shift also depends on having knowledge of </w:t>
      </w:r>
      <w:r>
        <w:rPr>
          <w:rFonts w:ascii="Arial" w:hAnsi="Arial" w:cs="Arial"/>
          <w:b/>
          <w:bCs/>
          <w:color w:val="000000"/>
          <w:sz w:val="21"/>
          <w:szCs w:val="21"/>
        </w:rPr>
        <w:t>h</w:t>
      </w:r>
      <w:r>
        <w:rPr>
          <w:rFonts w:ascii="Arial" w:hAnsi="Arial" w:cs="Arial"/>
          <w:color w:val="000000"/>
          <w:sz w:val="21"/>
          <w:szCs w:val="21"/>
        </w:rPr>
        <w:t>r</w:t>
      </w:r>
      <w:r>
        <w:rPr>
          <w:rFonts w:ascii="Arial" w:hAnsi="Arial" w:cs="Arial"/>
          <w:color w:val="000000"/>
          <w:sz w:val="30"/>
          <w:szCs w:val="30"/>
          <w:vertAlign w:val="superscript"/>
        </w:rPr>
        <w:t>2</w:t>
      </w:r>
      <w:r>
        <w:rPr>
          <w:rFonts w:ascii="Arial" w:hAnsi="Arial" w:cs="Arial"/>
          <w:b/>
          <w:bCs/>
          <w:color w:val="000000"/>
          <w:sz w:val="21"/>
          <w:szCs w:val="21"/>
        </w:rPr>
        <w:t>i</w:t>
      </w:r>
      <w:r>
        <w:rPr>
          <w:rFonts w:ascii="Arial" w:hAnsi="Arial" w:cs="Arial"/>
          <w:color w:val="000000"/>
          <w:sz w:val="21"/>
          <w:szCs w:val="21"/>
        </w:rPr>
        <w:t xml:space="preserve"> for the relevant isotopes.</w:t>
      </w:r>
    </w:p>
    <w:p w:rsidR="00F52E9C" w:rsidRDefault="00F52E9C" w:rsidP="00F52E9C">
      <w:pPr>
        <w:widowControl w:val="0"/>
        <w:autoSpaceDE w:val="0"/>
        <w:autoSpaceDN w:val="0"/>
        <w:adjustRightInd w:val="0"/>
        <w:spacing w:after="0" w:line="2"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21" w:lineRule="auto"/>
        <w:ind w:left="2" w:firstLine="338"/>
        <w:jc w:val="both"/>
        <w:rPr>
          <w:rFonts w:ascii="Times New Roman" w:hAnsi="Times New Roman"/>
          <w:sz w:val="24"/>
          <w:szCs w:val="24"/>
        </w:rPr>
      </w:pPr>
      <w:r>
        <w:rPr>
          <w:rFonts w:ascii="Arial" w:hAnsi="Arial" w:cs="Arial"/>
          <w:color w:val="000000"/>
          <w:sz w:val="21"/>
          <w:szCs w:val="21"/>
        </w:rPr>
        <w:t xml:space="preserve">For Na </w:t>
      </w:r>
      <w:r>
        <w:rPr>
          <w:rFonts w:ascii="Arial" w:hAnsi="Arial" w:cs="Arial"/>
          <w:color w:val="000000"/>
          <w:sz w:val="17"/>
          <w:szCs w:val="17"/>
        </w:rPr>
        <w:t>I</w:t>
      </w:r>
      <w:r>
        <w:rPr>
          <w:rFonts w:ascii="Arial" w:hAnsi="Arial" w:cs="Arial"/>
          <w:color w:val="000000"/>
          <w:sz w:val="21"/>
          <w:szCs w:val="21"/>
        </w:rPr>
        <w:t xml:space="preserve"> we use the value quoted in Ref. [</w:t>
      </w:r>
      <w:r w:rsidR="00B10026">
        <w:rPr>
          <w:rFonts w:ascii="Arial" w:hAnsi="Arial" w:cs="Arial"/>
          <w:color w:val="000000"/>
        </w:rPr>
        <w:t>6.</w:t>
      </w:r>
      <w:r>
        <w:rPr>
          <w:rFonts w:ascii="Arial" w:hAnsi="Arial" w:cs="Arial"/>
          <w:color w:val="000000"/>
          <w:sz w:val="21"/>
          <w:szCs w:val="21"/>
        </w:rPr>
        <w:t xml:space="preserve">72] of </w:t>
      </w:r>
      <w:r>
        <w:rPr>
          <w:rFonts w:ascii="Arial" w:hAnsi="Arial" w:cs="Arial"/>
          <w:b/>
          <w:bCs/>
          <w:color w:val="000000"/>
          <w:sz w:val="21"/>
          <w:szCs w:val="21"/>
        </w:rPr>
        <w:t>h</w:t>
      </w:r>
      <w:r>
        <w:rPr>
          <w:rFonts w:ascii="Arial" w:hAnsi="Arial" w:cs="Arial"/>
          <w:color w:val="000000"/>
          <w:sz w:val="21"/>
          <w:szCs w:val="21"/>
        </w:rPr>
        <w:t>r</w:t>
      </w:r>
      <w:r>
        <w:rPr>
          <w:rFonts w:ascii="Arial" w:hAnsi="Arial" w:cs="Arial"/>
          <w:color w:val="000000"/>
          <w:sz w:val="30"/>
          <w:szCs w:val="30"/>
          <w:vertAlign w:val="superscript"/>
        </w:rPr>
        <w:t>2</w:t>
      </w:r>
      <w:r>
        <w:rPr>
          <w:rFonts w:ascii="Arial" w:hAnsi="Arial" w:cs="Arial"/>
          <w:b/>
          <w:bCs/>
          <w:color w:val="000000"/>
          <w:sz w:val="21"/>
          <w:szCs w:val="21"/>
        </w:rPr>
        <w:t>i</w:t>
      </w:r>
      <w:r>
        <w:rPr>
          <w:rFonts w:ascii="Arial" w:hAnsi="Arial" w:cs="Arial"/>
          <w:color w:val="000000"/>
          <w:sz w:val="30"/>
          <w:szCs w:val="30"/>
          <w:vertAlign w:val="superscript"/>
        </w:rPr>
        <w:t>23</w:t>
      </w:r>
      <w:r>
        <w:rPr>
          <w:rFonts w:ascii="Arial" w:hAnsi="Arial" w:cs="Arial"/>
          <w:b/>
          <w:bCs/>
          <w:color w:val="000000"/>
          <w:sz w:val="30"/>
          <w:szCs w:val="30"/>
          <w:vertAlign w:val="superscript"/>
        </w:rPr>
        <w:t>;</w:t>
      </w:r>
      <w:r>
        <w:rPr>
          <w:rFonts w:ascii="Arial" w:hAnsi="Arial" w:cs="Arial"/>
          <w:color w:val="000000"/>
          <w:sz w:val="30"/>
          <w:szCs w:val="30"/>
          <w:vertAlign w:val="superscript"/>
        </w:rPr>
        <w:t>22</w:t>
      </w:r>
      <w:r>
        <w:rPr>
          <w:rFonts w:ascii="Arial" w:hAnsi="Arial" w:cs="Arial"/>
          <w:color w:val="000000"/>
          <w:sz w:val="21"/>
          <w:szCs w:val="21"/>
        </w:rPr>
        <w:t xml:space="preserve"> = 0:205(3) fm</w:t>
      </w:r>
      <w:r>
        <w:rPr>
          <w:rFonts w:ascii="Arial" w:hAnsi="Arial" w:cs="Arial"/>
          <w:color w:val="000000"/>
          <w:sz w:val="30"/>
          <w:szCs w:val="30"/>
          <w:vertAlign w:val="superscript"/>
        </w:rPr>
        <w:t>2</w:t>
      </w:r>
      <w:r>
        <w:rPr>
          <w:rFonts w:ascii="Arial" w:hAnsi="Arial" w:cs="Arial"/>
          <w:color w:val="000000"/>
          <w:sz w:val="21"/>
          <w:szCs w:val="21"/>
        </w:rPr>
        <w:t xml:space="preserve">. This value is only from an empirical t, and shouldn't be trusted too far. The </w:t>
      </w:r>
      <w:r w:rsidR="005D0367">
        <w:rPr>
          <w:rFonts w:ascii="Arial" w:hAnsi="Arial" w:cs="Arial"/>
          <w:color w:val="000000"/>
          <w:sz w:val="21"/>
          <w:szCs w:val="21"/>
        </w:rPr>
        <w:t>fi</w:t>
      </w:r>
      <w:r>
        <w:rPr>
          <w:rFonts w:ascii="Arial" w:hAnsi="Arial" w:cs="Arial"/>
          <w:color w:val="000000"/>
          <w:sz w:val="21"/>
          <w:szCs w:val="21"/>
        </w:rPr>
        <w:t>eld shift is very</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bookmarkStart w:id="15" w:name="page79"/>
      <w:bookmarkEnd w:id="15"/>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44"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45" w:lineRule="auto"/>
        <w:ind w:right="20"/>
        <w:jc w:val="both"/>
        <w:rPr>
          <w:rFonts w:ascii="Times New Roman" w:hAnsi="Times New Roman"/>
          <w:sz w:val="24"/>
          <w:szCs w:val="24"/>
        </w:rPr>
      </w:pPr>
      <w:r>
        <w:rPr>
          <w:rFonts w:ascii="Arial" w:hAnsi="Arial" w:cs="Arial"/>
          <w:color w:val="000000"/>
        </w:rPr>
        <w:t>Table 6.3: Comparison of calculated values of the speci</w:t>
      </w:r>
      <w:r w:rsidR="00F31234">
        <w:rPr>
          <w:rFonts w:ascii="Arial" w:hAnsi="Arial" w:cs="Arial"/>
          <w:color w:val="000000"/>
        </w:rPr>
        <w:t>fi</w:t>
      </w:r>
      <w:r>
        <w:rPr>
          <w:rFonts w:ascii="Arial" w:hAnsi="Arial" w:cs="Arial"/>
          <w:color w:val="000000"/>
        </w:rPr>
        <w:t xml:space="preserve">c mass shift (SMS) with experiment for several transitions in single-valence-electron species. The experimental values of the SMS in the </w:t>
      </w:r>
      <w:r w:rsidR="00F31234">
        <w:rPr>
          <w:rFonts w:ascii="Arial" w:hAnsi="Arial" w:cs="Arial"/>
          <w:color w:val="000000"/>
        </w:rPr>
        <w:t>fi</w:t>
      </w:r>
      <w:r>
        <w:rPr>
          <w:rFonts w:ascii="Arial" w:hAnsi="Arial" w:cs="Arial"/>
          <w:color w:val="000000"/>
        </w:rPr>
        <w:t xml:space="preserve">nal column are extracted by subtracting the normal mass shift (NMS) and </w:t>
      </w:r>
      <w:r w:rsidR="00F31234">
        <w:rPr>
          <w:rFonts w:ascii="Arial" w:hAnsi="Arial" w:cs="Arial"/>
          <w:color w:val="000000"/>
        </w:rPr>
        <w:t>fi</w:t>
      </w:r>
      <w:r>
        <w:rPr>
          <w:rFonts w:ascii="Arial" w:hAnsi="Arial" w:cs="Arial"/>
          <w:color w:val="000000"/>
        </w:rPr>
        <w:t>eld shift (FS) from the experimental isotope shift (IS).</w:t>
      </w:r>
    </w:p>
    <w:p w:rsidR="00F52E9C" w:rsidRDefault="00F52E9C" w:rsidP="00F52E9C">
      <w:pPr>
        <w:widowControl w:val="0"/>
        <w:autoSpaceDE w:val="0"/>
        <w:autoSpaceDN w:val="0"/>
        <w:adjustRightInd w:val="0"/>
        <w:spacing w:after="0" w:line="146" w:lineRule="exact"/>
        <w:rPr>
          <w:rFonts w:ascii="Times New Roman" w:hAnsi="Times New Roman"/>
          <w:sz w:val="24"/>
          <w:szCs w:val="24"/>
        </w:rPr>
      </w:pPr>
      <w:r>
        <w:rPr>
          <w:noProof/>
        </w:rPr>
        <mc:AlternateContent>
          <mc:Choice Requires="wps">
            <w:drawing>
              <wp:anchor distT="0" distB="0" distL="114300" distR="114300" simplePos="0" relativeHeight="251708416" behindDoc="1" locked="0" layoutInCell="0" allowOverlap="1">
                <wp:simplePos x="0" y="0"/>
                <wp:positionH relativeFrom="column">
                  <wp:posOffset>-3810</wp:posOffset>
                </wp:positionH>
                <wp:positionV relativeFrom="paragraph">
                  <wp:posOffset>64770</wp:posOffset>
                </wp:positionV>
                <wp:extent cx="6544945" cy="0"/>
                <wp:effectExtent l="8890" t="12065" r="8890" b="698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1pt" to="515.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tJHAIAADg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" o:allowincell="f" strokeweight=".48pt"/>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column">
                  <wp:posOffset>-3810</wp:posOffset>
                </wp:positionH>
                <wp:positionV relativeFrom="paragraph">
                  <wp:posOffset>93980</wp:posOffset>
                </wp:positionV>
                <wp:extent cx="6544945" cy="0"/>
                <wp:effectExtent l="8890" t="12700" r="8890" b="63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pt" to="515.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Mj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1200"/>
        <w:gridCol w:w="1460"/>
        <w:gridCol w:w="1060"/>
        <w:gridCol w:w="940"/>
        <w:gridCol w:w="800"/>
        <w:gridCol w:w="920"/>
        <w:gridCol w:w="540"/>
        <w:gridCol w:w="460"/>
        <w:gridCol w:w="780"/>
        <w:gridCol w:w="660"/>
        <w:gridCol w:w="780"/>
        <w:gridCol w:w="700"/>
        <w:gridCol w:w="20"/>
      </w:tblGrid>
      <w:tr w:rsidR="00F52E9C" w:rsidRPr="00C752AE" w:rsidTr="00B634D0">
        <w:trPr>
          <w:trHeight w:val="253"/>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Isotopes</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Transition</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4"/>
              </w:rPr>
              <w:t>Energy</w:t>
            </w:r>
          </w:p>
        </w:tc>
        <w:tc>
          <w:tcPr>
            <w:tcW w:w="1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rPr>
              <w:t>IS (expt.)</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91"/>
              <w:jc w:val="right"/>
              <w:rPr>
                <w:rFonts w:ascii="Times New Roman" w:hAnsi="Times New Roman"/>
                <w:sz w:val="24"/>
                <w:szCs w:val="24"/>
              </w:rPr>
            </w:pPr>
            <w:r w:rsidRPr="00C752AE">
              <w:rPr>
                <w:rFonts w:ascii="Arial" w:hAnsi="Arial" w:cs="Arial"/>
                <w:color w:val="000000"/>
              </w:rPr>
              <w:t>NMS</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251"/>
              <w:jc w:val="right"/>
              <w:rPr>
                <w:rFonts w:ascii="Times New Roman" w:hAnsi="Times New Roman"/>
                <w:sz w:val="24"/>
                <w:szCs w:val="24"/>
              </w:rPr>
            </w:pPr>
            <w:r w:rsidRPr="00C752AE">
              <w:rPr>
                <w:rFonts w:ascii="Arial" w:hAnsi="Arial" w:cs="Arial"/>
                <w:color w:val="000000"/>
              </w:rPr>
              <w:t>FS</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4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91"/>
              <w:jc w:val="right"/>
              <w:rPr>
                <w:rFonts w:ascii="Times New Roman" w:hAnsi="Times New Roman"/>
                <w:sz w:val="24"/>
                <w:szCs w:val="24"/>
              </w:rPr>
            </w:pPr>
            <w:r w:rsidRPr="00C752AE">
              <w:rPr>
                <w:rFonts w:ascii="Arial" w:hAnsi="Arial" w:cs="Arial"/>
                <w:color w:val="000000"/>
              </w:rPr>
              <w:t>SMS (MHz)</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97"/>
        </w:trPr>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96" w:lineRule="exact"/>
              <w:jc w:val="center"/>
              <w:rPr>
                <w:rFonts w:ascii="Times New Roman" w:hAnsi="Times New Roman"/>
                <w:sz w:val="24"/>
                <w:szCs w:val="24"/>
              </w:rPr>
            </w:pPr>
            <w:r w:rsidRPr="00C752AE">
              <w:rPr>
                <w:rFonts w:ascii="Arial" w:hAnsi="Arial" w:cs="Arial"/>
                <w:color w:val="000000"/>
              </w:rPr>
              <w:t xml:space="preserve">(cm </w:t>
            </w:r>
            <w:r w:rsidRPr="00C752AE">
              <w:rPr>
                <w:rFonts w:ascii="Arial" w:hAnsi="Arial" w:cs="Arial"/>
                <w:color w:val="000000"/>
                <w:sz w:val="31"/>
                <w:szCs w:val="31"/>
                <w:vertAlign w:val="superscript"/>
              </w:rPr>
              <w:t>1</w:t>
            </w:r>
            <w:r w:rsidRPr="00C752AE">
              <w:rPr>
                <w:rFonts w:ascii="Arial" w:hAnsi="Arial" w:cs="Arial"/>
                <w:color w:val="000000"/>
              </w:rPr>
              <w:t>)</w:t>
            </w:r>
          </w:p>
        </w:tc>
        <w:tc>
          <w:tcPr>
            <w:tcW w:w="17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rPr>
              <w:t>(MHz)</w:t>
            </w: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ind w:right="11"/>
              <w:jc w:val="right"/>
              <w:rPr>
                <w:rFonts w:ascii="Times New Roman" w:hAnsi="Times New Roman"/>
                <w:sz w:val="24"/>
                <w:szCs w:val="24"/>
              </w:rPr>
            </w:pPr>
            <w:r w:rsidRPr="00C752AE">
              <w:rPr>
                <w:rFonts w:ascii="Arial" w:hAnsi="Arial" w:cs="Arial"/>
                <w:color w:val="000000"/>
              </w:rPr>
              <w:t>(MHz)</w:t>
            </w:r>
          </w:p>
        </w:tc>
        <w:tc>
          <w:tcPr>
            <w:tcW w:w="10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ind w:right="71"/>
              <w:jc w:val="right"/>
              <w:rPr>
                <w:rFonts w:ascii="Times New Roman" w:hAnsi="Times New Roman"/>
                <w:sz w:val="24"/>
                <w:szCs w:val="24"/>
              </w:rPr>
            </w:pPr>
            <w:r w:rsidRPr="00C752AE">
              <w:rPr>
                <w:rFonts w:ascii="Arial" w:hAnsi="Arial" w:cs="Arial"/>
                <w:color w:val="000000"/>
              </w:rPr>
              <w:t>(MHz)</w:t>
            </w:r>
          </w:p>
        </w:tc>
        <w:tc>
          <w:tcPr>
            <w:tcW w:w="14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ind w:left="260"/>
              <w:rPr>
                <w:rFonts w:ascii="Times New Roman" w:hAnsi="Times New Roman"/>
                <w:sz w:val="24"/>
                <w:szCs w:val="24"/>
              </w:rPr>
            </w:pPr>
            <w:r w:rsidRPr="00C752AE">
              <w:rPr>
                <w:rFonts w:ascii="Arial" w:hAnsi="Arial" w:cs="Arial"/>
                <w:color w:val="000000"/>
              </w:rPr>
              <w:t>This work</w:t>
            </w:r>
          </w:p>
        </w:tc>
        <w:tc>
          <w:tcPr>
            <w:tcW w:w="148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ind w:left="480"/>
              <w:rPr>
                <w:rFonts w:ascii="Times New Roman" w:hAnsi="Times New Roman"/>
                <w:sz w:val="24"/>
                <w:szCs w:val="24"/>
              </w:rPr>
            </w:pPr>
            <w:r w:rsidRPr="00C752AE">
              <w:rPr>
                <w:rFonts w:ascii="Arial" w:hAnsi="Arial" w:cs="Arial"/>
                <w:color w:val="000000"/>
              </w:rPr>
              <w:t>Expt.</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3" w:lineRule="exact"/>
              <w:ind w:left="120"/>
              <w:rPr>
                <w:rFonts w:ascii="Times New Roman" w:hAnsi="Times New Roman"/>
                <w:sz w:val="24"/>
                <w:szCs w:val="24"/>
              </w:rPr>
            </w:pPr>
            <w:r w:rsidRPr="00C752AE">
              <w:rPr>
                <w:rFonts w:ascii="Arial" w:hAnsi="Arial" w:cs="Arial"/>
                <w:color w:val="000000"/>
                <w:sz w:val="13"/>
                <w:szCs w:val="13"/>
              </w:rPr>
              <w:t>23  22</w:t>
            </w:r>
            <w:r w:rsidRPr="00C752AE">
              <w:rPr>
                <w:rFonts w:ascii="Arial" w:hAnsi="Arial" w:cs="Arial"/>
                <w:color w:val="000000"/>
                <w:sz w:val="29"/>
                <w:szCs w:val="29"/>
                <w:vertAlign w:val="subscript"/>
              </w:rPr>
              <w:t>Na</w:t>
            </w:r>
            <w:r w:rsidRPr="00C752AE">
              <w:rPr>
                <w:rFonts w:ascii="Arial" w:hAnsi="Arial" w:cs="Arial"/>
                <w:color w:val="000000"/>
                <w:sz w:val="13"/>
                <w:szCs w:val="13"/>
              </w:rPr>
              <w:t xml:space="preserve"> </w:t>
            </w:r>
            <w:r w:rsidRPr="00C752AE">
              <w:rPr>
                <w:rFonts w:ascii="Arial" w:hAnsi="Arial" w:cs="Arial"/>
                <w:color w:val="000000"/>
                <w:sz w:val="24"/>
                <w:szCs w:val="24"/>
                <w:vertAlign w:val="subscript"/>
              </w:rPr>
              <w:t>I</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3" w:lineRule="exact"/>
              <w:ind w:left="120"/>
              <w:rPr>
                <w:rFonts w:ascii="Times New Roman" w:hAnsi="Times New Roman"/>
                <w:sz w:val="24"/>
                <w:szCs w:val="24"/>
              </w:rPr>
            </w:pPr>
            <w:r w:rsidRPr="00C752AE">
              <w:rPr>
                <w:rFonts w:ascii="Arial" w:hAnsi="Arial" w:cs="Arial"/>
                <w:color w:val="000000"/>
                <w:sz w:val="21"/>
                <w:szCs w:val="21"/>
              </w:rPr>
              <w:t>3p</w:t>
            </w:r>
            <w:r w:rsidRPr="00C752AE">
              <w:rPr>
                <w:rFonts w:ascii="Arial" w:hAnsi="Arial" w:cs="Arial"/>
                <w:color w:val="000000"/>
                <w:sz w:val="29"/>
                <w:szCs w:val="29"/>
                <w:vertAlign w:val="subscript"/>
              </w:rPr>
              <w:t>1</w:t>
            </w:r>
            <w:r w:rsidRPr="00C752AE">
              <w:rPr>
                <w:rFonts w:ascii="Arial" w:hAnsi="Arial" w:cs="Arial"/>
                <w:b/>
                <w:bCs/>
                <w:color w:val="000000"/>
                <w:sz w:val="29"/>
                <w:szCs w:val="29"/>
                <w:vertAlign w:val="subscript"/>
              </w:rPr>
              <w:t>=</w:t>
            </w:r>
            <w:r w:rsidRPr="00C752AE">
              <w:rPr>
                <w:rFonts w:ascii="Arial" w:hAnsi="Arial" w:cs="Arial"/>
                <w:color w:val="000000"/>
                <w:sz w:val="29"/>
                <w:szCs w:val="29"/>
                <w:vertAlign w:val="subscript"/>
              </w:rPr>
              <w:t>2</w:t>
            </w:r>
            <w:r w:rsidRPr="00C752AE">
              <w:rPr>
                <w:rFonts w:ascii="Arial" w:hAnsi="Arial" w:cs="Arial"/>
                <w:color w:val="000000"/>
                <w:sz w:val="21"/>
                <w:szCs w:val="21"/>
              </w:rPr>
              <w:t xml:space="preserve"> { 3s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16956.18</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right"/>
              <w:rPr>
                <w:rFonts w:ascii="Times New Roman" w:hAnsi="Times New Roman"/>
                <w:sz w:val="24"/>
                <w:szCs w:val="24"/>
              </w:rPr>
            </w:pPr>
            <w:r w:rsidRPr="00C752AE">
              <w:rPr>
                <w:rFonts w:ascii="Arial" w:hAnsi="Arial" w:cs="Arial"/>
                <w:color w:val="000000"/>
              </w:rPr>
              <w:t>758:5</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3" w:lineRule="exact"/>
              <w:ind w:left="20"/>
              <w:rPr>
                <w:rFonts w:ascii="Times New Roman" w:hAnsi="Times New Roman"/>
                <w:sz w:val="24"/>
                <w:szCs w:val="24"/>
              </w:rPr>
            </w:pPr>
            <w:r w:rsidRPr="00C752AE">
              <w:rPr>
                <w:rFonts w:ascii="Arial" w:hAnsi="Arial" w:cs="Arial"/>
                <w:color w:val="000000"/>
                <w:sz w:val="21"/>
                <w:szCs w:val="21"/>
              </w:rPr>
              <w:t>(7)</w:t>
            </w:r>
            <w:r w:rsidRPr="00C752AE">
              <w:rPr>
                <w:rFonts w:ascii="Arial" w:hAnsi="Arial" w:cs="Arial"/>
                <w:color w:val="000000"/>
                <w:sz w:val="29"/>
                <w:szCs w:val="29"/>
                <w:vertAlign w:val="superscript"/>
              </w:rPr>
              <w:t>a</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11"/>
              <w:jc w:val="right"/>
              <w:rPr>
                <w:rFonts w:ascii="Times New Roman" w:hAnsi="Times New Roman"/>
                <w:sz w:val="24"/>
                <w:szCs w:val="24"/>
              </w:rPr>
            </w:pPr>
            <w:r w:rsidRPr="00C752AE">
              <w:rPr>
                <w:rFonts w:ascii="Arial" w:hAnsi="Arial" w:cs="Arial"/>
                <w:color w:val="000000"/>
              </w:rPr>
              <w:t>551</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8</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right"/>
              <w:rPr>
                <w:rFonts w:ascii="Times New Roman" w:hAnsi="Times New Roman"/>
                <w:sz w:val="24"/>
                <w:szCs w:val="24"/>
              </w:rPr>
            </w:pPr>
            <w:r w:rsidRPr="00C752AE">
              <w:rPr>
                <w:rFonts w:ascii="Arial" w:hAnsi="Arial" w:cs="Arial"/>
                <w:color w:val="000000"/>
              </w:rPr>
              <w:t>214</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40"/>
              <w:rPr>
                <w:rFonts w:ascii="Times New Roman" w:hAnsi="Times New Roman"/>
                <w:sz w:val="24"/>
                <w:szCs w:val="24"/>
              </w:rPr>
            </w:pPr>
            <w:r w:rsidRPr="00C752AE">
              <w:rPr>
                <w:rFonts w:ascii="Arial" w:hAnsi="Arial" w:cs="Arial"/>
                <w:color w:val="000000"/>
              </w:rPr>
              <w:t>(48)</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right"/>
              <w:rPr>
                <w:rFonts w:ascii="Times New Roman" w:hAnsi="Times New Roman"/>
                <w:sz w:val="24"/>
                <w:szCs w:val="24"/>
              </w:rPr>
            </w:pPr>
            <w:r w:rsidRPr="00C752AE">
              <w:rPr>
                <w:rFonts w:ascii="Arial" w:hAnsi="Arial" w:cs="Arial"/>
                <w:color w:val="000000"/>
              </w:rPr>
              <w:t>215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40"/>
              <w:rPr>
                <w:rFonts w:ascii="Times New Roman" w:hAnsi="Times New Roman"/>
                <w:sz w:val="24"/>
                <w:szCs w:val="24"/>
              </w:rPr>
            </w:pPr>
            <w:r w:rsidRPr="00C752AE">
              <w:rPr>
                <w:rFonts w:ascii="Arial" w:hAnsi="Arial" w:cs="Arial"/>
                <w:color w:val="000000"/>
              </w:rPr>
              <w:t>(1)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756:9</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(1:9)</w:t>
            </w:r>
            <w:r w:rsidRPr="00C752AE">
              <w:rPr>
                <w:rFonts w:ascii="Arial" w:hAnsi="Arial" w:cs="Arial"/>
                <w:color w:val="000000"/>
                <w:sz w:val="31"/>
                <w:szCs w:val="31"/>
                <w:vertAlign w:val="superscript"/>
              </w:rPr>
              <w:t>b</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214</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sz w:val="16"/>
                <w:szCs w:val="16"/>
              </w:rPr>
              <w:t>26  24</w:t>
            </w:r>
            <w:r w:rsidRPr="00C752AE">
              <w:rPr>
                <w:rFonts w:ascii="Arial" w:hAnsi="Arial" w:cs="Arial"/>
                <w:color w:val="000000"/>
                <w:sz w:val="43"/>
                <w:szCs w:val="43"/>
                <w:vertAlign w:val="subscript"/>
              </w:rPr>
              <w:t>Mg</w:t>
            </w:r>
            <w:r w:rsidRPr="00C752AE">
              <w:rPr>
                <w:rFonts w:ascii="Arial" w:hAnsi="Arial" w:cs="Arial"/>
                <w:color w:val="000000"/>
                <w:sz w:val="16"/>
                <w:szCs w:val="16"/>
              </w:rPr>
              <w:t xml:space="preserve"> </w:t>
            </w:r>
            <w:r w:rsidRPr="00C752AE">
              <w:rPr>
                <w:rFonts w:ascii="Arial" w:hAnsi="Arial" w:cs="Arial"/>
                <w:color w:val="000000"/>
                <w:sz w:val="35"/>
                <w:szCs w:val="35"/>
                <w:vertAlign w:val="subscript"/>
              </w:rPr>
              <w:t>II</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3p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3s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16973.38</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757:72</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(24)</w:t>
            </w:r>
            <w:r w:rsidRPr="00C752AE">
              <w:rPr>
                <w:rFonts w:ascii="Arial" w:hAnsi="Arial" w:cs="Arial"/>
                <w:color w:val="000000"/>
                <w:sz w:val="31"/>
                <w:szCs w:val="31"/>
                <w:vertAlign w:val="superscript"/>
              </w:rPr>
              <w:t>c</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552</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8</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212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(48)</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214</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9"/>
        </w:trPr>
        <w:tc>
          <w:tcPr>
            <w:tcW w:w="12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9" w:lineRule="exact"/>
              <w:ind w:left="120"/>
              <w:rPr>
                <w:rFonts w:ascii="Times New Roman" w:hAnsi="Times New Roman"/>
                <w:sz w:val="24"/>
                <w:szCs w:val="24"/>
              </w:rPr>
            </w:pPr>
            <w:r w:rsidRPr="00C752AE">
              <w:rPr>
                <w:rFonts w:ascii="Arial" w:hAnsi="Arial" w:cs="Arial"/>
                <w:color w:val="000000"/>
              </w:rPr>
              <w:t>3p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3s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35760.97</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3050</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9" w:lineRule="exact"/>
              <w:ind w:left="20"/>
              <w:rPr>
                <w:rFonts w:ascii="Times New Roman" w:hAnsi="Times New Roman"/>
                <w:sz w:val="24"/>
                <w:szCs w:val="24"/>
              </w:rPr>
            </w:pPr>
            <w:r w:rsidRPr="00C752AE">
              <w:rPr>
                <w:rFonts w:ascii="Arial" w:hAnsi="Arial" w:cs="Arial"/>
                <w:color w:val="000000"/>
              </w:rPr>
              <w:t>(100)</w:t>
            </w:r>
            <w:r w:rsidRPr="00C752AE">
              <w:rPr>
                <w:rFonts w:ascii="Arial" w:hAnsi="Arial" w:cs="Arial"/>
                <w:color w:val="000000"/>
                <w:sz w:val="31"/>
                <w:szCs w:val="31"/>
                <w:vertAlign w:val="superscript"/>
              </w:rPr>
              <w:t>d</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1185</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42</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1196</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(18)</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1207</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(100)</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8"/>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sz w:val="14"/>
                <w:szCs w:val="14"/>
              </w:rPr>
              <w:t>41  39</w:t>
            </w:r>
            <w:r w:rsidRPr="00C752AE">
              <w:rPr>
                <w:rFonts w:ascii="Arial" w:hAnsi="Arial" w:cs="Arial"/>
                <w:color w:val="000000"/>
                <w:sz w:val="32"/>
                <w:szCs w:val="32"/>
                <w:vertAlign w:val="subscript"/>
              </w:rPr>
              <w:t>K</w:t>
            </w:r>
            <w:r w:rsidRPr="00C752AE">
              <w:rPr>
                <w:rFonts w:ascii="Arial" w:hAnsi="Arial" w:cs="Arial"/>
                <w:color w:val="000000"/>
                <w:sz w:val="14"/>
                <w:szCs w:val="14"/>
              </w:rPr>
              <w:t xml:space="preserve"> </w:t>
            </w:r>
            <w:r w:rsidRPr="00C752AE">
              <w:rPr>
                <w:rFonts w:ascii="Arial" w:hAnsi="Arial" w:cs="Arial"/>
                <w:color w:val="000000"/>
                <w:sz w:val="27"/>
                <w:szCs w:val="27"/>
                <w:vertAlign w:val="subscript"/>
              </w:rPr>
              <w:t>I</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rPr>
              <w:t>4p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4s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9"/>
              </w:rPr>
              <w:t>12985.17</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235:25</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8" w:lineRule="exact"/>
              <w:ind w:left="20"/>
              <w:rPr>
                <w:rFonts w:ascii="Times New Roman" w:hAnsi="Times New Roman"/>
                <w:sz w:val="24"/>
                <w:szCs w:val="24"/>
              </w:rPr>
            </w:pPr>
            <w:r w:rsidRPr="00C752AE">
              <w:rPr>
                <w:rFonts w:ascii="Arial" w:hAnsi="Arial" w:cs="Arial"/>
                <w:color w:val="000000"/>
              </w:rPr>
              <w:t>(75)</w:t>
            </w:r>
            <w:r w:rsidRPr="00C752AE">
              <w:rPr>
                <w:rFonts w:ascii="Arial" w:hAnsi="Arial" w:cs="Arial"/>
                <w:color w:val="000000"/>
                <w:sz w:val="31"/>
                <w:szCs w:val="31"/>
                <w:vertAlign w:val="superscript"/>
              </w:rPr>
              <w:t>e</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11"/>
              <w:jc w:val="right"/>
              <w:rPr>
                <w:rFonts w:ascii="Times New Roman" w:hAnsi="Times New Roman"/>
                <w:sz w:val="24"/>
                <w:szCs w:val="24"/>
              </w:rPr>
            </w:pPr>
            <w:r w:rsidRPr="00C752AE">
              <w:rPr>
                <w:rFonts w:ascii="Arial" w:hAnsi="Arial" w:cs="Arial"/>
                <w:color w:val="000000"/>
              </w:rPr>
              <w:t>267</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31"/>
              <w:jc w:val="right"/>
              <w:rPr>
                <w:rFonts w:ascii="Times New Roman" w:hAnsi="Times New Roman"/>
                <w:sz w:val="24"/>
                <w:szCs w:val="24"/>
              </w:rPr>
            </w:pPr>
            <w:r w:rsidRPr="00C752AE">
              <w:rPr>
                <w:rFonts w:ascii="Arial" w:hAnsi="Arial" w:cs="Arial"/>
                <w:color w:val="000000"/>
              </w:rPr>
              <w:t>13 (5)</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40"/>
              <w:rPr>
                <w:rFonts w:ascii="Times New Roman" w:hAnsi="Times New Roman"/>
                <w:sz w:val="24"/>
                <w:szCs w:val="24"/>
              </w:rPr>
            </w:pPr>
            <w:r w:rsidRPr="00C752AE">
              <w:rPr>
                <w:rFonts w:ascii="Arial" w:hAnsi="Arial" w:cs="Arial"/>
                <w:color w:val="000000"/>
              </w:rPr>
              <w:t>(21)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19</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40"/>
              <w:rPr>
                <w:rFonts w:ascii="Times New Roman" w:hAnsi="Times New Roman"/>
                <w:sz w:val="24"/>
                <w:szCs w:val="24"/>
              </w:rPr>
            </w:pPr>
            <w:r w:rsidRPr="00C752AE">
              <w:rPr>
                <w:rFonts w:ascii="Arial" w:hAnsi="Arial" w:cs="Arial"/>
                <w:color w:val="000000"/>
              </w:rPr>
              <w:t>(6)</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6"/>
        </w:trPr>
        <w:tc>
          <w:tcPr>
            <w:tcW w:w="12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sz w:val="16"/>
                <w:szCs w:val="16"/>
              </w:rPr>
              <w:t>43  40</w:t>
            </w:r>
            <w:r w:rsidRPr="00C752AE">
              <w:rPr>
                <w:rFonts w:ascii="Arial" w:hAnsi="Arial" w:cs="Arial"/>
                <w:color w:val="000000"/>
                <w:sz w:val="43"/>
                <w:szCs w:val="43"/>
                <w:vertAlign w:val="subscript"/>
              </w:rPr>
              <w:t>Ca</w:t>
            </w:r>
            <w:r w:rsidRPr="00C752AE">
              <w:rPr>
                <w:rFonts w:ascii="Arial" w:hAnsi="Arial" w:cs="Arial"/>
                <w:color w:val="000000"/>
                <w:sz w:val="16"/>
                <w:szCs w:val="16"/>
              </w:rPr>
              <w:t xml:space="preserve"> </w:t>
            </w:r>
            <w:r w:rsidRPr="00C752AE">
              <w:rPr>
                <w:rFonts w:ascii="Arial" w:hAnsi="Arial" w:cs="Arial"/>
                <w:color w:val="000000"/>
                <w:sz w:val="35"/>
                <w:szCs w:val="35"/>
                <w:vertAlign w:val="subscript"/>
              </w:rPr>
              <w:t>II</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left="120"/>
              <w:rPr>
                <w:rFonts w:ascii="Times New Roman" w:hAnsi="Times New Roman"/>
                <w:sz w:val="24"/>
                <w:szCs w:val="24"/>
              </w:rPr>
            </w:pPr>
            <w:r w:rsidRPr="00C752AE">
              <w:rPr>
                <w:rFonts w:ascii="Arial" w:hAnsi="Arial" w:cs="Arial"/>
                <w:color w:val="000000"/>
              </w:rPr>
              <w:t>4d</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4s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27398.11</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585</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left="20"/>
              <w:rPr>
                <w:rFonts w:ascii="Times New Roman" w:hAnsi="Times New Roman"/>
                <w:sz w:val="24"/>
                <w:szCs w:val="24"/>
              </w:rPr>
            </w:pPr>
            <w:r w:rsidRPr="00C752AE">
              <w:rPr>
                <w:rFonts w:ascii="Arial" w:hAnsi="Arial" w:cs="Arial"/>
                <w:color w:val="000000"/>
              </w:rPr>
              <w:t>(9)</w:t>
            </w:r>
            <w:r w:rsidRPr="00C752AE">
              <w:rPr>
                <w:rFonts w:ascii="Arial" w:hAnsi="Arial" w:cs="Arial"/>
                <w:color w:val="000000"/>
                <w:sz w:val="31"/>
                <w:szCs w:val="31"/>
                <w:vertAlign w:val="superscript"/>
              </w:rPr>
              <w:t>f</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564</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31"/>
              <w:jc w:val="right"/>
              <w:rPr>
                <w:rFonts w:ascii="Times New Roman" w:hAnsi="Times New Roman"/>
                <w:sz w:val="24"/>
                <w:szCs w:val="24"/>
              </w:rPr>
            </w:pPr>
            <w:r w:rsidRPr="00C752AE">
              <w:rPr>
                <w:rFonts w:ascii="Arial" w:hAnsi="Arial" w:cs="Arial"/>
                <w:color w:val="000000"/>
              </w:rPr>
              <w:t>13 (5)</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20</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(30)</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34</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(13)</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4p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4s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25191.54</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706</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(42)</w:t>
            </w:r>
            <w:r w:rsidRPr="00C752AE">
              <w:rPr>
                <w:rFonts w:ascii="Arial" w:hAnsi="Arial" w:cs="Arial"/>
                <w:color w:val="000000"/>
                <w:sz w:val="31"/>
                <w:szCs w:val="31"/>
                <w:vertAlign w:val="superscript"/>
              </w:rPr>
              <w:t>g</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723</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31"/>
              <w:jc w:val="right"/>
              <w:rPr>
                <w:rFonts w:ascii="Times New Roman" w:hAnsi="Times New Roman"/>
                <w:sz w:val="24"/>
                <w:szCs w:val="24"/>
              </w:rPr>
            </w:pPr>
            <w:r w:rsidRPr="00C752AE">
              <w:rPr>
                <w:rFonts w:ascii="Arial" w:hAnsi="Arial" w:cs="Arial"/>
                <w:color w:val="000000"/>
              </w:rPr>
              <w:t>36 (3)</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19</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(45)</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672</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(9)</w:t>
            </w:r>
            <w:r w:rsidRPr="00C752AE">
              <w:rPr>
                <w:rFonts w:ascii="Arial" w:hAnsi="Arial" w:cs="Arial"/>
                <w:color w:val="000000"/>
                <w:sz w:val="31"/>
                <w:szCs w:val="31"/>
                <w:vertAlign w:val="superscript"/>
              </w:rPr>
              <w:t>h</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685</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(36)</w:t>
            </w:r>
            <w:r w:rsidRPr="00C752AE">
              <w:rPr>
                <w:rFonts w:ascii="Arial" w:hAnsi="Arial" w:cs="Arial"/>
                <w:color w:val="000000"/>
                <w:sz w:val="31"/>
                <w:szCs w:val="31"/>
                <w:vertAlign w:val="superscript"/>
              </w:rPr>
              <w:t>i</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80"/>
              <w:rPr>
                <w:rFonts w:ascii="Times New Roman" w:hAnsi="Times New Roman"/>
                <w:sz w:val="24"/>
                <w:szCs w:val="24"/>
              </w:rPr>
            </w:pPr>
            <w:r w:rsidRPr="00C752AE">
              <w:rPr>
                <w:rFonts w:ascii="Arial" w:hAnsi="Arial" w:cs="Arial"/>
                <w:color w:val="000000"/>
              </w:rPr>
              <w:t>2 (39)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4p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4s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25414.43</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713</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(31)</w:t>
            </w:r>
            <w:r w:rsidRPr="00C752AE">
              <w:rPr>
                <w:rFonts w:ascii="Arial" w:hAnsi="Arial" w:cs="Arial"/>
                <w:color w:val="000000"/>
                <w:sz w:val="31"/>
                <w:szCs w:val="31"/>
                <w:vertAlign w:val="superscript"/>
              </w:rPr>
              <w:t>g</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729</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31"/>
              <w:jc w:val="right"/>
              <w:rPr>
                <w:rFonts w:ascii="Times New Roman" w:hAnsi="Times New Roman"/>
                <w:sz w:val="24"/>
                <w:szCs w:val="24"/>
              </w:rPr>
            </w:pPr>
            <w:r w:rsidRPr="00C752AE">
              <w:rPr>
                <w:rFonts w:ascii="Arial" w:hAnsi="Arial" w:cs="Arial"/>
                <w:color w:val="000000"/>
              </w:rPr>
              <w:t>36 (3)</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5</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20</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(34)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677</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(19)</w:t>
            </w:r>
            <w:r w:rsidRPr="00C752AE">
              <w:rPr>
                <w:rFonts w:ascii="Arial" w:hAnsi="Arial" w:cs="Arial"/>
                <w:color w:val="000000"/>
                <w:sz w:val="31"/>
                <w:szCs w:val="31"/>
                <w:vertAlign w:val="superscript"/>
              </w:rPr>
              <w:t>h</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16</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685</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(36)</w:t>
            </w:r>
            <w:r w:rsidRPr="00C752AE">
              <w:rPr>
                <w:rFonts w:ascii="Arial" w:hAnsi="Arial" w:cs="Arial"/>
                <w:color w:val="000000"/>
                <w:sz w:val="31"/>
                <w:szCs w:val="31"/>
                <w:vertAlign w:val="superscript"/>
              </w:rPr>
              <w:t>i</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80"/>
              <w:rPr>
                <w:rFonts w:ascii="Times New Roman" w:hAnsi="Times New Roman"/>
                <w:sz w:val="24"/>
                <w:szCs w:val="24"/>
              </w:rPr>
            </w:pPr>
            <w:r w:rsidRPr="00C752AE">
              <w:rPr>
                <w:rFonts w:ascii="Arial" w:hAnsi="Arial" w:cs="Arial"/>
                <w:color w:val="000000"/>
              </w:rPr>
              <w:t>8 (39)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3d</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4s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13650.21</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4180</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(48)</w:t>
            </w:r>
            <w:r w:rsidRPr="00C752AE">
              <w:rPr>
                <w:rFonts w:ascii="Arial" w:hAnsi="Arial" w:cs="Arial"/>
                <w:color w:val="000000"/>
                <w:sz w:val="31"/>
                <w:szCs w:val="31"/>
                <w:vertAlign w:val="superscript"/>
              </w:rPr>
              <w:t>g</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392</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31"/>
              <w:jc w:val="right"/>
              <w:rPr>
                <w:rFonts w:ascii="Times New Roman" w:hAnsi="Times New Roman"/>
                <w:sz w:val="24"/>
                <w:szCs w:val="24"/>
              </w:rPr>
            </w:pPr>
            <w:r w:rsidRPr="00C752AE">
              <w:rPr>
                <w:rFonts w:ascii="Arial" w:hAnsi="Arial" w:cs="Arial"/>
                <w:color w:val="000000"/>
              </w:rPr>
              <w:t>47 (4)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3502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(217)</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3835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(52)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3d</w:t>
            </w:r>
            <w:r w:rsidRPr="00C752AE">
              <w:rPr>
                <w:rFonts w:ascii="Arial" w:hAnsi="Arial" w:cs="Arial"/>
                <w:color w:val="000000"/>
                <w:sz w:val="31"/>
                <w:szCs w:val="31"/>
                <w:vertAlign w:val="subscript"/>
              </w:rPr>
              <w:t>5</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4s</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13710.90</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4129</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(10)</w:t>
            </w:r>
            <w:r w:rsidRPr="00C752AE">
              <w:rPr>
                <w:rFonts w:ascii="Arial" w:hAnsi="Arial" w:cs="Arial"/>
                <w:color w:val="000000"/>
                <w:sz w:val="31"/>
                <w:szCs w:val="31"/>
                <w:vertAlign w:val="superscript"/>
              </w:rPr>
              <w:t>g</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393</w:t>
            </w:r>
          </w:p>
        </w:tc>
        <w:tc>
          <w:tcPr>
            <w:tcW w:w="10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31"/>
              <w:jc w:val="right"/>
              <w:rPr>
                <w:rFonts w:ascii="Times New Roman" w:hAnsi="Times New Roman"/>
                <w:sz w:val="24"/>
                <w:szCs w:val="24"/>
              </w:rPr>
            </w:pPr>
            <w:r w:rsidRPr="00C752AE">
              <w:rPr>
                <w:rFonts w:ascii="Arial" w:hAnsi="Arial" w:cs="Arial"/>
                <w:color w:val="000000"/>
              </w:rPr>
              <w:t>47 (4)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3487</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(215)</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3783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(14)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4p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 xml:space="preserve">2 </w:t>
            </w:r>
            <w:r w:rsidRPr="00C752AE">
              <w:rPr>
                <w:rFonts w:ascii="Arial" w:hAnsi="Arial" w:cs="Arial"/>
                <w:color w:val="000000"/>
                <w:sz w:val="31"/>
                <w:szCs w:val="31"/>
                <w:vertAlign w:val="superscript"/>
              </w:rPr>
              <w:t>{ 3d</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11541.33</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3464:3</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(3:0)</w:t>
            </w:r>
            <w:r w:rsidRPr="00C752AE">
              <w:rPr>
                <w:rFonts w:ascii="Arial" w:hAnsi="Arial" w:cs="Arial"/>
                <w:color w:val="000000"/>
                <w:sz w:val="31"/>
                <w:szCs w:val="31"/>
                <w:vertAlign w:val="superscript"/>
              </w:rPr>
              <w:t>j</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331</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12</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1"/>
              <w:jc w:val="right"/>
              <w:rPr>
                <w:rFonts w:ascii="Times New Roman" w:hAnsi="Times New Roman"/>
                <w:sz w:val="24"/>
                <w:szCs w:val="24"/>
              </w:rPr>
            </w:pPr>
            <w:r w:rsidRPr="00C752AE">
              <w:rPr>
                <w:rFonts w:ascii="Arial" w:hAnsi="Arial" w:cs="Arial"/>
                <w:color w:val="000000"/>
              </w:rPr>
              <w:t>(1)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3479</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(218)</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3807</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3483</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(40)</w:t>
            </w:r>
            <w:r w:rsidRPr="00C752AE">
              <w:rPr>
                <w:rFonts w:ascii="Arial" w:hAnsi="Arial" w:cs="Arial"/>
                <w:color w:val="000000"/>
                <w:sz w:val="31"/>
                <w:szCs w:val="31"/>
                <w:vertAlign w:val="superscript"/>
              </w:rPr>
              <w:t>g</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3826</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(41)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4p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 xml:space="preserve">2 </w:t>
            </w:r>
            <w:r w:rsidRPr="00C752AE">
              <w:rPr>
                <w:rFonts w:ascii="Arial" w:hAnsi="Arial" w:cs="Arial"/>
                <w:color w:val="000000"/>
                <w:sz w:val="31"/>
                <w:szCs w:val="31"/>
                <w:vertAlign w:val="superscript"/>
              </w:rPr>
              <w:t>{ 3d</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11764.22</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3462:4</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(2:6)</w:t>
            </w:r>
            <w:r w:rsidRPr="00C752AE">
              <w:rPr>
                <w:rFonts w:ascii="Arial" w:hAnsi="Arial" w:cs="Arial"/>
                <w:color w:val="000000"/>
                <w:sz w:val="31"/>
                <w:szCs w:val="31"/>
                <w:vertAlign w:val="superscript"/>
              </w:rPr>
              <w:t>j</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337</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12</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1"/>
              <w:jc w:val="right"/>
              <w:rPr>
                <w:rFonts w:ascii="Times New Roman" w:hAnsi="Times New Roman"/>
                <w:sz w:val="24"/>
                <w:szCs w:val="24"/>
              </w:rPr>
            </w:pPr>
            <w:r w:rsidRPr="00C752AE">
              <w:rPr>
                <w:rFonts w:ascii="Arial" w:hAnsi="Arial" w:cs="Arial"/>
                <w:color w:val="000000"/>
              </w:rPr>
              <w:t>(1)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3507</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(217)</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3811</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3446</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(20)</w:t>
            </w:r>
            <w:r w:rsidRPr="00C752AE">
              <w:rPr>
                <w:rFonts w:ascii="Arial" w:hAnsi="Arial" w:cs="Arial"/>
                <w:color w:val="000000"/>
                <w:sz w:val="31"/>
                <w:szCs w:val="31"/>
                <w:vertAlign w:val="superscript"/>
              </w:rPr>
              <w:t>g</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3795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4p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 xml:space="preserve">2 </w:t>
            </w:r>
            <w:r w:rsidRPr="00C752AE">
              <w:rPr>
                <w:rFonts w:ascii="Arial" w:hAnsi="Arial" w:cs="Arial"/>
                <w:color w:val="000000"/>
                <w:sz w:val="31"/>
                <w:szCs w:val="31"/>
                <w:vertAlign w:val="superscript"/>
              </w:rPr>
              <w:t>{ 3d</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11703.53</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3465:4</w:t>
            </w:r>
          </w:p>
        </w:tc>
        <w:tc>
          <w:tcPr>
            <w:tcW w:w="8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20"/>
              <w:rPr>
                <w:rFonts w:ascii="Times New Roman" w:hAnsi="Times New Roman"/>
                <w:sz w:val="24"/>
                <w:szCs w:val="24"/>
              </w:rPr>
            </w:pPr>
            <w:r w:rsidRPr="00C752AE">
              <w:rPr>
                <w:rFonts w:ascii="Arial" w:hAnsi="Arial" w:cs="Arial"/>
                <w:color w:val="000000"/>
              </w:rPr>
              <w:t>(3:7)</w:t>
            </w:r>
            <w:r w:rsidRPr="00C752AE">
              <w:rPr>
                <w:rFonts w:ascii="Arial" w:hAnsi="Arial" w:cs="Arial"/>
                <w:color w:val="000000"/>
                <w:sz w:val="31"/>
                <w:szCs w:val="31"/>
                <w:vertAlign w:val="superscript"/>
              </w:rPr>
              <w:t>j</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336</w:t>
            </w:r>
          </w:p>
        </w:tc>
        <w:tc>
          <w:tcPr>
            <w:tcW w:w="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12</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1"/>
              <w:jc w:val="right"/>
              <w:rPr>
                <w:rFonts w:ascii="Times New Roman" w:hAnsi="Times New Roman"/>
                <w:sz w:val="24"/>
                <w:szCs w:val="24"/>
              </w:rPr>
            </w:pPr>
            <w:r w:rsidRPr="00C752AE">
              <w:rPr>
                <w:rFonts w:ascii="Arial" w:hAnsi="Arial" w:cs="Arial"/>
                <w:color w:val="000000"/>
              </w:rPr>
              <w:t>(1)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3492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(216)</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3813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(5)</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8"/>
        </w:trPr>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3427</w:t>
            </w:r>
          </w:p>
        </w:tc>
        <w:tc>
          <w:tcPr>
            <w:tcW w:w="8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8" w:lineRule="exact"/>
              <w:ind w:left="40"/>
              <w:rPr>
                <w:rFonts w:ascii="Times New Roman" w:hAnsi="Times New Roman"/>
                <w:sz w:val="24"/>
                <w:szCs w:val="24"/>
              </w:rPr>
            </w:pPr>
            <w:r w:rsidRPr="00C752AE">
              <w:rPr>
                <w:rFonts w:ascii="Arial" w:hAnsi="Arial" w:cs="Arial"/>
                <w:color w:val="000000"/>
              </w:rPr>
              <w:t>(33)</w:t>
            </w:r>
            <w:r w:rsidRPr="00C752AE">
              <w:rPr>
                <w:rFonts w:ascii="Arial" w:hAnsi="Arial" w:cs="Arial"/>
                <w:color w:val="000000"/>
                <w:sz w:val="31"/>
                <w:szCs w:val="31"/>
                <w:vertAlign w:val="superscript"/>
              </w:rPr>
              <w:t>g</w:t>
            </w: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3774</w:t>
            </w: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rPr>
              <w:t>(34)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2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4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142" w:lineRule="exact"/>
        <w:rPr>
          <w:rFonts w:ascii="Times New Roman" w:hAnsi="Times New Roman"/>
          <w:sz w:val="24"/>
          <w:szCs w:val="24"/>
        </w:rPr>
      </w:pPr>
    </w:p>
    <w:tbl>
      <w:tblPr>
        <w:tblW w:w="0" w:type="auto"/>
        <w:tblInd w:w="200" w:type="dxa"/>
        <w:tblLayout w:type="fixed"/>
        <w:tblCellMar>
          <w:left w:w="0" w:type="dxa"/>
          <w:right w:w="0" w:type="dxa"/>
        </w:tblCellMar>
        <w:tblLook w:val="0000" w:firstRow="0" w:lastRow="0" w:firstColumn="0" w:lastColumn="0" w:noHBand="0" w:noVBand="0"/>
      </w:tblPr>
      <w:tblGrid>
        <w:gridCol w:w="2200"/>
        <w:gridCol w:w="2520"/>
        <w:gridCol w:w="460"/>
        <w:gridCol w:w="3720"/>
      </w:tblGrid>
      <w:tr w:rsidR="00F52E9C" w:rsidRPr="00C752AE" w:rsidTr="00B634D0">
        <w:trPr>
          <w:trHeight w:val="264"/>
        </w:trPr>
        <w:tc>
          <w:tcPr>
            <w:tcW w:w="2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b/>
                <w:bCs/>
                <w:color w:val="000000"/>
                <w:sz w:val="23"/>
                <w:szCs w:val="23"/>
                <w:vertAlign w:val="superscript"/>
              </w:rPr>
              <w:t>a</w:t>
            </w:r>
            <w:r w:rsidRPr="00C752AE">
              <w:rPr>
                <w:rFonts w:ascii="Arial" w:hAnsi="Arial" w:cs="Arial"/>
                <w:color w:val="000000"/>
                <w:sz w:val="18"/>
                <w:szCs w:val="18"/>
              </w:rPr>
              <w:t xml:space="preserve"> Pescht </w:t>
            </w:r>
            <w:r w:rsidRPr="00C752AE">
              <w:rPr>
                <w:rFonts w:ascii="Arial" w:hAnsi="Arial" w:cs="Arial"/>
                <w:b/>
                <w:bCs/>
                <w:color w:val="000000"/>
                <w:sz w:val="18"/>
                <w:szCs w:val="18"/>
              </w:rPr>
              <w:t>et al.</w:t>
            </w:r>
            <w:r w:rsidRPr="00C752AE">
              <w:rPr>
                <w:rFonts w:ascii="Arial" w:hAnsi="Arial" w:cs="Arial"/>
                <w:color w:val="000000"/>
                <w:sz w:val="18"/>
                <w:szCs w:val="18"/>
              </w:rPr>
              <w:t xml:space="preserve"> [106]</w:t>
            </w:r>
          </w:p>
        </w:tc>
        <w:tc>
          <w:tcPr>
            <w:tcW w:w="2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340"/>
              <w:rPr>
                <w:rFonts w:ascii="Times New Roman" w:hAnsi="Times New Roman"/>
                <w:sz w:val="24"/>
                <w:szCs w:val="24"/>
              </w:rPr>
            </w:pPr>
            <w:r w:rsidRPr="00C752AE">
              <w:rPr>
                <w:rFonts w:ascii="Arial" w:hAnsi="Arial" w:cs="Arial"/>
                <w:b/>
                <w:bCs/>
                <w:color w:val="000000"/>
                <w:sz w:val="23"/>
                <w:szCs w:val="23"/>
                <w:vertAlign w:val="superscript"/>
              </w:rPr>
              <w:t>e</w:t>
            </w:r>
            <w:r w:rsidRPr="00C752AE">
              <w:rPr>
                <w:rFonts w:ascii="Arial" w:hAnsi="Arial" w:cs="Arial"/>
                <w:color w:val="000000"/>
                <w:sz w:val="18"/>
                <w:szCs w:val="18"/>
              </w:rPr>
              <w:t xml:space="preserve"> Touchard </w:t>
            </w:r>
            <w:r w:rsidRPr="00C752AE">
              <w:rPr>
                <w:rFonts w:ascii="Arial" w:hAnsi="Arial" w:cs="Arial"/>
                <w:b/>
                <w:bCs/>
                <w:color w:val="000000"/>
                <w:sz w:val="18"/>
                <w:szCs w:val="18"/>
              </w:rPr>
              <w:t>et al.</w:t>
            </w:r>
            <w:r w:rsidRPr="00C752AE">
              <w:rPr>
                <w:rFonts w:ascii="Arial" w:hAnsi="Arial" w:cs="Arial"/>
                <w:color w:val="000000"/>
                <w:sz w:val="18"/>
                <w:szCs w:val="18"/>
              </w:rPr>
              <w:t xml:space="preserve"> [110]</w:t>
            </w:r>
          </w:p>
        </w:tc>
        <w:tc>
          <w:tcPr>
            <w:tcW w:w="4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380"/>
              <w:rPr>
                <w:rFonts w:ascii="Times New Roman" w:hAnsi="Times New Roman"/>
                <w:sz w:val="24"/>
                <w:szCs w:val="24"/>
              </w:rPr>
            </w:pPr>
            <w:r w:rsidRPr="00C752AE">
              <w:rPr>
                <w:rFonts w:ascii="Arial" w:hAnsi="Arial" w:cs="Arial"/>
                <w:b/>
                <w:bCs/>
                <w:color w:val="000000"/>
                <w:sz w:val="23"/>
                <w:szCs w:val="23"/>
                <w:vertAlign w:val="superscript"/>
              </w:rPr>
              <w:t>h</w:t>
            </w:r>
            <w:r w:rsidRPr="00C752AE">
              <w:rPr>
                <w:rFonts w:ascii="Arial" w:hAnsi="Arial" w:cs="Arial"/>
                <w:color w:val="000000"/>
                <w:sz w:val="18"/>
                <w:szCs w:val="18"/>
              </w:rPr>
              <w:t xml:space="preserve"> extracted from Martensson-Pendrill </w:t>
            </w:r>
            <w:r w:rsidRPr="00C752AE">
              <w:rPr>
                <w:rFonts w:ascii="Arial" w:hAnsi="Arial" w:cs="Arial"/>
                <w:b/>
                <w:bCs/>
                <w:color w:val="000000"/>
                <w:sz w:val="18"/>
                <w:szCs w:val="18"/>
              </w:rPr>
              <w:t>et al.</w:t>
            </w:r>
            <w:r w:rsidRPr="00C752AE">
              <w:rPr>
                <w:rFonts w:ascii="Arial" w:hAnsi="Arial" w:cs="Arial"/>
                <w:color w:val="000000"/>
                <w:sz w:val="18"/>
                <w:szCs w:val="18"/>
              </w:rPr>
              <w:t xml:space="preserve"> [67]</w:t>
            </w:r>
          </w:p>
        </w:tc>
      </w:tr>
      <w:tr w:rsidR="00F52E9C" w:rsidRPr="00C752AE" w:rsidTr="00B634D0">
        <w:trPr>
          <w:trHeight w:val="221"/>
        </w:trPr>
        <w:tc>
          <w:tcPr>
            <w:tcW w:w="2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0" w:lineRule="exact"/>
              <w:rPr>
                <w:rFonts w:ascii="Times New Roman" w:hAnsi="Times New Roman"/>
                <w:sz w:val="24"/>
                <w:szCs w:val="24"/>
              </w:rPr>
            </w:pPr>
            <w:r w:rsidRPr="00C752AE">
              <w:rPr>
                <w:rFonts w:ascii="Arial" w:hAnsi="Arial" w:cs="Arial"/>
                <w:b/>
                <w:bCs/>
                <w:color w:val="000000"/>
                <w:sz w:val="23"/>
                <w:szCs w:val="23"/>
                <w:vertAlign w:val="superscript"/>
              </w:rPr>
              <w:t>b</w:t>
            </w:r>
            <w:r w:rsidRPr="00C752AE">
              <w:rPr>
                <w:rFonts w:ascii="Arial" w:hAnsi="Arial" w:cs="Arial"/>
                <w:color w:val="000000"/>
                <w:sz w:val="18"/>
                <w:szCs w:val="18"/>
              </w:rPr>
              <w:t xml:space="preserve"> Huber </w:t>
            </w:r>
            <w:r w:rsidRPr="00C752AE">
              <w:rPr>
                <w:rFonts w:ascii="Arial" w:hAnsi="Arial" w:cs="Arial"/>
                <w:b/>
                <w:bCs/>
                <w:color w:val="000000"/>
                <w:sz w:val="18"/>
                <w:szCs w:val="18"/>
              </w:rPr>
              <w:t>et al.</w:t>
            </w:r>
            <w:r w:rsidRPr="00C752AE">
              <w:rPr>
                <w:rFonts w:ascii="Arial" w:hAnsi="Arial" w:cs="Arial"/>
                <w:color w:val="000000"/>
                <w:sz w:val="18"/>
                <w:szCs w:val="18"/>
              </w:rPr>
              <w:t xml:space="preserve"> [107]</w:t>
            </w:r>
          </w:p>
        </w:tc>
        <w:tc>
          <w:tcPr>
            <w:tcW w:w="2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0" w:lineRule="exact"/>
              <w:ind w:left="340"/>
              <w:rPr>
                <w:rFonts w:ascii="Times New Roman" w:hAnsi="Times New Roman"/>
                <w:sz w:val="24"/>
                <w:szCs w:val="24"/>
              </w:rPr>
            </w:pPr>
            <w:r w:rsidRPr="00C752AE">
              <w:rPr>
                <w:rFonts w:ascii="Arial" w:hAnsi="Arial" w:cs="Arial"/>
                <w:b/>
                <w:bCs/>
                <w:color w:val="000000"/>
                <w:sz w:val="23"/>
                <w:szCs w:val="23"/>
                <w:vertAlign w:val="superscript"/>
              </w:rPr>
              <w:t>f</w:t>
            </w:r>
            <w:r w:rsidRPr="00C752AE">
              <w:rPr>
                <w:rFonts w:ascii="Arial" w:hAnsi="Arial" w:cs="Arial"/>
                <w:color w:val="000000"/>
                <w:sz w:val="18"/>
                <w:szCs w:val="18"/>
              </w:rPr>
              <w:t xml:space="preserve"> H•orb•ack </w:t>
            </w:r>
            <w:r w:rsidRPr="00C752AE">
              <w:rPr>
                <w:rFonts w:ascii="Arial" w:hAnsi="Arial" w:cs="Arial"/>
                <w:b/>
                <w:bCs/>
                <w:color w:val="000000"/>
                <w:sz w:val="18"/>
                <w:szCs w:val="18"/>
              </w:rPr>
              <w:t>et al.</w:t>
            </w:r>
            <w:r w:rsidRPr="00C752AE">
              <w:rPr>
                <w:rFonts w:ascii="Arial" w:hAnsi="Arial" w:cs="Arial"/>
                <w:color w:val="000000"/>
                <w:sz w:val="18"/>
                <w:szCs w:val="18"/>
              </w:rPr>
              <w:t xml:space="preserve"> [64]</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7" w:lineRule="exact"/>
              <w:ind w:left="380"/>
              <w:rPr>
                <w:rFonts w:ascii="Times New Roman" w:hAnsi="Times New Roman"/>
                <w:sz w:val="24"/>
                <w:szCs w:val="24"/>
              </w:rPr>
            </w:pPr>
            <w:r w:rsidRPr="00C752AE">
              <w:rPr>
                <w:rFonts w:ascii="Arial" w:hAnsi="Arial" w:cs="Arial"/>
                <w:b/>
                <w:bCs/>
                <w:color w:val="000000"/>
                <w:sz w:val="12"/>
                <w:szCs w:val="12"/>
              </w:rPr>
              <w:t>i</w:t>
            </w:r>
          </w:p>
        </w:tc>
        <w:tc>
          <w:tcPr>
            <w:tcW w:w="3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ind w:left="40"/>
              <w:rPr>
                <w:rFonts w:ascii="Times New Roman" w:hAnsi="Times New Roman"/>
                <w:sz w:val="24"/>
                <w:szCs w:val="24"/>
              </w:rPr>
            </w:pPr>
            <w:r w:rsidRPr="00C752AE">
              <w:rPr>
                <w:rFonts w:ascii="Arial" w:hAnsi="Arial" w:cs="Arial"/>
                <w:color w:val="000000"/>
                <w:sz w:val="18"/>
                <w:szCs w:val="18"/>
              </w:rPr>
              <w:t>Maleki and Goble [112]</w:t>
            </w:r>
          </w:p>
        </w:tc>
      </w:tr>
      <w:tr w:rsidR="00F52E9C" w:rsidRPr="00C752AE" w:rsidTr="00B634D0">
        <w:trPr>
          <w:trHeight w:val="218"/>
        </w:trPr>
        <w:tc>
          <w:tcPr>
            <w:tcW w:w="2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8" w:lineRule="exact"/>
              <w:rPr>
                <w:rFonts w:ascii="Times New Roman" w:hAnsi="Times New Roman"/>
                <w:sz w:val="24"/>
                <w:szCs w:val="24"/>
              </w:rPr>
            </w:pPr>
            <w:r w:rsidRPr="00C752AE">
              <w:rPr>
                <w:rFonts w:ascii="Arial" w:hAnsi="Arial" w:cs="Arial"/>
                <w:b/>
                <w:bCs/>
                <w:color w:val="000000"/>
                <w:sz w:val="23"/>
                <w:szCs w:val="23"/>
                <w:vertAlign w:val="superscript"/>
              </w:rPr>
              <w:t>c</w:t>
            </w:r>
            <w:r w:rsidRPr="00C752AE">
              <w:rPr>
                <w:rFonts w:ascii="Arial" w:hAnsi="Arial" w:cs="Arial"/>
                <w:color w:val="000000"/>
                <w:sz w:val="18"/>
                <w:szCs w:val="18"/>
              </w:rPr>
              <w:t xml:space="preserve"> Gangrsky </w:t>
            </w:r>
            <w:r w:rsidRPr="00C752AE">
              <w:rPr>
                <w:rFonts w:ascii="Arial" w:hAnsi="Arial" w:cs="Arial"/>
                <w:b/>
                <w:bCs/>
                <w:color w:val="000000"/>
                <w:sz w:val="18"/>
                <w:szCs w:val="18"/>
              </w:rPr>
              <w:t>et al.</w:t>
            </w:r>
            <w:r w:rsidRPr="00C752AE">
              <w:rPr>
                <w:rFonts w:ascii="Arial" w:hAnsi="Arial" w:cs="Arial"/>
                <w:color w:val="000000"/>
                <w:sz w:val="18"/>
                <w:szCs w:val="18"/>
              </w:rPr>
              <w:t xml:space="preserve"> [108]</w:t>
            </w:r>
          </w:p>
        </w:tc>
        <w:tc>
          <w:tcPr>
            <w:tcW w:w="2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8" w:lineRule="exact"/>
              <w:ind w:left="340"/>
              <w:rPr>
                <w:rFonts w:ascii="Times New Roman" w:hAnsi="Times New Roman"/>
                <w:sz w:val="24"/>
                <w:szCs w:val="24"/>
              </w:rPr>
            </w:pPr>
            <w:r w:rsidRPr="00C752AE">
              <w:rPr>
                <w:rFonts w:ascii="Arial" w:hAnsi="Arial" w:cs="Arial"/>
                <w:b/>
                <w:bCs/>
                <w:color w:val="000000"/>
                <w:sz w:val="23"/>
                <w:szCs w:val="23"/>
                <w:vertAlign w:val="superscript"/>
              </w:rPr>
              <w:t>g</w:t>
            </w:r>
            <w:r w:rsidRPr="00C752AE">
              <w:rPr>
                <w:rFonts w:ascii="Arial" w:hAnsi="Arial" w:cs="Arial"/>
                <w:color w:val="000000"/>
                <w:sz w:val="18"/>
                <w:szCs w:val="18"/>
              </w:rPr>
              <w:t xml:space="preserve"> Kurth </w:t>
            </w:r>
            <w:r w:rsidRPr="00C752AE">
              <w:rPr>
                <w:rFonts w:ascii="Arial" w:hAnsi="Arial" w:cs="Arial"/>
                <w:b/>
                <w:bCs/>
                <w:color w:val="000000"/>
                <w:sz w:val="18"/>
                <w:szCs w:val="18"/>
              </w:rPr>
              <w:t>et al.</w:t>
            </w:r>
            <w:r w:rsidRPr="00C752AE">
              <w:rPr>
                <w:rFonts w:ascii="Arial" w:hAnsi="Arial" w:cs="Arial"/>
                <w:color w:val="000000"/>
                <w:sz w:val="18"/>
                <w:szCs w:val="18"/>
              </w:rPr>
              <w:t xml:space="preserve"> [111]</w:t>
            </w: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7" w:lineRule="exact"/>
              <w:ind w:left="380"/>
              <w:rPr>
                <w:rFonts w:ascii="Times New Roman" w:hAnsi="Times New Roman"/>
                <w:sz w:val="24"/>
                <w:szCs w:val="24"/>
              </w:rPr>
            </w:pPr>
            <w:r w:rsidRPr="00C752AE">
              <w:rPr>
                <w:rFonts w:ascii="Arial" w:hAnsi="Arial" w:cs="Arial"/>
                <w:b/>
                <w:bCs/>
                <w:color w:val="000000"/>
                <w:sz w:val="12"/>
                <w:szCs w:val="12"/>
              </w:rPr>
              <w:t>j</w:t>
            </w:r>
          </w:p>
        </w:tc>
        <w:tc>
          <w:tcPr>
            <w:tcW w:w="3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ind w:left="40"/>
              <w:rPr>
                <w:rFonts w:ascii="Times New Roman" w:hAnsi="Times New Roman"/>
                <w:sz w:val="24"/>
                <w:szCs w:val="24"/>
              </w:rPr>
            </w:pPr>
            <w:r w:rsidRPr="00C752AE">
              <w:rPr>
                <w:rFonts w:ascii="Arial" w:hAnsi="Arial" w:cs="Arial"/>
                <w:color w:val="000000"/>
                <w:sz w:val="18"/>
                <w:szCs w:val="18"/>
              </w:rPr>
              <w:t xml:space="preserve">N•ortersh•auser </w:t>
            </w:r>
            <w:r w:rsidRPr="00C752AE">
              <w:rPr>
                <w:rFonts w:ascii="Arial" w:hAnsi="Arial" w:cs="Arial"/>
                <w:b/>
                <w:bCs/>
                <w:color w:val="000000"/>
                <w:sz w:val="18"/>
                <w:szCs w:val="18"/>
              </w:rPr>
              <w:t>et al.</w:t>
            </w:r>
            <w:r w:rsidRPr="00C752AE">
              <w:rPr>
                <w:rFonts w:ascii="Arial" w:hAnsi="Arial" w:cs="Arial"/>
                <w:color w:val="000000"/>
                <w:sz w:val="18"/>
                <w:szCs w:val="18"/>
              </w:rPr>
              <w:t xml:space="preserve"> [113]</w:t>
            </w:r>
          </w:p>
        </w:tc>
      </w:tr>
      <w:tr w:rsidR="00F52E9C" w:rsidRPr="00C752AE" w:rsidTr="00B634D0">
        <w:trPr>
          <w:trHeight w:val="252"/>
        </w:trPr>
        <w:tc>
          <w:tcPr>
            <w:tcW w:w="22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1" w:lineRule="exact"/>
              <w:rPr>
                <w:rFonts w:ascii="Times New Roman" w:hAnsi="Times New Roman"/>
                <w:sz w:val="24"/>
                <w:szCs w:val="24"/>
              </w:rPr>
            </w:pPr>
            <w:r w:rsidRPr="00C752AE">
              <w:rPr>
                <w:rFonts w:ascii="Arial" w:hAnsi="Arial" w:cs="Arial"/>
                <w:b/>
                <w:bCs/>
                <w:color w:val="000000"/>
                <w:sz w:val="23"/>
                <w:szCs w:val="23"/>
                <w:vertAlign w:val="superscript"/>
              </w:rPr>
              <w:t>d</w:t>
            </w:r>
            <w:r w:rsidRPr="00C752AE">
              <w:rPr>
                <w:rFonts w:ascii="Arial" w:hAnsi="Arial" w:cs="Arial"/>
                <w:color w:val="000000"/>
                <w:sz w:val="18"/>
                <w:szCs w:val="18"/>
              </w:rPr>
              <w:t xml:space="preserve"> Drullinger </w:t>
            </w:r>
            <w:r w:rsidRPr="00C752AE">
              <w:rPr>
                <w:rFonts w:ascii="Arial" w:hAnsi="Arial" w:cs="Arial"/>
                <w:b/>
                <w:bCs/>
                <w:color w:val="000000"/>
                <w:sz w:val="18"/>
                <w:szCs w:val="18"/>
              </w:rPr>
              <w:t>et al.</w:t>
            </w:r>
            <w:r w:rsidRPr="00C752AE">
              <w:rPr>
                <w:rFonts w:ascii="Arial" w:hAnsi="Arial" w:cs="Arial"/>
                <w:color w:val="000000"/>
                <w:sz w:val="18"/>
                <w:szCs w:val="18"/>
              </w:rPr>
              <w:t xml:space="preserve"> [109]</w:t>
            </w:r>
          </w:p>
        </w:tc>
        <w:tc>
          <w:tcPr>
            <w:tcW w:w="2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3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2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8"/>
      </w:tblGrid>
      <w:tr w:rsidR="00F52E9C" w:rsidRPr="00C752AE" w:rsidTr="00B634D0">
        <w:trPr>
          <w:trHeight w:val="4000"/>
        </w:trPr>
        <w:tc>
          <w:tcPr>
            <w:tcW w:w="178" w:type="dxa"/>
            <w:tcBorders>
              <w:top w:val="nil"/>
              <w:left w:val="nil"/>
              <w:bottom w:val="nil"/>
              <w:right w:val="nil"/>
            </w:tcBorders>
            <w:textDirection w:val="tbRl"/>
            <w:vAlign w:val="bottom"/>
          </w:tcPr>
          <w:p w:rsidR="00F52E9C" w:rsidRPr="00C752AE" w:rsidRDefault="00F52E9C" w:rsidP="00B634D0">
            <w:pPr>
              <w:widowControl w:val="0"/>
              <w:autoSpaceDE w:val="0"/>
              <w:autoSpaceDN w:val="0"/>
              <w:adjustRightInd w:val="0"/>
              <w:spacing w:after="0" w:line="206" w:lineRule="auto"/>
              <w:rPr>
                <w:rFonts w:ascii="Times New Roman" w:hAnsi="Times New Roman"/>
                <w:sz w:val="24"/>
                <w:szCs w:val="24"/>
              </w:rPr>
            </w:pPr>
            <w:r w:rsidRPr="00C752AE">
              <w:rPr>
                <w:rFonts w:ascii="Arial" w:hAnsi="Arial" w:cs="Arial"/>
                <w:b/>
                <w:bCs/>
                <w:color w:val="000000"/>
                <w:sz w:val="18"/>
                <w:szCs w:val="18"/>
              </w:rPr>
              <w:t>6.1. Single-valence-electron atoms and ions</w:t>
            </w: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10464" behindDoc="1" locked="0" layoutInCell="0" allowOverlap="1">
                <wp:simplePos x="0" y="0"/>
                <wp:positionH relativeFrom="column">
                  <wp:posOffset>-53340</wp:posOffset>
                </wp:positionH>
                <wp:positionV relativeFrom="paragraph">
                  <wp:posOffset>-2534920</wp:posOffset>
                </wp:positionV>
                <wp:extent cx="0" cy="5220970"/>
                <wp:effectExtent l="5080" t="11430" r="13970" b="63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0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99.6pt" to="-4.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8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17"/>
      </w:tblGrid>
      <w:tr w:rsidR="00F52E9C" w:rsidRPr="00C752AE" w:rsidTr="00B634D0">
        <w:trPr>
          <w:trHeight w:val="240"/>
        </w:trPr>
        <w:tc>
          <w:tcPr>
            <w:tcW w:w="217" w:type="dxa"/>
            <w:tcBorders>
              <w:top w:val="nil"/>
              <w:left w:val="nil"/>
              <w:bottom w:val="nil"/>
              <w:right w:val="nil"/>
            </w:tcBorders>
            <w:textDirection w:val="tbRl"/>
            <w:vAlign w:val="bottom"/>
          </w:tcPr>
          <w:p w:rsidR="00F52E9C" w:rsidRPr="00C752AE" w:rsidRDefault="00F52E9C" w:rsidP="00B634D0">
            <w:pPr>
              <w:widowControl w:val="0"/>
              <w:autoSpaceDE w:val="0"/>
              <w:autoSpaceDN w:val="0"/>
              <w:adjustRightInd w:val="0"/>
              <w:spacing w:after="0" w:line="216" w:lineRule="auto"/>
              <w:rPr>
                <w:rFonts w:ascii="Times New Roman" w:hAnsi="Times New Roman"/>
                <w:sz w:val="24"/>
                <w:szCs w:val="24"/>
              </w:rPr>
            </w:pPr>
          </w:p>
        </w:tc>
      </w:tr>
    </w:tbl>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6840" w:h="11900" w:orient="landscape"/>
          <w:pgMar w:top="1440" w:right="1801" w:bottom="1093" w:left="1940" w:header="720" w:footer="720" w:gutter="0"/>
          <w:cols w:num="2" w:space="2582" w:equalWidth="0">
            <w:col w:w="10300" w:space="2582"/>
            <w:col w:w="217"/>
          </w:cols>
          <w:noEndnote/>
        </w:sectPr>
      </w:pPr>
    </w:p>
    <w:p w:rsidR="00F52E9C" w:rsidRDefault="00F52E9C" w:rsidP="00F52E9C">
      <w:pPr>
        <w:widowControl w:val="0"/>
        <w:overflowPunct w:val="0"/>
        <w:autoSpaceDE w:val="0"/>
        <w:autoSpaceDN w:val="0"/>
        <w:adjustRightInd w:val="0"/>
        <w:spacing w:after="0" w:line="350" w:lineRule="auto"/>
        <w:ind w:left="2"/>
        <w:jc w:val="both"/>
        <w:rPr>
          <w:rFonts w:ascii="Times New Roman" w:hAnsi="Times New Roman"/>
          <w:sz w:val="24"/>
          <w:szCs w:val="24"/>
        </w:rPr>
      </w:pPr>
      <w:bookmarkStart w:id="16" w:name="page80"/>
      <w:bookmarkEnd w:id="16"/>
      <w:r>
        <w:rPr>
          <w:rFonts w:ascii="Arial" w:hAnsi="Arial" w:cs="Arial"/>
          <w:color w:val="000000"/>
        </w:rPr>
        <w:lastRenderedPageBreak/>
        <w:t xml:space="preserve">small in this atom, so the errors do not matter too much. For Mg </w:t>
      </w:r>
      <w:r>
        <w:rPr>
          <w:rFonts w:ascii="Arial" w:hAnsi="Arial" w:cs="Arial"/>
          <w:color w:val="000000"/>
          <w:sz w:val="17"/>
          <w:szCs w:val="17"/>
        </w:rPr>
        <w:t>II</w:t>
      </w:r>
      <w:r>
        <w:rPr>
          <w:rFonts w:ascii="Arial" w:hAnsi="Arial" w:cs="Arial"/>
          <w:color w:val="000000"/>
        </w:rPr>
        <w:t xml:space="preserve"> we have used the value </w:t>
      </w:r>
      <w:r>
        <w:rPr>
          <w:rFonts w:ascii="Arial" w:hAnsi="Arial" w:cs="Arial"/>
          <w:b/>
          <w:bCs/>
          <w:color w:val="000000"/>
        </w:rPr>
        <w:t>h</w:t>
      </w:r>
      <w:r>
        <w:rPr>
          <w:rFonts w:ascii="Arial" w:hAnsi="Arial" w:cs="Arial"/>
          <w:color w:val="000000"/>
        </w:rPr>
        <w:t>r</w:t>
      </w:r>
      <w:r>
        <w:rPr>
          <w:rFonts w:ascii="Arial" w:hAnsi="Arial" w:cs="Arial"/>
          <w:color w:val="000000"/>
          <w:sz w:val="31"/>
          <w:szCs w:val="31"/>
          <w:vertAlign w:val="superscript"/>
        </w:rPr>
        <w:t>2</w:t>
      </w:r>
      <w:r>
        <w:rPr>
          <w:rFonts w:ascii="Arial" w:hAnsi="Arial" w:cs="Arial"/>
          <w:b/>
          <w:bCs/>
          <w:color w:val="000000"/>
        </w:rPr>
        <w:t>i</w:t>
      </w:r>
      <w:r>
        <w:rPr>
          <w:rFonts w:ascii="Arial" w:hAnsi="Arial" w:cs="Arial"/>
          <w:color w:val="000000"/>
          <w:sz w:val="31"/>
          <w:szCs w:val="31"/>
          <w:vertAlign w:val="superscript"/>
        </w:rPr>
        <w:t>26</w:t>
      </w:r>
      <w:r>
        <w:rPr>
          <w:rFonts w:ascii="Arial" w:hAnsi="Arial" w:cs="Arial"/>
          <w:b/>
          <w:bCs/>
          <w:color w:val="000000"/>
          <w:sz w:val="31"/>
          <w:szCs w:val="31"/>
          <w:vertAlign w:val="superscript"/>
        </w:rPr>
        <w:t>;</w:t>
      </w:r>
      <w:r>
        <w:rPr>
          <w:rFonts w:ascii="Arial" w:hAnsi="Arial" w:cs="Arial"/>
          <w:color w:val="000000"/>
          <w:sz w:val="31"/>
          <w:szCs w:val="31"/>
          <w:vertAlign w:val="superscript"/>
        </w:rPr>
        <w:t>24</w:t>
      </w:r>
      <w:r>
        <w:rPr>
          <w:rFonts w:ascii="Arial" w:hAnsi="Arial" w:cs="Arial"/>
          <w:color w:val="000000"/>
        </w:rPr>
        <w:t xml:space="preserve"> = 0:33 fm</w:t>
      </w:r>
      <w:r>
        <w:rPr>
          <w:rFonts w:ascii="Arial" w:hAnsi="Arial" w:cs="Arial"/>
          <w:color w:val="000000"/>
          <w:sz w:val="31"/>
          <w:szCs w:val="31"/>
          <w:vertAlign w:val="superscript"/>
        </w:rPr>
        <w:t>2</w:t>
      </w:r>
      <w:r>
        <w:rPr>
          <w:rFonts w:ascii="Arial" w:hAnsi="Arial" w:cs="Arial"/>
          <w:color w:val="000000"/>
        </w:rPr>
        <w:t xml:space="preserve"> from another empirical t, the equation R</w:t>
      </w:r>
      <w:r>
        <w:rPr>
          <w:rFonts w:ascii="Arial" w:hAnsi="Arial" w:cs="Arial"/>
          <w:color w:val="000000"/>
          <w:sz w:val="31"/>
          <w:szCs w:val="31"/>
          <w:vertAlign w:val="subscript"/>
        </w:rPr>
        <w:t>nuc</w:t>
      </w:r>
      <w:r>
        <w:rPr>
          <w:rFonts w:ascii="Arial" w:hAnsi="Arial" w:cs="Arial"/>
          <w:color w:val="000000"/>
        </w:rPr>
        <w:t xml:space="preserve"> = 1:1A</w:t>
      </w:r>
      <w:r>
        <w:rPr>
          <w:rFonts w:ascii="Arial" w:hAnsi="Arial" w:cs="Arial"/>
          <w:color w:val="000000"/>
          <w:sz w:val="31"/>
          <w:szCs w:val="31"/>
          <w:vertAlign w:val="superscript"/>
        </w:rPr>
        <w:t>1</w:t>
      </w:r>
      <w:r>
        <w:rPr>
          <w:rFonts w:ascii="Arial" w:hAnsi="Arial" w:cs="Arial"/>
          <w:b/>
          <w:bCs/>
          <w:color w:val="000000"/>
          <w:sz w:val="31"/>
          <w:szCs w:val="31"/>
          <w:vertAlign w:val="superscript"/>
        </w:rPr>
        <w:t>=</w:t>
      </w:r>
      <w:r>
        <w:rPr>
          <w:rFonts w:ascii="Arial" w:hAnsi="Arial" w:cs="Arial"/>
          <w:color w:val="000000"/>
          <w:sz w:val="31"/>
          <w:szCs w:val="31"/>
          <w:vertAlign w:val="superscript"/>
        </w:rPr>
        <w:t>3</w:t>
      </w:r>
      <w:r>
        <w:rPr>
          <w:rFonts w:ascii="Arial" w:hAnsi="Arial" w:cs="Arial"/>
          <w:color w:val="000000"/>
        </w:rPr>
        <w:t xml:space="preserve"> fm. This is a poor approximation, but in this case the </w:t>
      </w:r>
      <w:r w:rsidR="005B181D">
        <w:rPr>
          <w:rFonts w:ascii="Arial" w:hAnsi="Arial" w:cs="Arial"/>
          <w:color w:val="000000"/>
        </w:rPr>
        <w:t>fi</w:t>
      </w:r>
      <w:r>
        <w:rPr>
          <w:rFonts w:ascii="Arial" w:hAnsi="Arial" w:cs="Arial"/>
          <w:color w:val="000000"/>
        </w:rPr>
        <w:t xml:space="preserve">eld shift is small even in relation to the error in the experimental isotope shift. In Table 6.3 we have not included an error contribution for the </w:t>
      </w:r>
      <w:r w:rsidR="005B181D">
        <w:rPr>
          <w:rFonts w:ascii="Arial" w:hAnsi="Arial" w:cs="Arial"/>
          <w:color w:val="000000"/>
        </w:rPr>
        <w:t>fi</w:t>
      </w:r>
      <w:r>
        <w:rPr>
          <w:rFonts w:ascii="Arial" w:hAnsi="Arial" w:cs="Arial"/>
          <w:color w:val="000000"/>
        </w:rPr>
        <w:t>eld shift in either of these atoms, since we really do not know how accurate these approximations are.</w:t>
      </w:r>
    </w:p>
    <w:p w:rsidR="00F52E9C" w:rsidRDefault="00F52E9C" w:rsidP="00F52E9C">
      <w:pPr>
        <w:widowControl w:val="0"/>
        <w:autoSpaceDE w:val="0"/>
        <w:autoSpaceDN w:val="0"/>
        <w:adjustRightInd w:val="0"/>
        <w:spacing w:after="0" w:line="125"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34" w:lineRule="auto"/>
        <w:ind w:left="2" w:firstLine="338"/>
        <w:jc w:val="both"/>
        <w:rPr>
          <w:rFonts w:ascii="Times New Roman" w:hAnsi="Times New Roman"/>
          <w:sz w:val="24"/>
          <w:szCs w:val="24"/>
        </w:rPr>
      </w:pPr>
      <w:r>
        <w:rPr>
          <w:rFonts w:ascii="Arial" w:hAnsi="Arial" w:cs="Arial"/>
          <w:color w:val="000000"/>
        </w:rPr>
        <w:t xml:space="preserve">The values of </w:t>
      </w:r>
      <w:r>
        <w:rPr>
          <w:rFonts w:ascii="Arial" w:hAnsi="Arial" w:cs="Arial"/>
          <w:b/>
          <w:bCs/>
          <w:color w:val="000000"/>
        </w:rPr>
        <w:t>h</w:t>
      </w:r>
      <w:r>
        <w:rPr>
          <w:rFonts w:ascii="Arial" w:hAnsi="Arial" w:cs="Arial"/>
          <w:color w:val="000000"/>
        </w:rPr>
        <w:t>r</w:t>
      </w:r>
      <w:r>
        <w:rPr>
          <w:rFonts w:ascii="Arial" w:hAnsi="Arial" w:cs="Arial"/>
          <w:color w:val="000000"/>
          <w:sz w:val="31"/>
          <w:szCs w:val="31"/>
          <w:vertAlign w:val="superscript"/>
        </w:rPr>
        <w:t>2</w:t>
      </w:r>
      <w:r>
        <w:rPr>
          <w:rFonts w:ascii="Arial" w:hAnsi="Arial" w:cs="Arial"/>
          <w:b/>
          <w:bCs/>
          <w:color w:val="000000"/>
        </w:rPr>
        <w:t>i</w:t>
      </w:r>
      <w:r>
        <w:rPr>
          <w:rFonts w:ascii="Arial" w:hAnsi="Arial" w:cs="Arial"/>
          <w:color w:val="000000"/>
        </w:rPr>
        <w:t xml:space="preserve"> are known for K </w:t>
      </w:r>
      <w:r>
        <w:rPr>
          <w:rFonts w:ascii="Arial" w:hAnsi="Arial" w:cs="Arial"/>
          <w:color w:val="000000"/>
          <w:sz w:val="17"/>
          <w:szCs w:val="17"/>
        </w:rPr>
        <w:t>I</w:t>
      </w:r>
      <w:r>
        <w:rPr>
          <w:rFonts w:ascii="Arial" w:hAnsi="Arial" w:cs="Arial"/>
          <w:color w:val="000000"/>
        </w:rPr>
        <w:t xml:space="preserve"> and Ca </w:t>
      </w:r>
      <w:r>
        <w:rPr>
          <w:rFonts w:ascii="Arial" w:hAnsi="Arial" w:cs="Arial"/>
          <w:color w:val="000000"/>
          <w:sz w:val="17"/>
          <w:szCs w:val="17"/>
        </w:rPr>
        <w:t>II</w:t>
      </w:r>
      <w:r>
        <w:rPr>
          <w:rFonts w:ascii="Arial" w:hAnsi="Arial" w:cs="Arial"/>
          <w:color w:val="000000"/>
        </w:rPr>
        <w:t xml:space="preserve"> from muonic x-ray experiments, allowing us to calculate the </w:t>
      </w:r>
      <w:r w:rsidR="005B181D">
        <w:rPr>
          <w:rFonts w:ascii="Arial" w:hAnsi="Arial" w:cs="Arial"/>
          <w:color w:val="000000"/>
        </w:rPr>
        <w:t>fi</w:t>
      </w:r>
      <w:r>
        <w:rPr>
          <w:rFonts w:ascii="Arial" w:hAnsi="Arial" w:cs="Arial"/>
          <w:color w:val="000000"/>
        </w:rPr>
        <w:t xml:space="preserve">eld shift much more accurately. This is fortunate because the SMS is relatively small for the p { s transitions in these atoms, and hence the </w:t>
      </w:r>
      <w:r w:rsidR="005B181D">
        <w:rPr>
          <w:rFonts w:ascii="Arial" w:hAnsi="Arial" w:cs="Arial"/>
          <w:color w:val="000000"/>
        </w:rPr>
        <w:t>fi</w:t>
      </w:r>
      <w:r>
        <w:rPr>
          <w:rFonts w:ascii="Arial" w:hAnsi="Arial" w:cs="Arial"/>
          <w:color w:val="000000"/>
        </w:rPr>
        <w:t xml:space="preserve">eld shift plays a much larger role. We use the values </w:t>
      </w:r>
      <w:r>
        <w:rPr>
          <w:rFonts w:ascii="Arial" w:hAnsi="Arial" w:cs="Arial"/>
          <w:b/>
          <w:bCs/>
          <w:color w:val="000000"/>
        </w:rPr>
        <w:t>h</w:t>
      </w:r>
      <w:r>
        <w:rPr>
          <w:rFonts w:ascii="Arial" w:hAnsi="Arial" w:cs="Arial"/>
          <w:color w:val="000000"/>
        </w:rPr>
        <w:t>r</w:t>
      </w:r>
      <w:r>
        <w:rPr>
          <w:rFonts w:ascii="Arial" w:hAnsi="Arial" w:cs="Arial"/>
          <w:color w:val="000000"/>
          <w:sz w:val="31"/>
          <w:szCs w:val="31"/>
          <w:vertAlign w:val="superscript"/>
        </w:rPr>
        <w:t>2</w:t>
      </w:r>
      <w:r>
        <w:rPr>
          <w:rFonts w:ascii="Arial" w:hAnsi="Arial" w:cs="Arial"/>
          <w:b/>
          <w:bCs/>
          <w:color w:val="000000"/>
        </w:rPr>
        <w:t>i</w:t>
      </w:r>
      <w:r>
        <w:rPr>
          <w:rFonts w:ascii="Arial" w:hAnsi="Arial" w:cs="Arial"/>
          <w:color w:val="000000"/>
          <w:sz w:val="31"/>
          <w:szCs w:val="31"/>
          <w:vertAlign w:val="superscript"/>
        </w:rPr>
        <w:t>41</w:t>
      </w:r>
      <w:r>
        <w:rPr>
          <w:rFonts w:ascii="Arial" w:hAnsi="Arial" w:cs="Arial"/>
          <w:b/>
          <w:bCs/>
          <w:color w:val="000000"/>
          <w:sz w:val="31"/>
          <w:szCs w:val="31"/>
          <w:vertAlign w:val="superscript"/>
        </w:rPr>
        <w:t>;</w:t>
      </w:r>
      <w:r>
        <w:rPr>
          <w:rFonts w:ascii="Arial" w:hAnsi="Arial" w:cs="Arial"/>
          <w:color w:val="000000"/>
          <w:sz w:val="31"/>
          <w:szCs w:val="31"/>
          <w:vertAlign w:val="superscript"/>
        </w:rPr>
        <w:t>39</w:t>
      </w:r>
      <w:r>
        <w:rPr>
          <w:rFonts w:ascii="Arial" w:hAnsi="Arial" w:cs="Arial"/>
          <w:color w:val="000000"/>
        </w:rPr>
        <w:t xml:space="preserve"> = 0:117(40) fm</w:t>
      </w:r>
      <w:r>
        <w:rPr>
          <w:rFonts w:ascii="Arial" w:hAnsi="Arial" w:cs="Arial"/>
          <w:color w:val="000000"/>
          <w:sz w:val="31"/>
          <w:szCs w:val="31"/>
          <w:vertAlign w:val="superscript"/>
        </w:rPr>
        <w:t>2</w:t>
      </w:r>
      <w:r>
        <w:rPr>
          <w:rFonts w:ascii="Arial" w:hAnsi="Arial" w:cs="Arial"/>
          <w:color w:val="000000"/>
        </w:rPr>
        <w:t xml:space="preserve"> for K </w:t>
      </w:r>
      <w:r>
        <w:rPr>
          <w:rFonts w:ascii="Arial" w:hAnsi="Arial" w:cs="Arial"/>
          <w:color w:val="000000"/>
          <w:sz w:val="17"/>
          <w:szCs w:val="17"/>
        </w:rPr>
        <w:t>I</w:t>
      </w:r>
      <w:r>
        <w:rPr>
          <w:rFonts w:ascii="Arial" w:hAnsi="Arial" w:cs="Arial"/>
          <w:color w:val="000000"/>
        </w:rPr>
        <w:t xml:space="preserve"> from Ref. [114], and </w:t>
      </w:r>
      <w:r>
        <w:rPr>
          <w:rFonts w:ascii="Arial" w:hAnsi="Arial" w:cs="Arial"/>
          <w:b/>
          <w:bCs/>
          <w:color w:val="000000"/>
        </w:rPr>
        <w:t>h</w:t>
      </w:r>
      <w:r>
        <w:rPr>
          <w:rFonts w:ascii="Arial" w:hAnsi="Arial" w:cs="Arial"/>
          <w:color w:val="000000"/>
        </w:rPr>
        <w:t>r</w:t>
      </w:r>
      <w:r>
        <w:rPr>
          <w:rFonts w:ascii="Arial" w:hAnsi="Arial" w:cs="Arial"/>
          <w:color w:val="000000"/>
          <w:sz w:val="31"/>
          <w:szCs w:val="31"/>
          <w:vertAlign w:val="superscript"/>
        </w:rPr>
        <w:t>2</w:t>
      </w:r>
      <w:r>
        <w:rPr>
          <w:rFonts w:ascii="Arial" w:hAnsi="Arial" w:cs="Arial"/>
          <w:b/>
          <w:bCs/>
          <w:color w:val="000000"/>
        </w:rPr>
        <w:t>i</w:t>
      </w:r>
      <w:r>
        <w:rPr>
          <w:rFonts w:ascii="Arial" w:hAnsi="Arial" w:cs="Arial"/>
          <w:color w:val="000000"/>
          <w:sz w:val="31"/>
          <w:szCs w:val="31"/>
          <w:vertAlign w:val="superscript"/>
        </w:rPr>
        <w:t>43</w:t>
      </w:r>
      <w:r>
        <w:rPr>
          <w:rFonts w:ascii="Arial" w:hAnsi="Arial" w:cs="Arial"/>
          <w:b/>
          <w:bCs/>
          <w:color w:val="000000"/>
          <w:sz w:val="31"/>
          <w:szCs w:val="31"/>
          <w:vertAlign w:val="superscript"/>
        </w:rPr>
        <w:t>;</w:t>
      </w:r>
      <w:r>
        <w:rPr>
          <w:rFonts w:ascii="Arial" w:hAnsi="Arial" w:cs="Arial"/>
          <w:color w:val="000000"/>
          <w:sz w:val="31"/>
          <w:szCs w:val="31"/>
          <w:vertAlign w:val="superscript"/>
        </w:rPr>
        <w:t>40</w:t>
      </w:r>
      <w:r>
        <w:rPr>
          <w:rFonts w:ascii="Arial" w:hAnsi="Arial" w:cs="Arial"/>
          <w:color w:val="000000"/>
        </w:rPr>
        <w:t xml:space="preserve"> = 0:1254(32) fm</w:t>
      </w:r>
      <w:r>
        <w:rPr>
          <w:rFonts w:ascii="Arial" w:hAnsi="Arial" w:cs="Arial"/>
          <w:color w:val="000000"/>
          <w:sz w:val="31"/>
          <w:szCs w:val="31"/>
          <w:vertAlign w:val="superscript"/>
        </w:rPr>
        <w:t>2</w:t>
      </w:r>
      <w:r>
        <w:rPr>
          <w:rFonts w:ascii="Arial" w:hAnsi="Arial" w:cs="Arial"/>
          <w:color w:val="000000"/>
        </w:rPr>
        <w:t xml:space="preserve"> for Ca </w:t>
      </w:r>
      <w:r>
        <w:rPr>
          <w:rFonts w:ascii="Arial" w:hAnsi="Arial" w:cs="Arial"/>
          <w:color w:val="000000"/>
          <w:sz w:val="17"/>
          <w:szCs w:val="17"/>
        </w:rPr>
        <w:t>II</w:t>
      </w:r>
      <w:r>
        <w:rPr>
          <w:rFonts w:ascii="Arial" w:hAnsi="Arial" w:cs="Arial"/>
          <w:color w:val="000000"/>
        </w:rPr>
        <w:t xml:space="preserve"> from Ref. [</w:t>
      </w:r>
      <w:r w:rsidR="00B10026">
        <w:rPr>
          <w:rFonts w:ascii="Arial" w:hAnsi="Arial" w:cs="Arial"/>
          <w:color w:val="000000"/>
        </w:rPr>
        <w:t>6.</w:t>
      </w:r>
      <w:r>
        <w:rPr>
          <w:rFonts w:ascii="Arial" w:hAnsi="Arial" w:cs="Arial"/>
          <w:color w:val="000000"/>
        </w:rPr>
        <w:t xml:space="preserve">115]. In Ca </w:t>
      </w:r>
      <w:r>
        <w:rPr>
          <w:rFonts w:ascii="Arial" w:hAnsi="Arial" w:cs="Arial"/>
          <w:color w:val="000000"/>
          <w:sz w:val="17"/>
          <w:szCs w:val="17"/>
        </w:rPr>
        <w:t>II</w:t>
      </w:r>
      <w:r>
        <w:rPr>
          <w:rFonts w:ascii="Arial" w:hAnsi="Arial" w:cs="Arial"/>
          <w:color w:val="000000"/>
        </w:rPr>
        <w:t xml:space="preserve"> the change in mean-square nuclear radius is given to high precision, so we have included an additional error of 5% in the </w:t>
      </w:r>
      <w:r w:rsidR="005B181D">
        <w:rPr>
          <w:rFonts w:ascii="Arial" w:hAnsi="Arial" w:cs="Arial"/>
          <w:color w:val="000000"/>
        </w:rPr>
        <w:t>fi</w:t>
      </w:r>
      <w:r>
        <w:rPr>
          <w:rFonts w:ascii="Arial" w:hAnsi="Arial" w:cs="Arial"/>
          <w:color w:val="000000"/>
        </w:rPr>
        <w:t xml:space="preserve">eld shift that comes from the constant F . This is a pessimistic estimate of error based on the accuracy we achieved calculating F for transitions in Ba </w:t>
      </w:r>
      <w:r>
        <w:rPr>
          <w:rFonts w:ascii="Arial" w:hAnsi="Arial" w:cs="Arial"/>
          <w:color w:val="000000"/>
          <w:sz w:val="17"/>
          <w:szCs w:val="17"/>
        </w:rPr>
        <w:t>II</w:t>
      </w:r>
      <w:r>
        <w:rPr>
          <w:rFonts w:ascii="Arial" w:hAnsi="Arial" w:cs="Arial"/>
          <w:color w:val="000000"/>
        </w:rPr>
        <w:t>.</w:t>
      </w:r>
    </w:p>
    <w:p w:rsidR="00F52E9C" w:rsidRDefault="00F52E9C" w:rsidP="00F52E9C">
      <w:pPr>
        <w:widowControl w:val="0"/>
        <w:autoSpaceDE w:val="0"/>
        <w:autoSpaceDN w:val="0"/>
        <w:adjustRightInd w:val="0"/>
        <w:spacing w:after="0" w:line="176"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69" w:lineRule="auto"/>
        <w:ind w:left="2" w:right="20" w:firstLine="338"/>
        <w:jc w:val="both"/>
        <w:rPr>
          <w:rFonts w:ascii="Times New Roman" w:hAnsi="Times New Roman"/>
          <w:sz w:val="24"/>
          <w:szCs w:val="24"/>
        </w:rPr>
      </w:pPr>
      <w:r>
        <w:rPr>
          <w:rFonts w:ascii="Arial" w:hAnsi="Arial" w:cs="Arial"/>
          <w:color w:val="000000"/>
        </w:rPr>
        <w:t>Table 6.3 shows that our method can reliably calculate the isotope shift in alkali-metal atoms and singly-ionised alkaline-earth metals, including those transitions with a large speci</w:t>
      </w:r>
      <w:r w:rsidR="00B10026">
        <w:rPr>
          <w:rFonts w:ascii="Arial" w:hAnsi="Arial" w:cs="Arial"/>
          <w:color w:val="000000"/>
        </w:rPr>
        <w:t>fi</w:t>
      </w:r>
      <w:r>
        <w:rPr>
          <w:rFonts w:ascii="Arial" w:hAnsi="Arial" w:cs="Arial"/>
          <w:color w:val="000000"/>
        </w:rPr>
        <w:t>c mass shift.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79" w:lineRule="exact"/>
        <w:rPr>
          <w:rFonts w:ascii="Times New Roman" w:hAnsi="Times New Roman"/>
          <w:sz w:val="24"/>
          <w:szCs w:val="24"/>
        </w:rPr>
      </w:pPr>
    </w:p>
    <w:p w:rsidR="00F52E9C" w:rsidRDefault="00F52E9C" w:rsidP="00FC7573">
      <w:pPr>
        <w:widowControl w:val="0"/>
        <w:numPr>
          <w:ilvl w:val="0"/>
          <w:numId w:val="25"/>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 xml:space="preserve">Results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65"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77" w:lineRule="auto"/>
        <w:ind w:left="2" w:right="20"/>
        <w:jc w:val="both"/>
        <w:rPr>
          <w:rFonts w:ascii="Times New Roman" w:hAnsi="Times New Roman"/>
          <w:sz w:val="24"/>
          <w:szCs w:val="24"/>
        </w:rPr>
      </w:pPr>
      <w:r>
        <w:rPr>
          <w:rFonts w:ascii="Arial" w:hAnsi="Arial" w:cs="Arial"/>
          <w:color w:val="000000"/>
        </w:rPr>
        <w:t>We have shown that our method works in atoms for</w:t>
      </w:r>
      <w:r w:rsidR="005B594B">
        <w:rPr>
          <w:rFonts w:ascii="Arial" w:hAnsi="Arial" w:cs="Arial"/>
          <w:color w:val="000000"/>
        </w:rPr>
        <w:t xml:space="preserve"> which we have available experi</w:t>
      </w:r>
      <w:r>
        <w:rPr>
          <w:rFonts w:ascii="Arial" w:hAnsi="Arial" w:cs="Arial"/>
          <w:color w:val="000000"/>
        </w:rPr>
        <w:t xml:space="preserve">mental data (Section 6.1.3). In Table 6.4 we tabulate values for the mass and </w:t>
      </w:r>
      <w:r w:rsidR="005B594B">
        <w:rPr>
          <w:rFonts w:ascii="Arial" w:hAnsi="Arial" w:cs="Arial"/>
          <w:color w:val="000000"/>
        </w:rPr>
        <w:t>fi</w:t>
      </w:r>
      <w:r>
        <w:rPr>
          <w:rFonts w:ascii="Arial" w:hAnsi="Arial" w:cs="Arial"/>
          <w:color w:val="000000"/>
        </w:rPr>
        <w:t xml:space="preserve">eld-shift constants for some astronomically useful transitions. We have not given errors for F , however we can say that they are less than 5% based on comparison of calculation with experiment in Ba </w:t>
      </w:r>
      <w:r>
        <w:rPr>
          <w:rFonts w:ascii="Arial" w:hAnsi="Arial" w:cs="Arial"/>
          <w:color w:val="000000"/>
          <w:sz w:val="17"/>
          <w:szCs w:val="17"/>
        </w:rPr>
        <w:t>II</w:t>
      </w:r>
      <w:r>
        <w:rPr>
          <w:rFonts w:ascii="Arial" w:hAnsi="Arial" w:cs="Arial"/>
          <w:color w:val="000000"/>
        </w:rPr>
        <w:t xml:space="preserve"> (Section 5.3).</w:t>
      </w:r>
    </w:p>
    <w:p w:rsidR="00F52E9C" w:rsidRDefault="00F52E9C" w:rsidP="00F52E9C">
      <w:pPr>
        <w:widowControl w:val="0"/>
        <w:autoSpaceDE w:val="0"/>
        <w:autoSpaceDN w:val="0"/>
        <w:adjustRightInd w:val="0"/>
        <w:spacing w:after="0" w:line="130"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96" w:lineRule="auto"/>
        <w:ind w:left="2" w:right="20" w:firstLine="338"/>
        <w:jc w:val="both"/>
        <w:rPr>
          <w:rFonts w:ascii="Times New Roman" w:hAnsi="Times New Roman"/>
          <w:sz w:val="24"/>
          <w:szCs w:val="24"/>
        </w:rPr>
      </w:pPr>
      <w:r>
        <w:rPr>
          <w:rFonts w:ascii="Arial" w:hAnsi="Arial" w:cs="Arial"/>
          <w:color w:val="000000"/>
          <w:sz w:val="21"/>
          <w:szCs w:val="21"/>
        </w:rPr>
        <w:t>In Table 6.5 we present the results of isotope shift calculations between common isotopes of astronomically important ions (meaning important for astronomy, rather than really ridiculously important). We have used the isotope shift constants presented in Table 6.4 with Equation (2.7) in order to calculate the isotope shift between particular</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overflowPunct w:val="0"/>
        <w:autoSpaceDE w:val="0"/>
        <w:autoSpaceDN w:val="0"/>
        <w:adjustRightInd w:val="0"/>
        <w:spacing w:after="0" w:line="239" w:lineRule="auto"/>
        <w:ind w:left="1040" w:right="1040"/>
        <w:jc w:val="both"/>
        <w:rPr>
          <w:rFonts w:ascii="Times New Roman" w:hAnsi="Times New Roman"/>
          <w:sz w:val="24"/>
          <w:szCs w:val="24"/>
        </w:rPr>
      </w:pPr>
      <w:bookmarkStart w:id="17" w:name="page81"/>
      <w:bookmarkEnd w:id="17"/>
      <w:r>
        <w:rPr>
          <w:rFonts w:ascii="Arial" w:hAnsi="Arial" w:cs="Arial"/>
          <w:color w:val="000000"/>
        </w:rPr>
        <w:lastRenderedPageBreak/>
        <w:t>Table 6.4: Mass (k</w:t>
      </w:r>
      <w:r>
        <w:rPr>
          <w:rFonts w:ascii="Arial" w:hAnsi="Arial" w:cs="Arial"/>
          <w:color w:val="000000"/>
          <w:sz w:val="31"/>
          <w:szCs w:val="31"/>
          <w:vertAlign w:val="subscript"/>
        </w:rPr>
        <w:t>NMS</w:t>
      </w:r>
      <w:r>
        <w:rPr>
          <w:rFonts w:ascii="Arial" w:hAnsi="Arial" w:cs="Arial"/>
          <w:color w:val="000000"/>
        </w:rPr>
        <w:t xml:space="preserve"> and k</w:t>
      </w:r>
      <w:r>
        <w:rPr>
          <w:rFonts w:ascii="Arial" w:hAnsi="Arial" w:cs="Arial"/>
          <w:color w:val="000000"/>
          <w:sz w:val="31"/>
          <w:szCs w:val="31"/>
          <w:vertAlign w:val="subscript"/>
        </w:rPr>
        <w:t>SMS</w:t>
      </w:r>
      <w:r>
        <w:rPr>
          <w:rFonts w:ascii="Arial" w:hAnsi="Arial" w:cs="Arial"/>
          <w:color w:val="000000"/>
        </w:rPr>
        <w:t>) and eld-shift constants (F ) for some useful transitions in ions that can be treated as having a single valence electron.</w:t>
      </w:r>
    </w:p>
    <w:tbl>
      <w:tblPr>
        <w:tblW w:w="0" w:type="auto"/>
        <w:tblInd w:w="1040" w:type="dxa"/>
        <w:tblLayout w:type="fixed"/>
        <w:tblCellMar>
          <w:left w:w="0" w:type="dxa"/>
          <w:right w:w="0" w:type="dxa"/>
        </w:tblCellMar>
        <w:tblLook w:val="0000" w:firstRow="0" w:lastRow="0" w:firstColumn="0" w:lastColumn="0" w:noHBand="0" w:noVBand="0"/>
      </w:tblPr>
      <w:tblGrid>
        <w:gridCol w:w="720"/>
        <w:gridCol w:w="620"/>
        <w:gridCol w:w="600"/>
        <w:gridCol w:w="1320"/>
        <w:gridCol w:w="1300"/>
        <w:gridCol w:w="760"/>
        <w:gridCol w:w="700"/>
      </w:tblGrid>
      <w:tr w:rsidR="00F52E9C" w:rsidRPr="00C752AE" w:rsidTr="00B634D0">
        <w:trPr>
          <w:trHeight w:val="422"/>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Pr>
                <w:noProof/>
              </w:rPr>
              <mc:AlternateContent>
                <mc:Choice Requires="wps">
                  <w:drawing>
                    <wp:anchor distT="0" distB="0" distL="114300" distR="114300" simplePos="0" relativeHeight="251712512" behindDoc="1" locked="0" layoutInCell="0" allowOverlap="1">
                      <wp:simplePos x="0" y="0"/>
                      <wp:positionH relativeFrom="column">
                        <wp:posOffset>656590</wp:posOffset>
                      </wp:positionH>
                      <wp:positionV relativeFrom="paragraph">
                        <wp:posOffset>67945</wp:posOffset>
                      </wp:positionV>
                      <wp:extent cx="3823970" cy="0"/>
                      <wp:effectExtent l="5715" t="5080" r="8890" b="1397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3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5.35pt" to="352.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" o:allowincell="f" strokeweight=".48pt"/>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column">
                        <wp:posOffset>656590</wp:posOffset>
                      </wp:positionH>
                      <wp:positionV relativeFrom="paragraph">
                        <wp:posOffset>98425</wp:posOffset>
                      </wp:positionV>
                      <wp:extent cx="3823970" cy="0"/>
                      <wp:effectExtent l="5715" t="6985" r="8890" b="1206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3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7.75pt" to="352.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mf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" o:allowincell="f" strokeweight=".16931mm"/>
                  </w:pict>
                </mc:Fallback>
              </mc:AlternateContent>
            </w:r>
            <w:r w:rsidRPr="00C752AE">
              <w:rPr>
                <w:rFonts w:ascii="Arial" w:hAnsi="Arial" w:cs="Arial"/>
                <w:color w:val="000000"/>
              </w:rPr>
              <w:t>Ion</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Transition</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F</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20" w:lineRule="exact"/>
              <w:jc w:val="center"/>
              <w:rPr>
                <w:rFonts w:ascii="Times New Roman" w:hAnsi="Times New Roman"/>
                <w:sz w:val="24"/>
                <w:szCs w:val="24"/>
              </w:rPr>
            </w:pPr>
            <w:r w:rsidRPr="00C752AE">
              <w:rPr>
                <w:rFonts w:ascii="Arial" w:hAnsi="Arial" w:cs="Arial"/>
                <w:color w:val="000000"/>
                <w:w w:val="96"/>
                <w:sz w:val="43"/>
                <w:szCs w:val="43"/>
                <w:vertAlign w:val="superscript"/>
              </w:rPr>
              <w:t>k</w:t>
            </w:r>
            <w:r w:rsidRPr="00C752AE">
              <w:rPr>
                <w:rFonts w:ascii="Arial" w:hAnsi="Arial" w:cs="Arial"/>
                <w:color w:val="000000"/>
                <w:w w:val="96"/>
                <w:sz w:val="16"/>
                <w:szCs w:val="16"/>
              </w:rPr>
              <w:t>NMS</w:t>
            </w:r>
          </w:p>
        </w:tc>
        <w:tc>
          <w:tcPr>
            <w:tcW w:w="14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20" w:lineRule="exact"/>
              <w:jc w:val="center"/>
              <w:rPr>
                <w:rFonts w:ascii="Times New Roman" w:hAnsi="Times New Roman"/>
                <w:sz w:val="24"/>
                <w:szCs w:val="24"/>
              </w:rPr>
            </w:pPr>
            <w:r w:rsidRPr="00C752AE">
              <w:rPr>
                <w:rFonts w:ascii="Arial" w:hAnsi="Arial" w:cs="Arial"/>
                <w:color w:val="000000"/>
                <w:w w:val="93"/>
                <w:sz w:val="43"/>
                <w:szCs w:val="43"/>
                <w:vertAlign w:val="superscript"/>
              </w:rPr>
              <w:t>k</w:t>
            </w:r>
            <w:r w:rsidRPr="00C752AE">
              <w:rPr>
                <w:rFonts w:ascii="Arial" w:hAnsi="Arial" w:cs="Arial"/>
                <w:color w:val="000000"/>
                <w:w w:val="93"/>
                <w:sz w:val="16"/>
                <w:szCs w:val="16"/>
              </w:rPr>
              <w:t>SMS</w:t>
            </w:r>
          </w:p>
        </w:tc>
      </w:tr>
      <w:tr w:rsidR="00F52E9C" w:rsidRPr="00C752AE" w:rsidTr="00B634D0">
        <w:trPr>
          <w:trHeight w:val="278"/>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8" w:lineRule="exact"/>
              <w:jc w:val="center"/>
              <w:rPr>
                <w:rFonts w:ascii="Times New Roman" w:hAnsi="Times New Roman"/>
                <w:sz w:val="24"/>
                <w:szCs w:val="24"/>
              </w:rPr>
            </w:pPr>
            <w:r w:rsidRPr="00C752AE">
              <w:rPr>
                <w:rFonts w:ascii="Arial" w:hAnsi="Arial" w:cs="Arial"/>
                <w:color w:val="000000"/>
              </w:rPr>
              <w:t>(MHz/fm</w:t>
            </w:r>
            <w:r w:rsidRPr="00C752AE">
              <w:rPr>
                <w:rFonts w:ascii="Arial" w:hAnsi="Arial" w:cs="Arial"/>
                <w:color w:val="000000"/>
                <w:sz w:val="31"/>
                <w:szCs w:val="31"/>
                <w:vertAlign w:val="superscript"/>
              </w:rPr>
              <w:t>2</w:t>
            </w:r>
            <w:r w:rsidRPr="00C752AE">
              <w:rPr>
                <w:rFonts w:ascii="Arial" w:hAnsi="Arial" w:cs="Arial"/>
                <w:color w:val="000000"/>
              </w:rPr>
              <w:t>)</w:t>
            </w:r>
          </w:p>
        </w:tc>
        <w:tc>
          <w:tcPr>
            <w:tcW w:w="1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8"/>
              </w:rPr>
              <w:t>(GHz amu)</w:t>
            </w:r>
          </w:p>
        </w:tc>
        <w:tc>
          <w:tcPr>
            <w:tcW w:w="146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8"/>
              </w:rPr>
              <w:t>(GHz amu)</w:t>
            </w:r>
          </w:p>
        </w:tc>
      </w:tr>
      <w:tr w:rsidR="00F52E9C" w:rsidRPr="00C752AE" w:rsidTr="00B634D0">
        <w:trPr>
          <w:trHeight w:val="283"/>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 xml:space="preserve">Mg </w:t>
            </w:r>
            <w:r w:rsidRPr="00C752AE">
              <w:rPr>
                <w:rFonts w:ascii="Arial" w:hAnsi="Arial" w:cs="Arial"/>
                <w:color w:val="000000"/>
                <w:sz w:val="17"/>
                <w:szCs w:val="17"/>
              </w:rPr>
              <w:t>II</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2" w:lineRule="exact"/>
              <w:ind w:left="120"/>
              <w:rPr>
                <w:rFonts w:ascii="Times New Roman" w:hAnsi="Times New Roman"/>
                <w:sz w:val="24"/>
                <w:szCs w:val="24"/>
              </w:rPr>
            </w:pPr>
            <w:r w:rsidRPr="00C752AE">
              <w:rPr>
                <w:rFonts w:ascii="Arial" w:hAnsi="Arial" w:cs="Arial"/>
                <w:color w:val="000000"/>
              </w:rPr>
              <w:t>3p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3s</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6"/>
              </w:rPr>
              <w:t>-127</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90"/>
              </w:rPr>
              <w:t>-587</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373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40"/>
              <w:rPr>
                <w:rFonts w:ascii="Times New Roman" w:hAnsi="Times New Roman"/>
                <w:sz w:val="24"/>
                <w:szCs w:val="24"/>
              </w:rPr>
            </w:pPr>
            <w:r w:rsidRPr="00C752AE">
              <w:rPr>
                <w:rFonts w:ascii="Arial" w:hAnsi="Arial" w:cs="Arial"/>
                <w:color w:val="000000"/>
              </w:rPr>
              <w:t>(12)</w:t>
            </w:r>
          </w:p>
        </w:tc>
      </w:tr>
      <w:tr w:rsidR="00F52E9C" w:rsidRPr="00C752AE" w:rsidTr="00B634D0">
        <w:trPr>
          <w:trHeight w:val="279"/>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rPr>
              <w:t>3p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r w:rsidRPr="00C752AE">
              <w:rPr>
                <w:rFonts w:ascii="Arial" w:hAnsi="Arial" w:cs="Arial"/>
                <w:color w:val="000000"/>
              </w:rPr>
              <w:t xml:space="preserve"> { 3s</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6"/>
              </w:rPr>
              <w:t>-127</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90"/>
              </w:rPr>
              <w:t>-588</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373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40"/>
              <w:rPr>
                <w:rFonts w:ascii="Times New Roman" w:hAnsi="Times New Roman"/>
                <w:sz w:val="24"/>
                <w:szCs w:val="24"/>
              </w:rPr>
            </w:pPr>
            <w:r w:rsidRPr="00C752AE">
              <w:rPr>
                <w:rFonts w:ascii="Arial" w:hAnsi="Arial" w:cs="Arial"/>
                <w:color w:val="000000"/>
              </w:rPr>
              <w:t>(6)</w:t>
            </w:r>
          </w:p>
        </w:tc>
      </w:tr>
      <w:tr w:rsidR="00F52E9C" w:rsidRPr="00C752AE" w:rsidTr="00B634D0">
        <w:trPr>
          <w:trHeight w:val="274"/>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120"/>
              <w:rPr>
                <w:rFonts w:ascii="Times New Roman" w:hAnsi="Times New Roman"/>
                <w:sz w:val="24"/>
                <w:szCs w:val="24"/>
              </w:rPr>
            </w:pPr>
            <w:r w:rsidRPr="00C752AE">
              <w:rPr>
                <w:rFonts w:ascii="Arial" w:hAnsi="Arial" w:cs="Arial"/>
                <w:color w:val="000000"/>
              </w:rPr>
              <w:t xml:space="preserve">Si </w:t>
            </w:r>
            <w:r w:rsidRPr="00C752AE">
              <w:rPr>
                <w:rFonts w:ascii="Arial" w:hAnsi="Arial" w:cs="Arial"/>
                <w:color w:val="000000"/>
                <w:sz w:val="17"/>
                <w:szCs w:val="17"/>
              </w:rPr>
              <w:t>II</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4s { 3p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7"/>
              </w:rPr>
              <w:t>171</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-1077</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1257</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(29)</w:t>
            </w:r>
          </w:p>
        </w:tc>
      </w:tr>
      <w:tr w:rsidR="00F52E9C" w:rsidRPr="00C752AE" w:rsidTr="00B634D0">
        <w:trPr>
          <w:trHeight w:val="268"/>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rPr>
              <w:t>4s { 3p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7"/>
              </w:rPr>
              <w:t>171</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-1072</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1243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(28)</w:t>
            </w:r>
          </w:p>
        </w:tc>
      </w:tr>
      <w:tr w:rsidR="00F52E9C" w:rsidRPr="00C752AE" w:rsidTr="00B634D0">
        <w:trPr>
          <w:trHeight w:val="274"/>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120"/>
              <w:rPr>
                <w:rFonts w:ascii="Times New Roman" w:hAnsi="Times New Roman"/>
                <w:sz w:val="24"/>
                <w:szCs w:val="24"/>
              </w:rPr>
            </w:pPr>
            <w:r w:rsidRPr="00C752AE">
              <w:rPr>
                <w:rFonts w:ascii="Arial" w:hAnsi="Arial" w:cs="Arial"/>
                <w:color w:val="000000"/>
              </w:rPr>
              <w:t xml:space="preserve">Si </w:t>
            </w:r>
            <w:r w:rsidRPr="00C752AE">
              <w:rPr>
                <w:rFonts w:ascii="Arial" w:hAnsi="Arial" w:cs="Arial"/>
                <w:color w:val="000000"/>
                <w:sz w:val="17"/>
                <w:szCs w:val="17"/>
              </w:rPr>
              <w:t>IV</w:t>
            </w:r>
          </w:p>
        </w:tc>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3p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60"/>
              <w:rPr>
                <w:rFonts w:ascii="Times New Roman" w:hAnsi="Times New Roman"/>
                <w:sz w:val="24"/>
                <w:szCs w:val="24"/>
              </w:rPr>
            </w:pPr>
            <w:r w:rsidRPr="00C752AE">
              <w:rPr>
                <w:rFonts w:ascii="Arial" w:hAnsi="Arial" w:cs="Arial"/>
                <w:color w:val="000000"/>
              </w:rPr>
              <w:t>{ 3s</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6"/>
              </w:rPr>
              <w:t>-484</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8"/>
              </w:rPr>
              <w:t>-1172</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1535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40"/>
              <w:rPr>
                <w:rFonts w:ascii="Times New Roman" w:hAnsi="Times New Roman"/>
                <w:sz w:val="24"/>
                <w:szCs w:val="24"/>
              </w:rPr>
            </w:pPr>
            <w:r w:rsidRPr="00C752AE">
              <w:rPr>
                <w:rFonts w:ascii="Arial" w:hAnsi="Arial" w:cs="Arial"/>
                <w:color w:val="000000"/>
              </w:rPr>
              <w:t>(11)</w:t>
            </w:r>
          </w:p>
        </w:tc>
      </w:tr>
      <w:tr w:rsidR="00F52E9C" w:rsidRPr="00C752AE" w:rsidTr="00B634D0">
        <w:trPr>
          <w:trHeight w:val="276"/>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6" w:lineRule="exact"/>
              <w:ind w:left="120"/>
              <w:rPr>
                <w:rFonts w:ascii="Times New Roman" w:hAnsi="Times New Roman"/>
                <w:sz w:val="24"/>
                <w:szCs w:val="24"/>
              </w:rPr>
            </w:pPr>
            <w:r w:rsidRPr="00C752AE">
              <w:rPr>
                <w:rFonts w:ascii="Arial" w:hAnsi="Arial" w:cs="Arial"/>
                <w:color w:val="000000"/>
                <w:sz w:val="32"/>
                <w:szCs w:val="32"/>
                <w:vertAlign w:val="superscript"/>
              </w:rPr>
              <w:t>3p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60"/>
              <w:rPr>
                <w:rFonts w:ascii="Times New Roman" w:hAnsi="Times New Roman"/>
                <w:sz w:val="24"/>
                <w:szCs w:val="24"/>
              </w:rPr>
            </w:pPr>
            <w:r w:rsidRPr="00C752AE">
              <w:rPr>
                <w:rFonts w:ascii="Arial" w:hAnsi="Arial" w:cs="Arial"/>
                <w:color w:val="000000"/>
              </w:rPr>
              <w:t>{ 3s</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6"/>
              </w:rPr>
              <w:t>-485</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8"/>
              </w:rPr>
              <w:t>-1180</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1505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40"/>
              <w:rPr>
                <w:rFonts w:ascii="Times New Roman" w:hAnsi="Times New Roman"/>
                <w:sz w:val="24"/>
                <w:szCs w:val="24"/>
              </w:rPr>
            </w:pPr>
            <w:r w:rsidRPr="00C752AE">
              <w:rPr>
                <w:rFonts w:ascii="Arial" w:hAnsi="Arial" w:cs="Arial"/>
                <w:color w:val="000000"/>
              </w:rPr>
              <w:t>(7)</w:t>
            </w:r>
          </w:p>
        </w:tc>
      </w:tr>
      <w:tr w:rsidR="00F52E9C" w:rsidRPr="00C752AE" w:rsidTr="00B634D0">
        <w:trPr>
          <w:trHeight w:val="274"/>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120"/>
              <w:rPr>
                <w:rFonts w:ascii="Times New Roman" w:hAnsi="Times New Roman"/>
                <w:sz w:val="24"/>
                <w:szCs w:val="24"/>
              </w:rPr>
            </w:pPr>
            <w:r w:rsidRPr="00C752AE">
              <w:rPr>
                <w:rFonts w:ascii="Arial" w:hAnsi="Arial" w:cs="Arial"/>
                <w:color w:val="000000"/>
              </w:rPr>
              <w:t xml:space="preserve">Zn </w:t>
            </w:r>
            <w:r w:rsidRPr="00C752AE">
              <w:rPr>
                <w:rFonts w:ascii="Arial" w:hAnsi="Arial" w:cs="Arial"/>
                <w:color w:val="000000"/>
                <w:sz w:val="17"/>
                <w:szCs w:val="17"/>
              </w:rPr>
              <w:t>II</w:t>
            </w:r>
          </w:p>
        </w:tc>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4p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60"/>
              <w:rPr>
                <w:rFonts w:ascii="Times New Roman" w:hAnsi="Times New Roman"/>
                <w:sz w:val="24"/>
                <w:szCs w:val="24"/>
              </w:rPr>
            </w:pPr>
            <w:r w:rsidRPr="00C752AE">
              <w:rPr>
                <w:rFonts w:ascii="Arial" w:hAnsi="Arial" w:cs="Arial"/>
                <w:color w:val="000000"/>
              </w:rPr>
              <w:t>{ 4s</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8"/>
              </w:rPr>
              <w:t>-1596</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90"/>
              </w:rPr>
              <w:t>-797</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1310</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40"/>
              <w:rPr>
                <w:rFonts w:ascii="Times New Roman" w:hAnsi="Times New Roman"/>
                <w:sz w:val="24"/>
                <w:szCs w:val="24"/>
              </w:rPr>
            </w:pPr>
            <w:r w:rsidRPr="00C752AE">
              <w:rPr>
                <w:rFonts w:ascii="Arial" w:hAnsi="Arial" w:cs="Arial"/>
                <w:color w:val="000000"/>
              </w:rPr>
              <w:t>(69)</w:t>
            </w:r>
          </w:p>
        </w:tc>
      </w:tr>
      <w:tr w:rsidR="00F52E9C" w:rsidRPr="00C752AE" w:rsidTr="00B634D0">
        <w:trPr>
          <w:trHeight w:val="279"/>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9" w:lineRule="exact"/>
              <w:ind w:left="120"/>
              <w:rPr>
                <w:rFonts w:ascii="Times New Roman" w:hAnsi="Times New Roman"/>
                <w:sz w:val="24"/>
                <w:szCs w:val="24"/>
              </w:rPr>
            </w:pPr>
            <w:r w:rsidRPr="00C752AE">
              <w:rPr>
                <w:rFonts w:ascii="Arial" w:hAnsi="Arial" w:cs="Arial"/>
                <w:color w:val="000000"/>
                <w:sz w:val="32"/>
                <w:szCs w:val="32"/>
                <w:vertAlign w:val="superscript"/>
              </w:rPr>
              <w:t>4p</w:t>
            </w:r>
            <w:r w:rsidRPr="00C752AE">
              <w:rPr>
                <w:rFonts w:ascii="Arial" w:hAnsi="Arial" w:cs="Arial"/>
                <w:color w:val="000000"/>
                <w:sz w:val="14"/>
                <w:szCs w:val="14"/>
              </w:rPr>
              <w:t>3</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60"/>
              <w:rPr>
                <w:rFonts w:ascii="Times New Roman" w:hAnsi="Times New Roman"/>
                <w:sz w:val="24"/>
                <w:szCs w:val="24"/>
              </w:rPr>
            </w:pPr>
            <w:r w:rsidRPr="00C752AE">
              <w:rPr>
                <w:rFonts w:ascii="Arial" w:hAnsi="Arial" w:cs="Arial"/>
                <w:color w:val="000000"/>
              </w:rPr>
              <w:t>{ 4s</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8"/>
              </w:rPr>
              <w:t>-1596</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90"/>
              </w:rPr>
              <w:t>-812</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1266</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40"/>
              <w:rPr>
                <w:rFonts w:ascii="Times New Roman" w:hAnsi="Times New Roman"/>
                <w:sz w:val="24"/>
                <w:szCs w:val="24"/>
              </w:rPr>
            </w:pPr>
            <w:r w:rsidRPr="00C752AE">
              <w:rPr>
                <w:rFonts w:ascii="Arial" w:hAnsi="Arial" w:cs="Arial"/>
                <w:color w:val="000000"/>
              </w:rPr>
              <w:t>(69)</w:t>
            </w:r>
          </w:p>
        </w:tc>
      </w:tr>
      <w:tr w:rsidR="00F52E9C" w:rsidRPr="00C752AE" w:rsidTr="00B634D0">
        <w:trPr>
          <w:trHeight w:val="274"/>
        </w:trPr>
        <w:tc>
          <w:tcPr>
            <w:tcW w:w="7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120"/>
              <w:rPr>
                <w:rFonts w:ascii="Times New Roman" w:hAnsi="Times New Roman"/>
                <w:sz w:val="24"/>
                <w:szCs w:val="24"/>
              </w:rPr>
            </w:pPr>
            <w:r w:rsidRPr="00C752AE">
              <w:rPr>
                <w:rFonts w:ascii="Arial" w:hAnsi="Arial" w:cs="Arial"/>
                <w:color w:val="000000"/>
              </w:rPr>
              <w:t xml:space="preserve">Ge </w:t>
            </w:r>
            <w:r w:rsidRPr="00C752AE">
              <w:rPr>
                <w:rFonts w:ascii="Arial" w:hAnsi="Arial" w:cs="Arial"/>
                <w:color w:val="000000"/>
                <w:sz w:val="17"/>
                <w:szCs w:val="17"/>
              </w:rPr>
              <w:t>II</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5s { 4p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5"/>
              </w:rPr>
              <w:t>1088</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-1026</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1046</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(69)</w:t>
            </w:r>
          </w:p>
        </w:tc>
      </w:tr>
      <w:tr w:rsidR="00F52E9C" w:rsidRPr="00C752AE" w:rsidTr="00B634D0">
        <w:trPr>
          <w:trHeight w:val="245"/>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22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4" w:lineRule="exact"/>
              <w:ind w:left="120"/>
              <w:rPr>
                <w:rFonts w:ascii="Times New Roman" w:hAnsi="Times New Roman"/>
                <w:sz w:val="24"/>
                <w:szCs w:val="24"/>
              </w:rPr>
            </w:pPr>
            <w:r w:rsidRPr="00C752AE">
              <w:rPr>
                <w:rFonts w:ascii="Arial" w:hAnsi="Arial" w:cs="Arial"/>
                <w:color w:val="000000"/>
                <w:sz w:val="20"/>
                <w:szCs w:val="20"/>
              </w:rPr>
              <w:t>5s { 4p</w:t>
            </w:r>
            <w:r w:rsidRPr="00C752AE">
              <w:rPr>
                <w:rFonts w:ascii="Arial" w:hAnsi="Arial" w:cs="Arial"/>
                <w:color w:val="000000"/>
                <w:sz w:val="28"/>
                <w:szCs w:val="28"/>
                <w:vertAlign w:val="subscript"/>
              </w:rPr>
              <w:t>3</w:t>
            </w:r>
            <w:r w:rsidRPr="00C752AE">
              <w:rPr>
                <w:rFonts w:ascii="Arial" w:hAnsi="Arial" w:cs="Arial"/>
                <w:b/>
                <w:bCs/>
                <w:color w:val="000000"/>
                <w:sz w:val="28"/>
                <w:szCs w:val="28"/>
                <w:vertAlign w:val="subscript"/>
              </w:rPr>
              <w:t>=</w:t>
            </w:r>
            <w:r w:rsidRPr="00C752AE">
              <w:rPr>
                <w:rFonts w:ascii="Arial" w:hAnsi="Arial" w:cs="Arial"/>
                <w:color w:val="000000"/>
                <w:sz w:val="28"/>
                <w:szCs w:val="28"/>
                <w:vertAlign w:val="subscript"/>
              </w:rPr>
              <w:t>2</w:t>
            </w: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5"/>
              </w:rPr>
              <w:t>1083</w:t>
            </w:r>
          </w:p>
        </w:tc>
        <w:tc>
          <w:tcPr>
            <w:tcW w:w="1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0"/>
              </w:rPr>
              <w:t>-997</w:t>
            </w: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960</w:t>
            </w: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(62)</w:t>
            </w:r>
          </w:p>
        </w:tc>
      </w:tr>
      <w:tr w:rsidR="00F52E9C" w:rsidRPr="00C752AE" w:rsidTr="00B634D0">
        <w:trPr>
          <w:trHeight w:val="28"/>
        </w:trPr>
        <w:tc>
          <w:tcPr>
            <w:tcW w:w="7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2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 xml:space="preserve">isotopes. Results of measurements for Zn </w:t>
      </w:r>
      <w:r>
        <w:rPr>
          <w:rFonts w:ascii="Arial" w:hAnsi="Arial" w:cs="Arial"/>
          <w:color w:val="000000"/>
          <w:sz w:val="17"/>
          <w:szCs w:val="17"/>
        </w:rPr>
        <w:t>II</w:t>
      </w:r>
      <w:r>
        <w:rPr>
          <w:rFonts w:ascii="Arial" w:hAnsi="Arial" w:cs="Arial"/>
          <w:color w:val="000000"/>
        </w:rPr>
        <w:t xml:space="preserve"> were brought to our attention [116] after</w:t>
      </w:r>
    </w:p>
    <w:p w:rsidR="00F52E9C" w:rsidRDefault="00F52E9C" w:rsidP="00F52E9C">
      <w:pPr>
        <w:widowControl w:val="0"/>
        <w:autoSpaceDE w:val="0"/>
        <w:autoSpaceDN w:val="0"/>
        <w:adjustRightInd w:val="0"/>
        <w:spacing w:after="0" w:line="155"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we had performed our calculations.  These results matched our prediction extremely</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well.</w:t>
      </w:r>
    </w:p>
    <w:p w:rsidR="00F52E9C" w:rsidRDefault="00F52E9C" w:rsidP="00F52E9C">
      <w:pPr>
        <w:widowControl w:val="0"/>
        <w:autoSpaceDE w:val="0"/>
        <w:autoSpaceDN w:val="0"/>
        <w:adjustRightInd w:val="0"/>
        <w:spacing w:after="0" w:line="239"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color w:val="000000"/>
        </w:rPr>
        <w:t xml:space="preserve">In Ge </w:t>
      </w:r>
      <w:r>
        <w:rPr>
          <w:rFonts w:ascii="Arial" w:hAnsi="Arial" w:cs="Arial"/>
          <w:color w:val="000000"/>
          <w:sz w:val="17"/>
          <w:szCs w:val="17"/>
        </w:rPr>
        <w:t>II</w:t>
      </w:r>
      <w:r>
        <w:rPr>
          <w:rFonts w:ascii="Arial" w:hAnsi="Arial" w:cs="Arial"/>
          <w:color w:val="000000"/>
        </w:rPr>
        <w:t xml:space="preserve"> and Si </w:t>
      </w:r>
      <w:r>
        <w:rPr>
          <w:rFonts w:ascii="Arial" w:hAnsi="Arial" w:cs="Arial"/>
          <w:color w:val="000000"/>
          <w:sz w:val="17"/>
          <w:szCs w:val="17"/>
        </w:rPr>
        <w:t>II</w:t>
      </w:r>
      <w:r w:rsidR="005B594B">
        <w:rPr>
          <w:rFonts w:ascii="Arial" w:hAnsi="Arial" w:cs="Arial"/>
          <w:color w:val="000000"/>
        </w:rPr>
        <w:t>, the specifi</w:t>
      </w:r>
      <w:r>
        <w:rPr>
          <w:rFonts w:ascii="Arial" w:hAnsi="Arial" w:cs="Arial"/>
          <w:color w:val="000000"/>
        </w:rPr>
        <w:t>c mass shift cancels the normal mass shift entirely,</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 xml:space="preserve">making the  </w:t>
      </w:r>
      <w:r w:rsidR="002B1695">
        <w:rPr>
          <w:rFonts w:ascii="Arial" w:hAnsi="Arial" w:cs="Arial"/>
          <w:color w:val="000000"/>
        </w:rPr>
        <w:t>fi</w:t>
      </w:r>
      <w:r>
        <w:rPr>
          <w:rFonts w:ascii="Arial" w:hAnsi="Arial" w:cs="Arial"/>
          <w:color w:val="000000"/>
        </w:rPr>
        <w:t xml:space="preserve">eld shift, and hence  </w:t>
      </w:r>
      <w:r>
        <w:rPr>
          <w:rFonts w:ascii="Arial" w:hAnsi="Arial" w:cs="Arial"/>
          <w:b/>
          <w:bCs/>
          <w:color w:val="000000"/>
        </w:rPr>
        <w:t>h</w:t>
      </w:r>
      <w:r>
        <w:rPr>
          <w:rFonts w:ascii="Arial" w:hAnsi="Arial" w:cs="Arial"/>
          <w:color w:val="000000"/>
        </w:rPr>
        <w:t>r</w:t>
      </w:r>
      <w:r>
        <w:rPr>
          <w:rFonts w:ascii="Arial" w:hAnsi="Arial" w:cs="Arial"/>
          <w:color w:val="000000"/>
          <w:sz w:val="31"/>
          <w:szCs w:val="31"/>
          <w:vertAlign w:val="superscript"/>
        </w:rPr>
        <w:t>2</w:t>
      </w:r>
      <w:r>
        <w:rPr>
          <w:rFonts w:ascii="Arial" w:hAnsi="Arial" w:cs="Arial"/>
          <w:b/>
          <w:bCs/>
          <w:color w:val="000000"/>
        </w:rPr>
        <w:t>i</w:t>
      </w:r>
      <w:r>
        <w:rPr>
          <w:rFonts w:ascii="Arial" w:hAnsi="Arial" w:cs="Arial"/>
          <w:color w:val="000000"/>
        </w:rPr>
        <w:t>, important.  We have just used the empirical</w:t>
      </w:r>
    </w:p>
    <w:p w:rsidR="00F52E9C" w:rsidRDefault="00F52E9C" w:rsidP="00F52E9C">
      <w:pPr>
        <w:widowControl w:val="0"/>
        <w:autoSpaceDE w:val="0"/>
        <w:autoSpaceDN w:val="0"/>
        <w:adjustRightInd w:val="0"/>
        <w:spacing w:after="0" w:line="42"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formula R</w:t>
      </w:r>
      <w:r>
        <w:rPr>
          <w:rFonts w:ascii="Arial" w:hAnsi="Arial" w:cs="Arial"/>
          <w:color w:val="000000"/>
          <w:sz w:val="31"/>
          <w:szCs w:val="31"/>
          <w:vertAlign w:val="subscript"/>
        </w:rPr>
        <w:t>nuc</w:t>
      </w:r>
      <w:r>
        <w:rPr>
          <w:rFonts w:ascii="Arial" w:hAnsi="Arial" w:cs="Arial"/>
          <w:color w:val="000000"/>
        </w:rPr>
        <w:t xml:space="preserve"> = 1:1A</w:t>
      </w:r>
      <w:r>
        <w:rPr>
          <w:rFonts w:ascii="Arial" w:hAnsi="Arial" w:cs="Arial"/>
          <w:color w:val="000000"/>
          <w:sz w:val="31"/>
          <w:szCs w:val="31"/>
          <w:vertAlign w:val="superscript"/>
        </w:rPr>
        <w:t>1</w:t>
      </w:r>
      <w:r>
        <w:rPr>
          <w:rFonts w:ascii="Arial" w:hAnsi="Arial" w:cs="Arial"/>
          <w:b/>
          <w:bCs/>
          <w:color w:val="000000"/>
          <w:sz w:val="31"/>
          <w:szCs w:val="31"/>
          <w:vertAlign w:val="superscript"/>
        </w:rPr>
        <w:t>=</w:t>
      </w:r>
      <w:r>
        <w:rPr>
          <w:rFonts w:ascii="Arial" w:hAnsi="Arial" w:cs="Arial"/>
          <w:color w:val="000000"/>
          <w:sz w:val="31"/>
          <w:szCs w:val="31"/>
          <w:vertAlign w:val="superscript"/>
        </w:rPr>
        <w:t>3</w:t>
      </w:r>
      <w:r>
        <w:rPr>
          <w:rFonts w:ascii="Arial" w:hAnsi="Arial" w:cs="Arial"/>
          <w:color w:val="000000"/>
        </w:rPr>
        <w:t xml:space="preserve"> fm</w:t>
      </w:r>
      <w:r>
        <w:rPr>
          <w:rFonts w:ascii="Arial" w:hAnsi="Arial" w:cs="Arial"/>
          <w:color w:val="000000"/>
          <w:sz w:val="31"/>
          <w:szCs w:val="31"/>
          <w:vertAlign w:val="superscript"/>
        </w:rPr>
        <w:t>2</w:t>
      </w:r>
      <w:r>
        <w:rPr>
          <w:rFonts w:ascii="Arial" w:hAnsi="Arial" w:cs="Arial"/>
          <w:color w:val="000000"/>
        </w:rPr>
        <w:t xml:space="preserve"> to obtain values of  </w:t>
      </w:r>
      <w:r>
        <w:rPr>
          <w:rFonts w:ascii="Arial" w:hAnsi="Arial" w:cs="Arial"/>
          <w:b/>
          <w:bCs/>
          <w:color w:val="000000"/>
        </w:rPr>
        <w:t>h</w:t>
      </w:r>
      <w:r>
        <w:rPr>
          <w:rFonts w:ascii="Arial" w:hAnsi="Arial" w:cs="Arial"/>
          <w:color w:val="000000"/>
        </w:rPr>
        <w:t>r</w:t>
      </w:r>
      <w:r>
        <w:rPr>
          <w:rFonts w:ascii="Arial" w:hAnsi="Arial" w:cs="Arial"/>
          <w:color w:val="000000"/>
          <w:sz w:val="31"/>
          <w:szCs w:val="31"/>
          <w:vertAlign w:val="superscript"/>
        </w:rPr>
        <w:t>2</w:t>
      </w:r>
      <w:r>
        <w:rPr>
          <w:rFonts w:ascii="Arial" w:hAnsi="Arial" w:cs="Arial"/>
          <w:b/>
          <w:bCs/>
          <w:color w:val="000000"/>
        </w:rPr>
        <w:t>i</w:t>
      </w:r>
      <w:r>
        <w:rPr>
          <w:rFonts w:ascii="Arial" w:hAnsi="Arial" w:cs="Arial"/>
          <w:color w:val="000000"/>
        </w:rPr>
        <w:t xml:space="preserve"> in these ions. This is extremely</w:t>
      </w:r>
    </w:p>
    <w:p w:rsidR="00F52E9C" w:rsidRDefault="00F52E9C" w:rsidP="00F52E9C">
      <w:pPr>
        <w:widowControl w:val="0"/>
        <w:autoSpaceDE w:val="0"/>
        <w:autoSpaceDN w:val="0"/>
        <w:adjustRightInd w:val="0"/>
        <w:spacing w:after="0" w:line="59"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 xml:space="preserve">rough, and although it seems to work in Zn </w:t>
      </w:r>
      <w:r>
        <w:rPr>
          <w:rFonts w:ascii="Arial" w:hAnsi="Arial" w:cs="Arial"/>
          <w:color w:val="000000"/>
          <w:sz w:val="17"/>
          <w:szCs w:val="17"/>
        </w:rPr>
        <w:t>II</w:t>
      </w:r>
      <w:r>
        <w:rPr>
          <w:rFonts w:ascii="Arial" w:hAnsi="Arial" w:cs="Arial"/>
          <w:color w:val="000000"/>
        </w:rPr>
        <w:t xml:space="preserve"> to within a 20% accuracy based on the</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experimental data given, we really don't know if this holds for Si and Ge at all. In the</w:t>
      </w:r>
    </w:p>
    <w:p w:rsidR="00F52E9C" w:rsidRDefault="00F52E9C" w:rsidP="00F52E9C">
      <w:pPr>
        <w:widowControl w:val="0"/>
        <w:autoSpaceDE w:val="0"/>
        <w:autoSpaceDN w:val="0"/>
        <w:adjustRightInd w:val="0"/>
        <w:spacing w:after="0" w:line="155"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 xml:space="preserve">Si </w:t>
      </w:r>
      <w:r>
        <w:rPr>
          <w:rFonts w:ascii="Arial" w:hAnsi="Arial" w:cs="Arial"/>
          <w:color w:val="000000"/>
          <w:sz w:val="17"/>
          <w:szCs w:val="17"/>
        </w:rPr>
        <w:t>IV</w:t>
      </w:r>
      <w:r>
        <w:rPr>
          <w:rFonts w:ascii="Arial" w:hAnsi="Arial" w:cs="Arial"/>
          <w:color w:val="000000"/>
        </w:rPr>
        <w:t xml:space="preserve"> transitions presented, it is less important to have good values for the  </w:t>
      </w:r>
      <w:r w:rsidR="002B1695">
        <w:rPr>
          <w:rFonts w:ascii="Arial" w:hAnsi="Arial" w:cs="Arial"/>
          <w:color w:val="000000"/>
        </w:rPr>
        <w:t>fi</w:t>
      </w:r>
      <w:r>
        <w:rPr>
          <w:rFonts w:ascii="Arial" w:hAnsi="Arial" w:cs="Arial"/>
          <w:color w:val="000000"/>
        </w:rPr>
        <w:t>eld shift</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because there is no cancellation between the NMS and SMS.</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31" w:lineRule="exact"/>
        <w:rPr>
          <w:rFonts w:ascii="Times New Roman" w:hAnsi="Times New Roman"/>
          <w:sz w:val="24"/>
          <w:szCs w:val="24"/>
        </w:rPr>
      </w:pPr>
    </w:p>
    <w:p w:rsidR="00F52E9C" w:rsidRDefault="00F52E9C" w:rsidP="00FC7573">
      <w:pPr>
        <w:widowControl w:val="0"/>
        <w:numPr>
          <w:ilvl w:val="0"/>
          <w:numId w:val="26"/>
        </w:numPr>
        <w:overflowPunct w:val="0"/>
        <w:autoSpaceDE w:val="0"/>
        <w:autoSpaceDN w:val="0"/>
        <w:adjustRightInd w:val="0"/>
        <w:spacing w:after="0" w:line="239" w:lineRule="auto"/>
        <w:ind w:left="740" w:hanging="732"/>
        <w:jc w:val="both"/>
        <w:rPr>
          <w:rFonts w:ascii="Arial" w:hAnsi="Arial" w:cs="Arial"/>
          <w:b/>
          <w:bCs/>
          <w:color w:val="000000"/>
          <w:sz w:val="29"/>
          <w:szCs w:val="29"/>
        </w:rPr>
      </w:pPr>
      <w:r>
        <w:rPr>
          <w:rFonts w:ascii="Arial" w:hAnsi="Arial" w:cs="Arial"/>
          <w:b/>
          <w:bCs/>
          <w:color w:val="000000"/>
          <w:sz w:val="29"/>
          <w:szCs w:val="29"/>
        </w:rPr>
        <w:t xml:space="preserve">Mg </w:t>
      </w:r>
      <w:r>
        <w:rPr>
          <w:rFonts w:ascii="Arial" w:hAnsi="Arial" w:cs="Arial"/>
          <w:b/>
          <w:bCs/>
          <w:color w:val="000000"/>
          <w:sz w:val="17"/>
          <w:szCs w:val="17"/>
        </w:rPr>
        <w:t>I</w:t>
      </w:r>
      <w:r>
        <w:rPr>
          <w:rFonts w:ascii="Arial" w:hAnsi="Arial" w:cs="Arial"/>
          <w:b/>
          <w:bCs/>
          <w:color w:val="000000"/>
          <w:sz w:val="29"/>
          <w:szCs w:val="29"/>
        </w:rPr>
        <w:t xml:space="preserve">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29"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Magnesium is one of the simplest and well</w:t>
      </w:r>
      <w:r w:rsidR="00B63F9D">
        <w:rPr>
          <w:rFonts w:ascii="Arial" w:hAnsi="Arial" w:cs="Arial"/>
          <w:color w:val="000000"/>
          <w:sz w:val="21"/>
          <w:szCs w:val="21"/>
        </w:rPr>
        <w:t>-</w:t>
      </w:r>
      <w:r>
        <w:rPr>
          <w:rFonts w:ascii="Arial" w:hAnsi="Arial" w:cs="Arial"/>
          <w:color w:val="000000"/>
          <w:sz w:val="21"/>
          <w:szCs w:val="21"/>
        </w:rPr>
        <w:t>studied two-electron atoms. Because of that</w:t>
      </w:r>
    </w:p>
    <w:p w:rsidR="00F52E9C" w:rsidRDefault="00F52E9C" w:rsidP="00F52E9C">
      <w:pPr>
        <w:widowControl w:val="0"/>
        <w:autoSpaceDE w:val="0"/>
        <w:autoSpaceDN w:val="0"/>
        <w:adjustRightInd w:val="0"/>
        <w:spacing w:after="0" w:line="15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it is oft</w:t>
      </w:r>
      <w:r w:rsidR="00B63F9D">
        <w:rPr>
          <w:rFonts w:ascii="Arial" w:hAnsi="Arial" w:cs="Arial"/>
          <w:color w:val="000000"/>
        </w:rPr>
        <w:t>en used as a test ground for diff</w:t>
      </w:r>
      <w:r>
        <w:rPr>
          <w:rFonts w:ascii="Arial" w:hAnsi="Arial" w:cs="Arial"/>
          <w:color w:val="000000"/>
        </w:rPr>
        <w:t>erent methods of atomic calculations. In this</w:t>
      </w:r>
    </w:p>
    <w:p w:rsidR="00F52E9C" w:rsidRDefault="00F52E9C" w:rsidP="00F52E9C">
      <w:pPr>
        <w:widowControl w:val="0"/>
        <w:autoSpaceDE w:val="0"/>
        <w:autoSpaceDN w:val="0"/>
        <w:adjustRightInd w:val="0"/>
        <w:spacing w:after="0" w:line="16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section we show that we can calculate the isotope shift of some magnesium transitions</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for which experimental values are available.</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292" w:lineRule="exact"/>
        <w:rPr>
          <w:rFonts w:ascii="Times New Roman" w:hAnsi="Times New Roman"/>
          <w:sz w:val="24"/>
          <w:szCs w:val="24"/>
        </w:rPr>
      </w:pPr>
      <w:bookmarkStart w:id="18" w:name="page82"/>
      <w:bookmarkEnd w:id="18"/>
    </w:p>
    <w:p w:rsidR="00F52E9C" w:rsidRDefault="00F52E9C" w:rsidP="00F52E9C">
      <w:pPr>
        <w:widowControl w:val="0"/>
        <w:overflowPunct w:val="0"/>
        <w:autoSpaceDE w:val="0"/>
        <w:autoSpaceDN w:val="0"/>
        <w:adjustRightInd w:val="0"/>
        <w:spacing w:after="0" w:line="226" w:lineRule="auto"/>
        <w:ind w:left="1022" w:right="1040"/>
        <w:jc w:val="both"/>
        <w:rPr>
          <w:rFonts w:ascii="Times New Roman" w:hAnsi="Times New Roman"/>
          <w:sz w:val="24"/>
          <w:szCs w:val="24"/>
        </w:rPr>
      </w:pPr>
      <w:r>
        <w:rPr>
          <w:rFonts w:ascii="Arial" w:hAnsi="Arial" w:cs="Arial"/>
          <w:color w:val="000000"/>
          <w:sz w:val="21"/>
          <w:szCs w:val="21"/>
        </w:rPr>
        <w:t>Table 6.5: Total isotope shifts for some astronomically relevant transitions in single-valence-electron ions. We have presented two errors: the rst comes from our uncertai</w:t>
      </w:r>
      <w:r w:rsidR="00D6129D">
        <w:rPr>
          <w:rFonts w:ascii="Arial" w:hAnsi="Arial" w:cs="Arial"/>
          <w:color w:val="000000"/>
          <w:sz w:val="21"/>
          <w:szCs w:val="21"/>
        </w:rPr>
        <w:t>nty in calculation of the specifi</w:t>
      </w:r>
      <w:r>
        <w:rPr>
          <w:rFonts w:ascii="Arial" w:hAnsi="Arial" w:cs="Arial"/>
          <w:color w:val="000000"/>
          <w:sz w:val="21"/>
          <w:szCs w:val="21"/>
        </w:rPr>
        <w:t>c-mass-shift constant, k</w:t>
      </w:r>
      <w:r>
        <w:rPr>
          <w:rFonts w:ascii="Arial" w:hAnsi="Arial" w:cs="Arial"/>
          <w:color w:val="000000"/>
          <w:sz w:val="30"/>
          <w:szCs w:val="30"/>
          <w:vertAlign w:val="subscript"/>
        </w:rPr>
        <w:t>SMS</w:t>
      </w:r>
      <w:r>
        <w:rPr>
          <w:rFonts w:ascii="Arial" w:hAnsi="Arial" w:cs="Arial"/>
          <w:color w:val="000000"/>
          <w:sz w:val="21"/>
          <w:szCs w:val="21"/>
        </w:rPr>
        <w:t xml:space="preserve">; and the second comes from the </w:t>
      </w:r>
      <w:r w:rsidR="00D6129D">
        <w:rPr>
          <w:rFonts w:ascii="Arial" w:hAnsi="Arial" w:cs="Arial"/>
          <w:color w:val="000000"/>
          <w:sz w:val="21"/>
          <w:szCs w:val="21"/>
        </w:rPr>
        <w:t>fi</w:t>
      </w:r>
      <w:r>
        <w:rPr>
          <w:rFonts w:ascii="Arial" w:hAnsi="Arial" w:cs="Arial"/>
          <w:color w:val="000000"/>
          <w:sz w:val="21"/>
          <w:szCs w:val="21"/>
        </w:rPr>
        <w:t xml:space="preserve">eld shift, which is mainly due to lack of knowledge of </w:t>
      </w:r>
      <w:r>
        <w:rPr>
          <w:rFonts w:ascii="Arial" w:hAnsi="Arial" w:cs="Arial"/>
          <w:b/>
          <w:bCs/>
          <w:color w:val="000000"/>
          <w:sz w:val="21"/>
          <w:szCs w:val="21"/>
        </w:rPr>
        <w:t>h</w:t>
      </w:r>
      <w:r>
        <w:rPr>
          <w:rFonts w:ascii="Arial" w:hAnsi="Arial" w:cs="Arial"/>
          <w:color w:val="000000"/>
          <w:sz w:val="21"/>
          <w:szCs w:val="21"/>
        </w:rPr>
        <w:t>r</w:t>
      </w:r>
      <w:r>
        <w:rPr>
          <w:rFonts w:ascii="Arial" w:hAnsi="Arial" w:cs="Arial"/>
          <w:color w:val="000000"/>
          <w:sz w:val="30"/>
          <w:szCs w:val="30"/>
          <w:vertAlign w:val="superscript"/>
        </w:rPr>
        <w:t>2</w:t>
      </w:r>
      <w:r>
        <w:rPr>
          <w:rFonts w:ascii="Arial" w:hAnsi="Arial" w:cs="Arial"/>
          <w:b/>
          <w:bCs/>
          <w:color w:val="000000"/>
          <w:sz w:val="21"/>
          <w:szCs w:val="21"/>
        </w:rPr>
        <w:t>i</w:t>
      </w:r>
      <w:r>
        <w:rPr>
          <w:rFonts w:ascii="Arial" w:hAnsi="Arial" w:cs="Arial"/>
          <w:color w:val="000000"/>
          <w:sz w:val="21"/>
          <w:szCs w:val="21"/>
        </w:rPr>
        <w:t>. A negative sign means that the total shift is opposite to the normal mass shift. The experimental value for the 4p</w:t>
      </w:r>
      <w:r>
        <w:rPr>
          <w:rFonts w:ascii="Arial" w:hAnsi="Arial" w:cs="Arial"/>
          <w:color w:val="000000"/>
          <w:sz w:val="30"/>
          <w:szCs w:val="30"/>
          <w:vertAlign w:val="subscript"/>
        </w:rPr>
        <w:t>3</w:t>
      </w:r>
      <w:r>
        <w:rPr>
          <w:rFonts w:ascii="Arial" w:hAnsi="Arial" w:cs="Arial"/>
          <w:b/>
          <w:bCs/>
          <w:color w:val="000000"/>
          <w:sz w:val="30"/>
          <w:szCs w:val="30"/>
          <w:vertAlign w:val="subscript"/>
        </w:rPr>
        <w:t>=</w:t>
      </w:r>
      <w:r>
        <w:rPr>
          <w:rFonts w:ascii="Arial" w:hAnsi="Arial" w:cs="Arial"/>
          <w:color w:val="000000"/>
          <w:sz w:val="30"/>
          <w:szCs w:val="30"/>
          <w:vertAlign w:val="subscript"/>
        </w:rPr>
        <w:t>2</w:t>
      </w:r>
      <w:r>
        <w:rPr>
          <w:rFonts w:ascii="Arial" w:hAnsi="Arial" w:cs="Arial"/>
          <w:color w:val="000000"/>
          <w:sz w:val="21"/>
          <w:szCs w:val="21"/>
        </w:rPr>
        <w:t xml:space="preserve"> { 4s transition in Zn </w:t>
      </w:r>
      <w:r>
        <w:rPr>
          <w:rFonts w:ascii="Arial" w:hAnsi="Arial" w:cs="Arial"/>
          <w:color w:val="000000"/>
          <w:sz w:val="17"/>
          <w:szCs w:val="17"/>
        </w:rPr>
        <w:t>II</w:t>
      </w:r>
      <w:r>
        <w:rPr>
          <w:rFonts w:ascii="Arial" w:hAnsi="Arial" w:cs="Arial"/>
          <w:color w:val="000000"/>
          <w:sz w:val="21"/>
          <w:szCs w:val="21"/>
        </w:rPr>
        <w:t xml:space="preserve"> is 676(6) MHz [</w:t>
      </w:r>
      <w:r w:rsidR="00B63F9D">
        <w:rPr>
          <w:rFonts w:ascii="Arial" w:hAnsi="Arial" w:cs="Arial"/>
          <w:color w:val="000000"/>
        </w:rPr>
        <w:t>6.</w:t>
      </w:r>
      <w:r>
        <w:rPr>
          <w:rFonts w:ascii="Arial" w:hAnsi="Arial" w:cs="Arial"/>
          <w:color w:val="000000"/>
          <w:sz w:val="21"/>
          <w:szCs w:val="21"/>
        </w:rPr>
        <w:t>116], in agreement with our prediction.</w:t>
      </w:r>
    </w:p>
    <w:p w:rsidR="00F52E9C" w:rsidRDefault="00F52E9C" w:rsidP="00F52E9C">
      <w:pPr>
        <w:widowControl w:val="0"/>
        <w:autoSpaceDE w:val="0"/>
        <w:autoSpaceDN w:val="0"/>
        <w:adjustRightInd w:val="0"/>
        <w:spacing w:after="0" w:line="130" w:lineRule="exact"/>
        <w:rPr>
          <w:rFonts w:ascii="Times New Roman" w:hAnsi="Times New Roman"/>
          <w:sz w:val="24"/>
          <w:szCs w:val="24"/>
        </w:rPr>
      </w:pPr>
      <w:r>
        <w:rPr>
          <w:noProof/>
        </w:rPr>
        <mc:AlternateContent>
          <mc:Choice Requires="wps">
            <w:drawing>
              <wp:anchor distT="0" distB="0" distL="114300" distR="114300" simplePos="0" relativeHeight="251715584" behindDoc="1" locked="0" layoutInCell="0" allowOverlap="1">
                <wp:simplePos x="0" y="0"/>
                <wp:positionH relativeFrom="column">
                  <wp:posOffset>651510</wp:posOffset>
                </wp:positionH>
                <wp:positionV relativeFrom="paragraph">
                  <wp:posOffset>67310</wp:posOffset>
                </wp:positionV>
                <wp:extent cx="3520440" cy="0"/>
                <wp:effectExtent l="8890" t="10160" r="13970" b="889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3pt" to="32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9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" o:allowincell="f" strokeweight=".16931mm"/>
            </w:pict>
          </mc:Fallback>
        </mc:AlternateContent>
      </w:r>
    </w:p>
    <w:tbl>
      <w:tblPr>
        <w:tblW w:w="0" w:type="auto"/>
        <w:tblInd w:w="1022" w:type="dxa"/>
        <w:tblLayout w:type="fixed"/>
        <w:tblCellMar>
          <w:left w:w="0" w:type="dxa"/>
          <w:right w:w="0" w:type="dxa"/>
        </w:tblCellMar>
        <w:tblLook w:val="0000" w:firstRow="0" w:lastRow="0" w:firstColumn="0" w:lastColumn="0" w:noHBand="0" w:noVBand="0"/>
      </w:tblPr>
      <w:tblGrid>
        <w:gridCol w:w="1160"/>
        <w:gridCol w:w="640"/>
        <w:gridCol w:w="580"/>
        <w:gridCol w:w="1180"/>
        <w:gridCol w:w="940"/>
        <w:gridCol w:w="1040"/>
        <w:gridCol w:w="20"/>
      </w:tblGrid>
      <w:tr w:rsidR="00F52E9C" w:rsidRPr="00C752AE" w:rsidTr="00B634D0">
        <w:trPr>
          <w:trHeight w:val="267"/>
        </w:trPr>
        <w:tc>
          <w:tcPr>
            <w:tcW w:w="116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Isotopes</w:t>
            </w:r>
          </w:p>
        </w:tc>
        <w:tc>
          <w:tcPr>
            <w:tcW w:w="122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Transition</w:t>
            </w:r>
          </w:p>
        </w:tc>
        <w:tc>
          <w:tcPr>
            <w:tcW w:w="118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66" w:lineRule="exact"/>
              <w:ind w:right="191"/>
              <w:jc w:val="right"/>
              <w:rPr>
                <w:rFonts w:ascii="Times New Roman" w:hAnsi="Times New Roman"/>
                <w:sz w:val="24"/>
                <w:szCs w:val="24"/>
              </w:rPr>
            </w:pPr>
            <w:r w:rsidRPr="00C752AE">
              <w:rPr>
                <w:rFonts w:ascii="Arial" w:hAnsi="Arial" w:cs="Arial"/>
                <w:color w:val="000000"/>
                <w:sz w:val="21"/>
                <w:szCs w:val="21"/>
              </w:rPr>
              <w:t>Energy</w:t>
            </w:r>
            <w:r w:rsidRPr="00C752AE">
              <w:rPr>
                <w:rFonts w:ascii="Arial" w:hAnsi="Arial" w:cs="Arial"/>
                <w:color w:val="000000"/>
                <w:sz w:val="30"/>
                <w:szCs w:val="30"/>
                <w:vertAlign w:val="superscript"/>
              </w:rPr>
              <w:t>a</w:t>
            </w:r>
          </w:p>
        </w:tc>
        <w:tc>
          <w:tcPr>
            <w:tcW w:w="198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51"/>
              <w:jc w:val="center"/>
              <w:rPr>
                <w:rFonts w:ascii="Times New Roman" w:hAnsi="Times New Roman"/>
                <w:sz w:val="24"/>
                <w:szCs w:val="24"/>
              </w:rPr>
            </w:pPr>
            <w:r w:rsidRPr="00C752AE">
              <w:rPr>
                <w:rFonts w:ascii="Arial" w:hAnsi="Arial" w:cs="Arial"/>
                <w:color w:val="000000"/>
                <w:w w:val="99"/>
              </w:rPr>
              <w:t>Isotope Shift</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3"/>
        </w:trPr>
        <w:tc>
          <w:tcPr>
            <w:tcW w:w="1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2" w:lineRule="exact"/>
              <w:ind w:right="231"/>
              <w:jc w:val="right"/>
              <w:rPr>
                <w:rFonts w:ascii="Times New Roman" w:hAnsi="Times New Roman"/>
                <w:sz w:val="24"/>
                <w:szCs w:val="24"/>
              </w:rPr>
            </w:pPr>
            <w:r w:rsidRPr="00C752AE">
              <w:rPr>
                <w:rFonts w:ascii="Arial" w:hAnsi="Arial" w:cs="Arial"/>
                <w:color w:val="000000"/>
              </w:rPr>
              <w:t xml:space="preserve">(cm </w:t>
            </w:r>
            <w:r w:rsidRPr="00C752AE">
              <w:rPr>
                <w:rFonts w:ascii="Arial" w:hAnsi="Arial" w:cs="Arial"/>
                <w:color w:val="000000"/>
                <w:sz w:val="31"/>
                <w:szCs w:val="31"/>
                <w:vertAlign w:val="superscript"/>
              </w:rPr>
              <w:t>1</w:t>
            </w:r>
            <w:r w:rsidRPr="00C752AE">
              <w:rPr>
                <w:rFonts w:ascii="Arial" w:hAnsi="Arial" w:cs="Arial"/>
                <w:color w:val="000000"/>
              </w:rPr>
              <w:t>)</w:t>
            </w:r>
          </w:p>
        </w:tc>
        <w:tc>
          <w:tcPr>
            <w:tcW w:w="198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right="51"/>
              <w:jc w:val="center"/>
              <w:rPr>
                <w:rFonts w:ascii="Times New Roman" w:hAnsi="Times New Roman"/>
                <w:sz w:val="24"/>
                <w:szCs w:val="24"/>
              </w:rPr>
            </w:pPr>
            <w:r w:rsidRPr="00C752AE">
              <w:rPr>
                <w:rFonts w:ascii="Arial" w:hAnsi="Arial" w:cs="Arial"/>
                <w:color w:val="000000"/>
              </w:rPr>
              <w:t>(MHz)</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3"/>
        </w:trPr>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2" w:lineRule="exact"/>
              <w:ind w:left="120"/>
              <w:rPr>
                <w:rFonts w:ascii="Times New Roman" w:hAnsi="Times New Roman"/>
                <w:sz w:val="24"/>
                <w:szCs w:val="24"/>
              </w:rPr>
            </w:pPr>
            <w:r w:rsidRPr="00C752AE">
              <w:rPr>
                <w:rFonts w:ascii="Arial" w:hAnsi="Arial" w:cs="Arial"/>
                <w:color w:val="000000"/>
                <w:sz w:val="14"/>
                <w:szCs w:val="14"/>
              </w:rPr>
              <w:t>30  28</w:t>
            </w:r>
            <w:r w:rsidRPr="00C752AE">
              <w:rPr>
                <w:rFonts w:ascii="Arial" w:hAnsi="Arial" w:cs="Arial"/>
                <w:color w:val="000000"/>
                <w:sz w:val="32"/>
                <w:szCs w:val="32"/>
                <w:vertAlign w:val="subscript"/>
              </w:rPr>
              <w:t>Si</w:t>
            </w:r>
            <w:r w:rsidRPr="00C752AE">
              <w:rPr>
                <w:rFonts w:ascii="Arial" w:hAnsi="Arial" w:cs="Arial"/>
                <w:color w:val="000000"/>
                <w:sz w:val="14"/>
                <w:szCs w:val="14"/>
              </w:rPr>
              <w:t xml:space="preserve"> </w:t>
            </w:r>
            <w:r w:rsidRPr="00C752AE">
              <w:rPr>
                <w:rFonts w:ascii="Arial" w:hAnsi="Arial" w:cs="Arial"/>
                <w:color w:val="000000"/>
                <w:sz w:val="27"/>
                <w:szCs w:val="27"/>
                <w:vertAlign w:val="subscript"/>
              </w:rPr>
              <w:t>II</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2" w:lineRule="exact"/>
              <w:ind w:left="120"/>
              <w:rPr>
                <w:rFonts w:ascii="Times New Roman" w:hAnsi="Times New Roman"/>
                <w:sz w:val="24"/>
                <w:szCs w:val="24"/>
              </w:rPr>
            </w:pPr>
            <w:r w:rsidRPr="00C752AE">
              <w:rPr>
                <w:rFonts w:ascii="Arial" w:hAnsi="Arial" w:cs="Arial"/>
                <w:color w:val="000000"/>
              </w:rPr>
              <w:t>4s { 3p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191"/>
              <w:jc w:val="right"/>
              <w:rPr>
                <w:rFonts w:ascii="Times New Roman" w:hAnsi="Times New Roman"/>
                <w:sz w:val="24"/>
                <w:szCs w:val="24"/>
              </w:rPr>
            </w:pPr>
            <w:r w:rsidRPr="00C752AE">
              <w:rPr>
                <w:rFonts w:ascii="Arial" w:hAnsi="Arial" w:cs="Arial"/>
                <w:color w:val="000000"/>
              </w:rPr>
              <w:t>65495.1</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375</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40"/>
              <w:rPr>
                <w:rFonts w:ascii="Times New Roman" w:hAnsi="Times New Roman"/>
                <w:sz w:val="24"/>
                <w:szCs w:val="24"/>
              </w:rPr>
            </w:pPr>
            <w:r w:rsidRPr="00C752AE">
              <w:rPr>
                <w:rFonts w:ascii="Arial" w:hAnsi="Arial" w:cs="Arial"/>
                <w:color w:val="000000"/>
              </w:rPr>
              <w:t>(70)(11)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1"/>
        </w:trPr>
        <w:tc>
          <w:tcPr>
            <w:tcW w:w="11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sz w:val="16"/>
                <w:szCs w:val="16"/>
              </w:rPr>
              <w:t>30  28</w:t>
            </w:r>
            <w:r w:rsidRPr="00C752AE">
              <w:rPr>
                <w:rFonts w:ascii="Arial" w:hAnsi="Arial" w:cs="Arial"/>
                <w:color w:val="000000"/>
                <w:sz w:val="43"/>
                <w:szCs w:val="43"/>
                <w:vertAlign w:val="subscript"/>
              </w:rPr>
              <w:t>Si</w:t>
            </w:r>
            <w:r w:rsidRPr="00C752AE">
              <w:rPr>
                <w:rFonts w:ascii="Arial" w:hAnsi="Arial" w:cs="Arial"/>
                <w:color w:val="000000"/>
                <w:sz w:val="16"/>
                <w:szCs w:val="16"/>
              </w:rPr>
              <w:t xml:space="preserve"> </w:t>
            </w:r>
            <w:r w:rsidRPr="00C752AE">
              <w:rPr>
                <w:rFonts w:ascii="Arial" w:hAnsi="Arial" w:cs="Arial"/>
                <w:color w:val="000000"/>
                <w:sz w:val="35"/>
                <w:szCs w:val="35"/>
                <w:vertAlign w:val="subscript"/>
              </w:rPr>
              <w:t>IV</w:t>
            </w: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1" w:lineRule="exact"/>
              <w:ind w:left="120"/>
              <w:rPr>
                <w:rFonts w:ascii="Times New Roman" w:hAnsi="Times New Roman"/>
                <w:sz w:val="24"/>
                <w:szCs w:val="24"/>
              </w:rPr>
            </w:pPr>
            <w:r w:rsidRPr="00C752AE">
              <w:rPr>
                <w:rFonts w:ascii="Arial" w:hAnsi="Arial" w:cs="Arial"/>
                <w:color w:val="000000"/>
              </w:rPr>
              <w:t>4s { 3p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91"/>
              <w:jc w:val="right"/>
              <w:rPr>
                <w:rFonts w:ascii="Times New Roman" w:hAnsi="Times New Roman"/>
                <w:sz w:val="24"/>
                <w:szCs w:val="24"/>
              </w:rPr>
            </w:pPr>
            <w:r w:rsidRPr="00C752AE">
              <w:rPr>
                <w:rFonts w:ascii="Arial" w:hAnsi="Arial" w:cs="Arial"/>
                <w:color w:val="000000"/>
              </w:rPr>
              <w:t>65208.1</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351</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40"/>
              <w:rPr>
                <w:rFonts w:ascii="Times New Roman" w:hAnsi="Times New Roman"/>
                <w:sz w:val="24"/>
                <w:szCs w:val="24"/>
              </w:rPr>
            </w:pPr>
            <w:r w:rsidRPr="00C752AE">
              <w:rPr>
                <w:rFonts w:ascii="Arial" w:hAnsi="Arial" w:cs="Arial"/>
                <w:color w:val="000000"/>
              </w:rPr>
              <w:t>(67)(11)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1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3p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3s</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71289.6</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6294</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(26)(31)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1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90" w:lineRule="exact"/>
              <w:ind w:left="120"/>
              <w:rPr>
                <w:rFonts w:ascii="Times New Roman" w:hAnsi="Times New Roman"/>
                <w:sz w:val="24"/>
                <w:szCs w:val="24"/>
              </w:rPr>
            </w:pPr>
            <w:r w:rsidRPr="00C752AE">
              <w:rPr>
                <w:rFonts w:ascii="Arial" w:hAnsi="Arial" w:cs="Arial"/>
                <w:color w:val="000000"/>
                <w:sz w:val="16"/>
                <w:szCs w:val="16"/>
              </w:rPr>
              <w:t>66  64</w:t>
            </w:r>
            <w:r w:rsidRPr="00C752AE">
              <w:rPr>
                <w:rFonts w:ascii="Arial" w:hAnsi="Arial" w:cs="Arial"/>
                <w:color w:val="000000"/>
                <w:sz w:val="43"/>
                <w:szCs w:val="43"/>
                <w:vertAlign w:val="subscript"/>
              </w:rPr>
              <w:t>Zn</w:t>
            </w:r>
            <w:r w:rsidRPr="00C752AE">
              <w:rPr>
                <w:rFonts w:ascii="Arial" w:hAnsi="Arial" w:cs="Arial"/>
                <w:color w:val="000000"/>
                <w:sz w:val="16"/>
                <w:szCs w:val="16"/>
              </w:rPr>
              <w:t xml:space="preserve"> </w:t>
            </w:r>
            <w:r w:rsidRPr="00C752AE">
              <w:rPr>
                <w:rFonts w:ascii="Arial" w:hAnsi="Arial" w:cs="Arial"/>
                <w:color w:val="000000"/>
                <w:sz w:val="35"/>
                <w:szCs w:val="35"/>
                <w:vertAlign w:val="subscript"/>
              </w:rPr>
              <w:t>II</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3p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3s</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71749.9</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6241</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(18)(31)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1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4p</w:t>
            </w:r>
            <w:r w:rsidRPr="00C752AE">
              <w:rPr>
                <w:rFonts w:ascii="Arial" w:hAnsi="Arial" w:cs="Arial"/>
                <w:color w:val="000000"/>
                <w:sz w:val="13"/>
                <w:szCs w:val="13"/>
              </w:rPr>
              <w:t>1</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4s</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48480.6</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653</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(32)(78)</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1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490" w:lineRule="exact"/>
              <w:ind w:left="120"/>
              <w:rPr>
                <w:rFonts w:ascii="Times New Roman" w:hAnsi="Times New Roman"/>
                <w:sz w:val="24"/>
                <w:szCs w:val="24"/>
              </w:rPr>
            </w:pPr>
            <w:r w:rsidRPr="00C752AE">
              <w:rPr>
                <w:rFonts w:ascii="Arial" w:hAnsi="Arial" w:cs="Arial"/>
                <w:color w:val="000000"/>
                <w:sz w:val="16"/>
                <w:szCs w:val="16"/>
              </w:rPr>
              <w:t>74  70</w:t>
            </w:r>
            <w:r w:rsidRPr="00C752AE">
              <w:rPr>
                <w:rFonts w:ascii="Arial" w:hAnsi="Arial" w:cs="Arial"/>
                <w:color w:val="000000"/>
                <w:sz w:val="43"/>
                <w:szCs w:val="43"/>
                <w:vertAlign w:val="subscript"/>
              </w:rPr>
              <w:t>Ge</w:t>
            </w:r>
            <w:r w:rsidRPr="00C752AE">
              <w:rPr>
                <w:rFonts w:ascii="Arial" w:hAnsi="Arial" w:cs="Arial"/>
                <w:color w:val="000000"/>
                <w:sz w:val="16"/>
                <w:szCs w:val="16"/>
              </w:rPr>
              <w:t xml:space="preserve"> </w:t>
            </w:r>
            <w:r w:rsidRPr="00C752AE">
              <w:rPr>
                <w:rFonts w:ascii="Arial" w:hAnsi="Arial" w:cs="Arial"/>
                <w:color w:val="000000"/>
                <w:sz w:val="35"/>
                <w:szCs w:val="35"/>
                <w:vertAlign w:val="subscript"/>
              </w:rPr>
              <w:t>II</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sz w:val="31"/>
                <w:szCs w:val="31"/>
                <w:vertAlign w:val="superscript"/>
              </w:rPr>
              <w:t>4p</w:t>
            </w:r>
            <w:r w:rsidRPr="00C752AE">
              <w:rPr>
                <w:rFonts w:ascii="Arial" w:hAnsi="Arial" w:cs="Arial"/>
                <w:color w:val="000000"/>
                <w:sz w:val="13"/>
                <w:szCs w:val="13"/>
              </w:rPr>
              <w:t>3</w:t>
            </w:r>
            <w:r w:rsidRPr="00C752AE">
              <w:rPr>
                <w:rFonts w:ascii="Arial" w:hAnsi="Arial" w:cs="Arial"/>
                <w:b/>
                <w:bCs/>
                <w:color w:val="000000"/>
                <w:sz w:val="13"/>
                <w:szCs w:val="13"/>
              </w:rPr>
              <w:t>=</w:t>
            </w:r>
            <w:r w:rsidRPr="00C752AE">
              <w:rPr>
                <w:rFonts w:ascii="Arial" w:hAnsi="Arial" w:cs="Arial"/>
                <w:color w:val="000000"/>
                <w:sz w:val="13"/>
                <w:szCs w:val="13"/>
              </w:rPr>
              <w:t>2</w:t>
            </w: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 4s</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49354.4</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632</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(33)(79)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1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2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rPr>
              <w:t>5s { 4p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62402.4</w:t>
            </w:r>
          </w:p>
        </w:tc>
        <w:tc>
          <w:tcPr>
            <w:tcW w:w="9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491</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(53)(101)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8"/>
        </w:trPr>
        <w:tc>
          <w:tcPr>
            <w:tcW w:w="1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22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7" w:lineRule="exact"/>
              <w:ind w:left="120"/>
              <w:rPr>
                <w:rFonts w:ascii="Times New Roman" w:hAnsi="Times New Roman"/>
                <w:sz w:val="24"/>
                <w:szCs w:val="24"/>
              </w:rPr>
            </w:pPr>
            <w:r w:rsidRPr="00C752AE">
              <w:rPr>
                <w:rFonts w:ascii="Arial" w:hAnsi="Arial" w:cs="Arial"/>
                <w:color w:val="000000"/>
                <w:sz w:val="20"/>
                <w:szCs w:val="20"/>
              </w:rPr>
              <w:t>5s { 4p</w:t>
            </w:r>
            <w:r w:rsidRPr="00C752AE">
              <w:rPr>
                <w:rFonts w:ascii="Arial" w:hAnsi="Arial" w:cs="Arial"/>
                <w:color w:val="000000"/>
                <w:sz w:val="28"/>
                <w:szCs w:val="28"/>
                <w:vertAlign w:val="subscript"/>
              </w:rPr>
              <w:t>3</w:t>
            </w:r>
            <w:r w:rsidRPr="00C752AE">
              <w:rPr>
                <w:rFonts w:ascii="Arial" w:hAnsi="Arial" w:cs="Arial"/>
                <w:b/>
                <w:bCs/>
                <w:color w:val="000000"/>
                <w:sz w:val="28"/>
                <w:szCs w:val="28"/>
                <w:vertAlign w:val="subscript"/>
              </w:rPr>
              <w:t>=</w:t>
            </w:r>
            <w:r w:rsidRPr="00C752AE">
              <w:rPr>
                <w:rFonts w:ascii="Arial" w:hAnsi="Arial" w:cs="Arial"/>
                <w:color w:val="000000"/>
                <w:sz w:val="28"/>
                <w:szCs w:val="28"/>
                <w:vertAlign w:val="subscript"/>
              </w:rPr>
              <w:t>2</w:t>
            </w: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60635.3</w:t>
            </w:r>
          </w:p>
        </w:tc>
        <w:tc>
          <w:tcPr>
            <w:tcW w:w="9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533</w:t>
            </w: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left="40"/>
              <w:rPr>
                <w:rFonts w:ascii="Times New Roman" w:hAnsi="Times New Roman"/>
                <w:sz w:val="24"/>
                <w:szCs w:val="24"/>
              </w:rPr>
            </w:pPr>
            <w:r w:rsidRPr="00C752AE">
              <w:rPr>
                <w:rFonts w:ascii="Arial" w:hAnsi="Arial" w:cs="Arial"/>
                <w:color w:val="000000"/>
              </w:rPr>
              <w:t>(48)(101)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C7573">
      <w:pPr>
        <w:widowControl w:val="0"/>
        <w:numPr>
          <w:ilvl w:val="1"/>
          <w:numId w:val="27"/>
        </w:numPr>
        <w:tabs>
          <w:tab w:val="clear" w:pos="1440"/>
          <w:tab w:val="num" w:pos="1302"/>
        </w:tabs>
        <w:overflowPunct w:val="0"/>
        <w:autoSpaceDE w:val="0"/>
        <w:autoSpaceDN w:val="0"/>
        <w:adjustRightInd w:val="0"/>
        <w:spacing w:after="0" w:line="227" w:lineRule="auto"/>
        <w:ind w:left="1302" w:hanging="128"/>
        <w:jc w:val="both"/>
        <w:rPr>
          <w:rFonts w:ascii="Arial" w:hAnsi="Arial" w:cs="Arial"/>
          <w:b/>
          <w:bCs/>
          <w:color w:val="000000"/>
          <w:sz w:val="24"/>
          <w:szCs w:val="24"/>
          <w:vertAlign w:val="superscript"/>
        </w:rPr>
      </w:pPr>
      <w:r>
        <w:rPr>
          <w:rFonts w:ascii="Arial" w:hAnsi="Arial" w:cs="Arial"/>
          <w:color w:val="000000"/>
          <w:sz w:val="18"/>
          <w:szCs w:val="18"/>
        </w:rPr>
        <w:t xml:space="preserve">Moore [98] </w:t>
      </w:r>
    </w:p>
    <w:p w:rsidR="00F52E9C" w:rsidRDefault="00F52E9C" w:rsidP="00F52E9C">
      <w:pPr>
        <w:widowControl w:val="0"/>
        <w:autoSpaceDE w:val="0"/>
        <w:autoSpaceDN w:val="0"/>
        <w:adjustRightInd w:val="0"/>
        <w:spacing w:after="0" w:line="200" w:lineRule="exact"/>
        <w:rPr>
          <w:rFonts w:ascii="Arial" w:hAnsi="Arial" w:cs="Arial"/>
          <w:b/>
          <w:bCs/>
          <w:color w:val="000000"/>
          <w:sz w:val="24"/>
          <w:szCs w:val="24"/>
          <w:vertAlign w:val="superscript"/>
        </w:rPr>
      </w:pPr>
    </w:p>
    <w:p w:rsidR="00F52E9C" w:rsidRDefault="00F52E9C" w:rsidP="00F52E9C">
      <w:pPr>
        <w:widowControl w:val="0"/>
        <w:autoSpaceDE w:val="0"/>
        <w:autoSpaceDN w:val="0"/>
        <w:adjustRightInd w:val="0"/>
        <w:spacing w:after="0" w:line="397" w:lineRule="exact"/>
        <w:rPr>
          <w:rFonts w:ascii="Arial" w:hAnsi="Arial" w:cs="Arial"/>
          <w:b/>
          <w:bCs/>
          <w:color w:val="000000"/>
          <w:sz w:val="24"/>
          <w:szCs w:val="24"/>
          <w:vertAlign w:val="superscript"/>
        </w:rPr>
      </w:pPr>
    </w:p>
    <w:p w:rsidR="00F52E9C" w:rsidRDefault="00D6129D" w:rsidP="00FC7573">
      <w:pPr>
        <w:widowControl w:val="0"/>
        <w:numPr>
          <w:ilvl w:val="0"/>
          <w:numId w:val="27"/>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Confi</w:t>
      </w:r>
      <w:r w:rsidR="00F52E9C">
        <w:rPr>
          <w:rFonts w:ascii="Arial" w:hAnsi="Arial" w:cs="Arial"/>
          <w:b/>
          <w:bCs/>
          <w:color w:val="000000"/>
          <w:sz w:val="24"/>
          <w:szCs w:val="24"/>
        </w:rPr>
        <w:t xml:space="preserve">guration interaction </w:t>
      </w:r>
    </w:p>
    <w:p w:rsidR="00F52E9C" w:rsidRDefault="00F52E9C" w:rsidP="00F52E9C">
      <w:pPr>
        <w:widowControl w:val="0"/>
        <w:autoSpaceDE w:val="0"/>
        <w:autoSpaceDN w:val="0"/>
        <w:adjustRightInd w:val="0"/>
        <w:spacing w:after="0" w:line="386"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2"/>
        <w:rPr>
          <w:rFonts w:ascii="Times New Roman" w:hAnsi="Times New Roman"/>
          <w:sz w:val="24"/>
          <w:szCs w:val="24"/>
        </w:rPr>
      </w:pPr>
      <w:r>
        <w:rPr>
          <w:rFonts w:ascii="Arial" w:hAnsi="Arial" w:cs="Arial"/>
          <w:color w:val="000000"/>
          <w:sz w:val="21"/>
          <w:szCs w:val="21"/>
        </w:rPr>
        <w:t>It is interesting to examine the contribution of various parts of the CI Hamiltonian to the</w:t>
      </w:r>
    </w:p>
    <w:p w:rsidR="00F52E9C" w:rsidRDefault="00F52E9C" w:rsidP="00F52E9C">
      <w:pPr>
        <w:widowControl w:val="0"/>
        <w:autoSpaceDE w:val="0"/>
        <w:autoSpaceDN w:val="0"/>
        <w:adjustRightInd w:val="0"/>
        <w:spacing w:after="0" w:line="165"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2"/>
        <w:rPr>
          <w:rFonts w:ascii="Times New Roman" w:hAnsi="Times New Roman"/>
          <w:sz w:val="24"/>
          <w:szCs w:val="24"/>
        </w:rPr>
      </w:pPr>
      <w:r>
        <w:rPr>
          <w:rFonts w:ascii="Arial" w:hAnsi="Arial" w:cs="Arial"/>
          <w:color w:val="000000"/>
          <w:sz w:val="21"/>
          <w:szCs w:val="21"/>
        </w:rPr>
        <w:t>SMS. We can separat</w:t>
      </w:r>
      <w:r w:rsidR="00D6129D">
        <w:rPr>
          <w:rFonts w:ascii="Arial" w:hAnsi="Arial" w:cs="Arial"/>
          <w:color w:val="000000"/>
          <w:sz w:val="21"/>
          <w:szCs w:val="21"/>
        </w:rPr>
        <w:t>e the contribution of the specifi</w:t>
      </w:r>
      <w:r>
        <w:rPr>
          <w:rFonts w:ascii="Arial" w:hAnsi="Arial" w:cs="Arial"/>
          <w:color w:val="000000"/>
          <w:sz w:val="21"/>
          <w:szCs w:val="21"/>
        </w:rPr>
        <w:t>c mass shift from the Hamiltonian</w:t>
      </w:r>
    </w:p>
    <w:p w:rsidR="00F52E9C" w:rsidRDefault="00F52E9C" w:rsidP="00F52E9C">
      <w:pPr>
        <w:widowControl w:val="0"/>
        <w:autoSpaceDE w:val="0"/>
        <w:autoSpaceDN w:val="0"/>
        <w:adjustRightInd w:val="0"/>
        <w:spacing w:after="0" w:line="15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operator of Eq. (3.7):</w:t>
      </w:r>
    </w:p>
    <w:tbl>
      <w:tblPr>
        <w:tblW w:w="0" w:type="auto"/>
        <w:tblInd w:w="2242" w:type="dxa"/>
        <w:tblLayout w:type="fixed"/>
        <w:tblCellMar>
          <w:left w:w="0" w:type="dxa"/>
          <w:right w:w="0" w:type="dxa"/>
        </w:tblCellMar>
        <w:tblLook w:val="0000" w:firstRow="0" w:lastRow="0" w:firstColumn="0" w:lastColumn="0" w:noHBand="0" w:noVBand="0"/>
      </w:tblPr>
      <w:tblGrid>
        <w:gridCol w:w="4640"/>
        <w:gridCol w:w="1340"/>
      </w:tblGrid>
      <w:tr w:rsidR="00F52E9C" w:rsidRPr="00C752AE" w:rsidTr="00B634D0">
        <w:trPr>
          <w:trHeight w:val="339"/>
        </w:trPr>
        <w:tc>
          <w:tcPr>
            <w:tcW w:w="4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0" w:lineRule="exact"/>
              <w:rPr>
                <w:rFonts w:ascii="Times New Roman" w:hAnsi="Times New Roman"/>
                <w:sz w:val="24"/>
                <w:szCs w:val="24"/>
              </w:rPr>
            </w:pPr>
            <w:r w:rsidRPr="00C752AE">
              <w:rPr>
                <w:rFonts w:ascii="Arial" w:hAnsi="Arial" w:cs="Arial"/>
                <w:color w:val="000000"/>
                <w:sz w:val="12"/>
                <w:szCs w:val="12"/>
              </w:rPr>
              <w:t>H = H</w:t>
            </w:r>
            <w:r w:rsidRPr="00C752AE">
              <w:rPr>
                <w:rFonts w:ascii="Arial" w:hAnsi="Arial" w:cs="Arial"/>
                <w:color w:val="000000"/>
                <w:sz w:val="15"/>
                <w:szCs w:val="15"/>
                <w:vertAlign w:val="subscript"/>
              </w:rPr>
              <w:t>0</w:t>
            </w:r>
            <w:r w:rsidRPr="00C752AE">
              <w:rPr>
                <w:rFonts w:ascii="Arial" w:hAnsi="Arial" w:cs="Arial"/>
                <w:color w:val="000000"/>
                <w:sz w:val="12"/>
                <w:szCs w:val="12"/>
              </w:rPr>
              <w:t xml:space="preserve"> +  H</w:t>
            </w:r>
            <w:r w:rsidRPr="00C752AE">
              <w:rPr>
                <w:rFonts w:ascii="Arial" w:hAnsi="Arial" w:cs="Arial"/>
                <w:color w:val="000000"/>
                <w:sz w:val="15"/>
                <w:szCs w:val="15"/>
                <w:vertAlign w:val="subscript"/>
              </w:rPr>
              <w:t>SMS</w:t>
            </w:r>
            <w:r w:rsidRPr="00C752AE">
              <w:rPr>
                <w:rFonts w:ascii="Arial" w:hAnsi="Arial" w:cs="Arial"/>
                <w:color w:val="000000"/>
                <w:sz w:val="12"/>
                <w:szCs w:val="12"/>
              </w:rPr>
              <w:t xml:space="preserve"> = H</w:t>
            </w:r>
            <w:r w:rsidRPr="00C752AE">
              <w:rPr>
                <w:rFonts w:ascii="Arial" w:hAnsi="Arial" w:cs="Arial"/>
                <w:color w:val="000000"/>
                <w:sz w:val="15"/>
                <w:szCs w:val="15"/>
                <w:vertAlign w:val="subscript"/>
              </w:rPr>
              <w:t>0</w:t>
            </w:r>
            <w:r w:rsidRPr="00C752AE">
              <w:rPr>
                <w:rFonts w:ascii="Arial" w:hAnsi="Arial" w:cs="Arial"/>
                <w:color w:val="000000"/>
                <w:sz w:val="12"/>
                <w:szCs w:val="12"/>
              </w:rPr>
              <w:t xml:space="preserve"> +</w:t>
            </w:r>
            <w:r w:rsidRPr="00C752AE">
              <w:rPr>
                <w:rFonts w:ascii="Arial" w:hAnsi="Arial" w:cs="Arial"/>
                <w:b/>
                <w:bCs/>
                <w:color w:val="000000"/>
                <w:sz w:val="12"/>
                <w:szCs w:val="12"/>
              </w:rPr>
              <w:t>p</w:t>
            </w:r>
            <w:r w:rsidRPr="00C752AE">
              <w:rPr>
                <w:rFonts w:ascii="Arial" w:hAnsi="Arial" w:cs="Arial"/>
                <w:b/>
                <w:bCs/>
                <w:color w:val="000000"/>
                <w:sz w:val="15"/>
                <w:szCs w:val="15"/>
                <w:vertAlign w:val="subscript"/>
              </w:rPr>
              <w:t>i</w:t>
            </w:r>
            <w:r w:rsidRPr="00C752AE">
              <w:rPr>
                <w:rFonts w:ascii="Arial" w:hAnsi="Arial" w:cs="Arial"/>
                <w:b/>
                <w:bCs/>
                <w:color w:val="000000"/>
                <w:sz w:val="12"/>
                <w:szCs w:val="12"/>
              </w:rPr>
              <w:t xml:space="preserve">  p</w:t>
            </w:r>
            <w:r w:rsidRPr="00C752AE">
              <w:rPr>
                <w:rFonts w:ascii="Arial" w:hAnsi="Arial" w:cs="Arial"/>
                <w:b/>
                <w:bCs/>
                <w:color w:val="000000"/>
                <w:sz w:val="15"/>
                <w:szCs w:val="15"/>
                <w:vertAlign w:val="subscript"/>
              </w:rPr>
              <w:t>j</w:t>
            </w:r>
            <w:r w:rsidRPr="00C752AE">
              <w:rPr>
                <w:rFonts w:ascii="Arial" w:hAnsi="Arial" w:cs="Arial"/>
                <w:b/>
                <w:bCs/>
                <w:color w:val="000000"/>
                <w:sz w:val="12"/>
                <w:szCs w:val="12"/>
              </w:rPr>
              <w:t xml:space="preserve"> </w:t>
            </w:r>
            <w:r w:rsidRPr="00C752AE">
              <w:rPr>
                <w:rFonts w:ascii="Arial" w:hAnsi="Arial" w:cs="Arial"/>
                <w:color w:val="000000"/>
                <w:sz w:val="12"/>
                <w:szCs w:val="12"/>
              </w:rPr>
              <w:t>:</w:t>
            </w: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30" w:lineRule="exact"/>
              <w:jc w:val="right"/>
              <w:rPr>
                <w:rFonts w:ascii="Times New Roman" w:hAnsi="Times New Roman"/>
                <w:sz w:val="24"/>
                <w:szCs w:val="24"/>
              </w:rPr>
            </w:pPr>
            <w:r w:rsidRPr="00C752AE">
              <w:rPr>
                <w:rFonts w:ascii="Arial" w:hAnsi="Arial" w:cs="Arial"/>
                <w:color w:val="000000"/>
                <w:sz w:val="15"/>
                <w:szCs w:val="15"/>
              </w:rPr>
              <w:t>(6.3)</w:t>
            </w:r>
          </w:p>
        </w:tc>
      </w:tr>
    </w:tbl>
    <w:p w:rsidR="00F52E9C" w:rsidRDefault="00F52E9C" w:rsidP="00F52E9C">
      <w:pPr>
        <w:widowControl w:val="0"/>
        <w:autoSpaceDE w:val="0"/>
        <w:autoSpaceDN w:val="0"/>
        <w:adjustRightInd w:val="0"/>
        <w:spacing w:after="0" w:line="240" w:lineRule="auto"/>
        <w:ind w:left="4922"/>
        <w:rPr>
          <w:rFonts w:ascii="Times New Roman" w:hAnsi="Times New Roman"/>
          <w:sz w:val="24"/>
          <w:szCs w:val="24"/>
        </w:rPr>
      </w:pPr>
      <w:r>
        <w:rPr>
          <w:rFonts w:ascii="Arial" w:hAnsi="Arial" w:cs="Arial"/>
          <w:b/>
          <w:bCs/>
          <w:color w:val="000000"/>
        </w:rPr>
        <w:t>X</w:t>
      </w:r>
    </w:p>
    <w:p w:rsidR="00F52E9C" w:rsidRDefault="00F52E9C" w:rsidP="00F52E9C">
      <w:pPr>
        <w:widowControl w:val="0"/>
        <w:autoSpaceDE w:val="0"/>
        <w:autoSpaceDN w:val="0"/>
        <w:adjustRightInd w:val="0"/>
        <w:spacing w:after="0" w:line="32"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4942"/>
        <w:rPr>
          <w:rFonts w:ascii="Times New Roman" w:hAnsi="Times New Roman"/>
          <w:sz w:val="24"/>
          <w:szCs w:val="24"/>
        </w:rPr>
      </w:pPr>
      <w:r>
        <w:rPr>
          <w:rFonts w:ascii="Arial" w:hAnsi="Arial" w:cs="Arial"/>
          <w:b/>
          <w:bCs/>
          <w:color w:val="000000"/>
          <w:sz w:val="16"/>
          <w:szCs w:val="16"/>
        </w:rPr>
        <w:t>i&lt;j</w:t>
      </w:r>
    </w:p>
    <w:p w:rsidR="00F52E9C" w:rsidRDefault="00F52E9C" w:rsidP="00F52E9C">
      <w:pPr>
        <w:widowControl w:val="0"/>
        <w:autoSpaceDE w:val="0"/>
        <w:autoSpaceDN w:val="0"/>
        <w:adjustRightInd w:val="0"/>
        <w:spacing w:after="0" w:line="22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42"/>
        <w:rPr>
          <w:rFonts w:ascii="Times New Roman" w:hAnsi="Times New Roman"/>
          <w:sz w:val="24"/>
          <w:szCs w:val="24"/>
        </w:rPr>
      </w:pPr>
      <w:r>
        <w:rPr>
          <w:rFonts w:ascii="Arial" w:hAnsi="Arial" w:cs="Arial"/>
          <w:color w:val="000000"/>
        </w:rPr>
        <w:t>The SMS operator for the valence electrons in the frozen core approximation can</w:t>
      </w:r>
    </w:p>
    <w:p w:rsidR="00F52E9C" w:rsidRDefault="00F52E9C" w:rsidP="00F52E9C">
      <w:pPr>
        <w:widowControl w:val="0"/>
        <w:autoSpaceDE w:val="0"/>
        <w:autoSpaceDN w:val="0"/>
        <w:adjustRightInd w:val="0"/>
        <w:spacing w:after="0" w:line="155"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be divided into the core, one-valence-electron and two-valence-electron parts:</w:t>
      </w:r>
    </w:p>
    <w:p w:rsidR="00F52E9C" w:rsidRDefault="00F52E9C" w:rsidP="00F52E9C">
      <w:pPr>
        <w:widowControl w:val="0"/>
        <w:autoSpaceDE w:val="0"/>
        <w:autoSpaceDN w:val="0"/>
        <w:adjustRightInd w:val="0"/>
        <w:spacing w:after="0" w:line="240" w:lineRule="exact"/>
        <w:rPr>
          <w:rFonts w:ascii="Times New Roman" w:hAnsi="Times New Roman"/>
          <w:sz w:val="24"/>
          <w:szCs w:val="24"/>
        </w:rPr>
      </w:pPr>
    </w:p>
    <w:tbl>
      <w:tblPr>
        <w:tblW w:w="0" w:type="auto"/>
        <w:tblInd w:w="2622" w:type="dxa"/>
        <w:tblLayout w:type="fixed"/>
        <w:tblCellMar>
          <w:left w:w="0" w:type="dxa"/>
          <w:right w:w="0" w:type="dxa"/>
        </w:tblCellMar>
        <w:tblLook w:val="0000" w:firstRow="0" w:lastRow="0" w:firstColumn="0" w:lastColumn="0" w:noHBand="0" w:noVBand="0"/>
      </w:tblPr>
      <w:tblGrid>
        <w:gridCol w:w="4060"/>
        <w:gridCol w:w="1540"/>
      </w:tblGrid>
      <w:tr w:rsidR="00F52E9C" w:rsidRPr="00C752AE" w:rsidTr="00B634D0">
        <w:trPr>
          <w:trHeight w:val="370"/>
        </w:trPr>
        <w:tc>
          <w:tcPr>
            <w:tcW w:w="4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H</w:t>
            </w:r>
            <w:r w:rsidRPr="00C752AE">
              <w:rPr>
                <w:rFonts w:ascii="Arial" w:hAnsi="Arial" w:cs="Arial"/>
                <w:color w:val="000000"/>
                <w:sz w:val="31"/>
                <w:szCs w:val="31"/>
                <w:vertAlign w:val="subscript"/>
              </w:rPr>
              <w:t>SMS</w:t>
            </w:r>
            <w:r w:rsidRPr="00C752AE">
              <w:rPr>
                <w:rFonts w:ascii="Arial" w:hAnsi="Arial" w:cs="Arial"/>
                <w:color w:val="000000"/>
              </w:rPr>
              <w:t xml:space="preserve"> = H</w:t>
            </w:r>
            <w:r w:rsidRPr="00C752AE">
              <w:rPr>
                <w:rFonts w:ascii="Arial" w:hAnsi="Arial" w:cs="Arial"/>
                <w:color w:val="000000"/>
                <w:sz w:val="31"/>
                <w:szCs w:val="31"/>
                <w:vertAlign w:val="subscript"/>
              </w:rPr>
              <w:t>SMS</w:t>
            </w:r>
            <w:r w:rsidRPr="00C752AE">
              <w:rPr>
                <w:rFonts w:ascii="Arial" w:hAnsi="Arial" w:cs="Arial"/>
                <w:color w:val="000000"/>
                <w:sz w:val="31"/>
                <w:szCs w:val="31"/>
                <w:vertAlign w:val="superscript"/>
              </w:rPr>
              <w:t>(0)</w:t>
            </w:r>
            <w:r w:rsidRPr="00C752AE">
              <w:rPr>
                <w:rFonts w:ascii="Arial" w:hAnsi="Arial" w:cs="Arial"/>
                <w:color w:val="000000"/>
              </w:rPr>
              <w:t xml:space="preserve"> + H</w:t>
            </w:r>
            <w:r w:rsidRPr="00C752AE">
              <w:rPr>
                <w:rFonts w:ascii="Arial" w:hAnsi="Arial" w:cs="Arial"/>
                <w:color w:val="000000"/>
                <w:sz w:val="31"/>
                <w:szCs w:val="31"/>
                <w:vertAlign w:val="subscript"/>
              </w:rPr>
              <w:t>SMS</w:t>
            </w:r>
            <w:r w:rsidRPr="00C752AE">
              <w:rPr>
                <w:rFonts w:ascii="Arial" w:hAnsi="Arial" w:cs="Arial"/>
                <w:color w:val="000000"/>
                <w:sz w:val="31"/>
                <w:szCs w:val="31"/>
                <w:vertAlign w:val="superscript"/>
              </w:rPr>
              <w:t>(1)</w:t>
            </w:r>
            <w:r w:rsidRPr="00C752AE">
              <w:rPr>
                <w:rFonts w:ascii="Arial" w:hAnsi="Arial" w:cs="Arial"/>
                <w:color w:val="000000"/>
              </w:rPr>
              <w:t xml:space="preserve"> + H</w:t>
            </w:r>
            <w:r w:rsidRPr="00C752AE">
              <w:rPr>
                <w:rFonts w:ascii="Arial" w:hAnsi="Arial" w:cs="Arial"/>
                <w:color w:val="000000"/>
                <w:sz w:val="31"/>
                <w:szCs w:val="31"/>
                <w:vertAlign w:val="subscript"/>
              </w:rPr>
              <w:t>SMS</w:t>
            </w:r>
            <w:r w:rsidRPr="00C752AE">
              <w:rPr>
                <w:rFonts w:ascii="Arial" w:hAnsi="Arial" w:cs="Arial"/>
                <w:color w:val="000000"/>
                <w:sz w:val="31"/>
                <w:szCs w:val="31"/>
                <w:vertAlign w:val="superscript"/>
              </w:rPr>
              <w:t>(2)</w:t>
            </w:r>
          </w:p>
        </w:tc>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color w:val="000000"/>
              </w:rPr>
              <w:t>(6.4)</w:t>
            </w:r>
          </w:p>
        </w:tc>
      </w:tr>
    </w:tbl>
    <w:p w:rsidR="00F52E9C" w:rsidRDefault="00F52E9C" w:rsidP="00F52E9C">
      <w:pPr>
        <w:widowControl w:val="0"/>
        <w:autoSpaceDE w:val="0"/>
        <w:autoSpaceDN w:val="0"/>
        <w:adjustRightInd w:val="0"/>
        <w:spacing w:after="0" w:line="290"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33" w:lineRule="auto"/>
        <w:ind w:left="2" w:right="20"/>
        <w:jc w:val="both"/>
        <w:rPr>
          <w:rFonts w:ascii="Times New Roman" w:hAnsi="Times New Roman"/>
          <w:sz w:val="24"/>
          <w:szCs w:val="24"/>
        </w:rPr>
      </w:pPr>
      <w:r>
        <w:rPr>
          <w:rFonts w:ascii="Arial" w:hAnsi="Arial" w:cs="Arial"/>
          <w:color w:val="000000"/>
        </w:rPr>
        <w:t>The rst term in Eq. (6.4) corresponds to the change of the core potential. It accounts for the change of the core orbitals when the Dirac-Fock equations are solved for the operator H . The term H</w:t>
      </w:r>
      <w:r>
        <w:rPr>
          <w:rFonts w:ascii="Arial" w:hAnsi="Arial" w:cs="Arial"/>
          <w:color w:val="000000"/>
          <w:sz w:val="31"/>
          <w:szCs w:val="31"/>
          <w:vertAlign w:val="subscript"/>
        </w:rPr>
        <w:t>SMS</w:t>
      </w:r>
      <w:r>
        <w:rPr>
          <w:rFonts w:ascii="Arial" w:hAnsi="Arial" w:cs="Arial"/>
          <w:color w:val="000000"/>
          <w:sz w:val="31"/>
          <w:szCs w:val="31"/>
          <w:vertAlign w:val="superscript"/>
        </w:rPr>
        <w:t>(1)</w:t>
      </w:r>
      <w:r>
        <w:rPr>
          <w:rFonts w:ascii="Arial" w:hAnsi="Arial" w:cs="Arial"/>
          <w:color w:val="000000"/>
        </w:rPr>
        <w:t xml:space="preserve"> accounts for the exchange interaction of the valence electrons with the core:</w:t>
      </w:r>
    </w:p>
    <w:tbl>
      <w:tblPr>
        <w:tblW w:w="0" w:type="auto"/>
        <w:tblInd w:w="2442" w:type="dxa"/>
        <w:tblLayout w:type="fixed"/>
        <w:tblCellMar>
          <w:left w:w="0" w:type="dxa"/>
          <w:right w:w="0" w:type="dxa"/>
        </w:tblCellMar>
        <w:tblLook w:val="0000" w:firstRow="0" w:lastRow="0" w:firstColumn="0" w:lastColumn="0" w:noHBand="0" w:noVBand="0"/>
      </w:tblPr>
      <w:tblGrid>
        <w:gridCol w:w="1280"/>
        <w:gridCol w:w="3040"/>
        <w:gridCol w:w="1460"/>
        <w:gridCol w:w="20"/>
      </w:tblGrid>
      <w:tr w:rsidR="00F52E9C" w:rsidRPr="00C752AE" w:rsidTr="00B634D0">
        <w:trPr>
          <w:trHeight w:val="168"/>
        </w:trPr>
        <w:tc>
          <w:tcPr>
            <w:tcW w:w="12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b/>
                <w:bCs/>
                <w:color w:val="000000"/>
                <w:sz w:val="2"/>
                <w:szCs w:val="2"/>
              </w:rPr>
              <w:t>h</w:t>
            </w:r>
            <w:r w:rsidRPr="00C752AE">
              <w:rPr>
                <w:rFonts w:ascii="Arial" w:hAnsi="Arial" w:cs="Arial"/>
                <w:color w:val="000000"/>
                <w:sz w:val="2"/>
                <w:szCs w:val="2"/>
              </w:rPr>
              <w:t>i</w:t>
            </w:r>
            <w:r w:rsidRPr="00C752AE">
              <w:rPr>
                <w:rFonts w:ascii="Arial" w:hAnsi="Arial" w:cs="Arial"/>
                <w:b/>
                <w:bCs/>
                <w:color w:val="000000"/>
                <w:sz w:val="2"/>
                <w:szCs w:val="2"/>
              </w:rPr>
              <w:t>j</w:t>
            </w:r>
            <w:r w:rsidRPr="00C752AE">
              <w:rPr>
                <w:rFonts w:ascii="Arial" w:hAnsi="Arial" w:cs="Arial"/>
                <w:color w:val="000000"/>
                <w:sz w:val="2"/>
                <w:szCs w:val="2"/>
              </w:rPr>
              <w:t>H</w:t>
            </w:r>
            <w:r w:rsidRPr="00C752AE">
              <w:rPr>
                <w:rFonts w:ascii="Arial" w:hAnsi="Arial" w:cs="Arial"/>
                <w:color w:val="000000"/>
                <w:sz w:val="2"/>
                <w:szCs w:val="2"/>
                <w:vertAlign w:val="subscript"/>
              </w:rPr>
              <w:t>SMS</w:t>
            </w:r>
            <w:r w:rsidRPr="00C752AE">
              <w:rPr>
                <w:rFonts w:ascii="Arial" w:hAnsi="Arial" w:cs="Arial"/>
                <w:color w:val="000000"/>
                <w:sz w:val="2"/>
                <w:szCs w:val="2"/>
                <w:vertAlign w:val="superscript"/>
              </w:rPr>
              <w:t>(1)</w:t>
            </w:r>
            <w:r w:rsidRPr="00C752AE">
              <w:rPr>
                <w:rFonts w:ascii="Arial" w:hAnsi="Arial" w:cs="Arial"/>
                <w:b/>
                <w:bCs/>
                <w:color w:val="000000"/>
                <w:sz w:val="2"/>
                <w:szCs w:val="2"/>
              </w:rPr>
              <w:t>j</w:t>
            </w:r>
            <w:r w:rsidRPr="00C752AE">
              <w:rPr>
                <w:rFonts w:ascii="Arial" w:hAnsi="Arial" w:cs="Arial"/>
                <w:color w:val="000000"/>
                <w:sz w:val="2"/>
                <w:szCs w:val="2"/>
              </w:rPr>
              <w:t>k</w:t>
            </w:r>
            <w:r w:rsidRPr="00C752AE">
              <w:rPr>
                <w:rFonts w:ascii="Arial" w:hAnsi="Arial" w:cs="Arial"/>
                <w:b/>
                <w:bCs/>
                <w:color w:val="000000"/>
                <w:sz w:val="2"/>
                <w:szCs w:val="2"/>
              </w:rPr>
              <w:t xml:space="preserve">i </w:t>
            </w:r>
            <w:r w:rsidRPr="00C752AE">
              <w:rPr>
                <w:rFonts w:ascii="Arial" w:hAnsi="Arial" w:cs="Arial"/>
                <w:color w:val="000000"/>
                <w:sz w:val="2"/>
                <w:szCs w:val="2"/>
              </w:rPr>
              <w:t>=</w:t>
            </w:r>
          </w:p>
        </w:tc>
        <w:tc>
          <w:tcPr>
            <w:tcW w:w="3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68" w:lineRule="exact"/>
              <w:ind w:left="40"/>
              <w:rPr>
                <w:rFonts w:ascii="Times New Roman" w:hAnsi="Times New Roman"/>
                <w:sz w:val="24"/>
                <w:szCs w:val="24"/>
              </w:rPr>
            </w:pPr>
            <w:r w:rsidRPr="00C752AE">
              <w:rPr>
                <w:rFonts w:ascii="Arial" w:hAnsi="Arial" w:cs="Arial"/>
                <w:b/>
                <w:bCs/>
                <w:color w:val="000000"/>
                <w:sz w:val="16"/>
                <w:szCs w:val="16"/>
              </w:rPr>
              <w:t>N</w:t>
            </w:r>
            <w:r w:rsidRPr="00C752AE">
              <w:rPr>
                <w:rFonts w:ascii="Arial" w:hAnsi="Arial" w:cs="Arial"/>
                <w:b/>
                <w:bCs/>
                <w:color w:val="000000"/>
                <w:sz w:val="11"/>
                <w:szCs w:val="11"/>
              </w:rPr>
              <w:t>core</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c>
          <w:tcPr>
            <w:tcW w:w="12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c>
          <w:tcPr>
            <w:tcW w:w="3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left="440"/>
              <w:rPr>
                <w:rFonts w:ascii="Times New Roman" w:hAnsi="Times New Roman"/>
                <w:sz w:val="24"/>
                <w:szCs w:val="24"/>
              </w:rPr>
            </w:pPr>
            <w:r w:rsidRPr="00C752AE">
              <w:rPr>
                <w:rFonts w:ascii="Arial" w:hAnsi="Arial" w:cs="Arial"/>
                <w:b/>
                <w:bCs/>
                <w:color w:val="000000"/>
                <w:sz w:val="13"/>
                <w:szCs w:val="13"/>
              </w:rPr>
              <w:t>h</w:t>
            </w:r>
            <w:r w:rsidRPr="00C752AE">
              <w:rPr>
                <w:rFonts w:ascii="Arial" w:hAnsi="Arial" w:cs="Arial"/>
                <w:color w:val="000000"/>
                <w:sz w:val="13"/>
                <w:szCs w:val="13"/>
              </w:rPr>
              <w:t>i; j</w:t>
            </w:r>
            <w:r w:rsidRPr="00C752AE">
              <w:rPr>
                <w:rFonts w:ascii="Arial" w:hAnsi="Arial" w:cs="Arial"/>
                <w:b/>
                <w:bCs/>
                <w:color w:val="000000"/>
                <w:sz w:val="13"/>
                <w:szCs w:val="13"/>
              </w:rPr>
              <w:t>jp</w:t>
            </w:r>
            <w:r w:rsidRPr="00C752AE">
              <w:rPr>
                <w:rFonts w:ascii="Arial" w:hAnsi="Arial" w:cs="Arial"/>
                <w:color w:val="000000"/>
                <w:sz w:val="17"/>
                <w:szCs w:val="17"/>
                <w:vertAlign w:val="subscript"/>
              </w:rPr>
              <w:t>1</w:t>
            </w:r>
            <w:r w:rsidRPr="00C752AE">
              <w:rPr>
                <w:rFonts w:ascii="Arial" w:hAnsi="Arial" w:cs="Arial"/>
                <w:b/>
                <w:bCs/>
                <w:color w:val="000000"/>
                <w:sz w:val="13"/>
                <w:szCs w:val="13"/>
              </w:rPr>
              <w:t xml:space="preserve">  p</w:t>
            </w:r>
            <w:r w:rsidRPr="00C752AE">
              <w:rPr>
                <w:rFonts w:ascii="Arial" w:hAnsi="Arial" w:cs="Arial"/>
                <w:color w:val="000000"/>
                <w:sz w:val="17"/>
                <w:szCs w:val="17"/>
                <w:vertAlign w:val="subscript"/>
              </w:rPr>
              <w:t>2</w:t>
            </w:r>
            <w:r w:rsidRPr="00C752AE">
              <w:rPr>
                <w:rFonts w:ascii="Arial" w:hAnsi="Arial" w:cs="Arial"/>
                <w:b/>
                <w:bCs/>
                <w:color w:val="000000"/>
                <w:sz w:val="13"/>
                <w:szCs w:val="13"/>
              </w:rPr>
              <w:t>j</w:t>
            </w:r>
            <w:r w:rsidRPr="00C752AE">
              <w:rPr>
                <w:rFonts w:ascii="Arial" w:hAnsi="Arial" w:cs="Arial"/>
                <w:color w:val="000000"/>
                <w:sz w:val="13"/>
                <w:szCs w:val="13"/>
              </w:rPr>
              <w:t>j; k</w:t>
            </w:r>
            <w:r w:rsidRPr="00C752AE">
              <w:rPr>
                <w:rFonts w:ascii="Arial" w:hAnsi="Arial" w:cs="Arial"/>
                <w:b/>
                <w:bCs/>
                <w:color w:val="000000"/>
                <w:sz w:val="13"/>
                <w:szCs w:val="13"/>
              </w:rPr>
              <w:t xml:space="preserve">i </w:t>
            </w:r>
            <w:r w:rsidRPr="00C752AE">
              <w:rPr>
                <w:rFonts w:ascii="Arial" w:hAnsi="Arial" w:cs="Arial"/>
                <w:color w:val="000000"/>
                <w:sz w:val="13"/>
                <w:szCs w:val="13"/>
              </w:rPr>
              <w:t>:</w:t>
            </w:r>
          </w:p>
        </w:tc>
        <w:tc>
          <w:tcPr>
            <w:tcW w:w="1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jc w:val="right"/>
              <w:rPr>
                <w:rFonts w:ascii="Times New Roman" w:hAnsi="Times New Roman"/>
                <w:sz w:val="24"/>
                <w:szCs w:val="24"/>
              </w:rPr>
            </w:pPr>
            <w:r w:rsidRPr="00C752AE">
              <w:rPr>
                <w:rFonts w:ascii="Arial" w:hAnsi="Arial" w:cs="Arial"/>
                <w:color w:val="000000"/>
                <w:sz w:val="17"/>
                <w:szCs w:val="17"/>
              </w:rPr>
              <w:t>(6.5)</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 w:lineRule="exact"/>
              <w:rPr>
                <w:rFonts w:ascii="Times New Roman" w:hAnsi="Times New Roman"/>
                <w:sz w:val="2"/>
                <w:szCs w:val="2"/>
              </w:rPr>
            </w:pPr>
          </w:p>
        </w:tc>
      </w:tr>
    </w:tbl>
    <w:p w:rsidR="00F52E9C" w:rsidRDefault="00F52E9C" w:rsidP="00F52E9C">
      <w:pPr>
        <w:widowControl w:val="0"/>
        <w:autoSpaceDE w:val="0"/>
        <w:autoSpaceDN w:val="0"/>
        <w:adjustRightInd w:val="0"/>
        <w:spacing w:after="0" w:line="240" w:lineRule="auto"/>
        <w:ind w:left="3802"/>
        <w:rPr>
          <w:rFonts w:ascii="Times New Roman" w:hAnsi="Times New Roman"/>
          <w:sz w:val="24"/>
          <w:szCs w:val="24"/>
        </w:rPr>
      </w:pPr>
      <w:r>
        <w:rPr>
          <w:rFonts w:ascii="Arial" w:hAnsi="Arial" w:cs="Arial"/>
          <w:b/>
          <w:bCs/>
          <w:color w:val="000000"/>
        </w:rPr>
        <w:t>X</w:t>
      </w:r>
    </w:p>
    <w:p w:rsidR="00F52E9C" w:rsidRDefault="00F52E9C" w:rsidP="00F52E9C">
      <w:pPr>
        <w:widowControl w:val="0"/>
        <w:autoSpaceDE w:val="0"/>
        <w:autoSpaceDN w:val="0"/>
        <w:adjustRightInd w:val="0"/>
        <w:spacing w:after="0" w:line="89"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3802"/>
        <w:rPr>
          <w:rFonts w:ascii="Times New Roman" w:hAnsi="Times New Roman"/>
          <w:sz w:val="24"/>
          <w:szCs w:val="24"/>
        </w:rPr>
      </w:pPr>
      <w:r>
        <w:rPr>
          <w:rFonts w:ascii="Arial" w:hAnsi="Arial" w:cs="Arial"/>
          <w:b/>
          <w:bCs/>
          <w:color w:val="000000"/>
          <w:sz w:val="16"/>
          <w:szCs w:val="16"/>
        </w:rPr>
        <w:t>j</w:t>
      </w:r>
      <w:r>
        <w:rPr>
          <w:rFonts w:ascii="Arial" w:hAnsi="Arial" w:cs="Arial"/>
          <w:color w:val="000000"/>
          <w:sz w:val="16"/>
          <w:szCs w:val="16"/>
        </w:rPr>
        <w:t>=1</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19" w:name="page83"/>
      <w:bookmarkEnd w:id="19"/>
    </w:p>
    <w:tbl>
      <w:tblPr>
        <w:tblW w:w="0" w:type="auto"/>
        <w:tblLayout w:type="fixed"/>
        <w:tblCellMar>
          <w:left w:w="0" w:type="dxa"/>
          <w:right w:w="0" w:type="dxa"/>
        </w:tblCellMar>
        <w:tblLook w:val="0000" w:firstRow="0" w:lastRow="0" w:firstColumn="0" w:lastColumn="0" w:noHBand="0" w:noVBand="0"/>
      </w:tblPr>
      <w:tblGrid>
        <w:gridCol w:w="4420"/>
        <w:gridCol w:w="3820"/>
      </w:tblGrid>
      <w:tr w:rsidR="00F52E9C" w:rsidRPr="00C752AE" w:rsidTr="00B634D0">
        <w:trPr>
          <w:trHeight w:val="253"/>
        </w:trPr>
        <w:tc>
          <w:tcPr>
            <w:tcW w:w="4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r w:rsidRPr="00C752AE">
              <w:rPr>
                <w:rFonts w:ascii="Arial" w:hAnsi="Arial" w:cs="Arial"/>
                <w:b/>
                <w:bCs/>
                <w:color w:val="000000"/>
                <w:sz w:val="18"/>
                <w:szCs w:val="18"/>
              </w:rPr>
              <w:t>6.2. Mg I</w:t>
            </w:r>
          </w:p>
        </w:tc>
        <w:tc>
          <w:tcPr>
            <w:tcW w:w="3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p>
        </w:tc>
      </w:tr>
      <w:tr w:rsidR="00F52E9C" w:rsidRPr="00C752AE" w:rsidTr="00B634D0">
        <w:trPr>
          <w:trHeight w:val="25"/>
        </w:trPr>
        <w:tc>
          <w:tcPr>
            <w:tcW w:w="44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8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39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39" w:lineRule="auto"/>
        <w:ind w:right="20"/>
        <w:jc w:val="both"/>
        <w:rPr>
          <w:rFonts w:ascii="Times New Roman" w:hAnsi="Times New Roman"/>
          <w:sz w:val="24"/>
          <w:szCs w:val="24"/>
        </w:rPr>
      </w:pPr>
      <w:r>
        <w:rPr>
          <w:rFonts w:ascii="Arial" w:hAnsi="Arial" w:cs="Arial"/>
          <w:color w:val="000000"/>
        </w:rPr>
        <w:t>The last term, H</w:t>
      </w:r>
      <w:r>
        <w:rPr>
          <w:rFonts w:ascii="Arial" w:hAnsi="Arial" w:cs="Arial"/>
          <w:color w:val="000000"/>
          <w:sz w:val="31"/>
          <w:szCs w:val="31"/>
          <w:vertAlign w:val="subscript"/>
        </w:rPr>
        <w:t>SMS</w:t>
      </w:r>
      <w:r>
        <w:rPr>
          <w:rFonts w:ascii="Arial" w:hAnsi="Arial" w:cs="Arial"/>
          <w:color w:val="000000"/>
          <w:sz w:val="31"/>
          <w:szCs w:val="31"/>
          <w:vertAlign w:val="superscript"/>
        </w:rPr>
        <w:t>(2)</w:t>
      </w:r>
      <w:r w:rsidR="006C038B">
        <w:rPr>
          <w:rFonts w:ascii="Arial" w:hAnsi="Arial" w:cs="Arial"/>
          <w:color w:val="000000"/>
        </w:rPr>
        <w:t>, corresponds to the specifi</w:t>
      </w:r>
      <w:r>
        <w:rPr>
          <w:rFonts w:ascii="Arial" w:hAnsi="Arial" w:cs="Arial"/>
          <w:color w:val="000000"/>
        </w:rPr>
        <w:t xml:space="preserve">c mass shift between the two valence electrons, </w:t>
      </w:r>
      <w:r>
        <w:rPr>
          <w:rFonts w:ascii="Arial" w:hAnsi="Arial" w:cs="Arial"/>
          <w:b/>
          <w:bCs/>
          <w:color w:val="000000"/>
        </w:rPr>
        <w:t>p</w:t>
      </w:r>
      <w:r>
        <w:rPr>
          <w:rFonts w:ascii="Arial" w:hAnsi="Arial" w:cs="Arial"/>
          <w:color w:val="000000"/>
          <w:sz w:val="31"/>
          <w:szCs w:val="31"/>
          <w:vertAlign w:val="subscript"/>
        </w:rPr>
        <w:t>1</w:t>
      </w:r>
      <w:r>
        <w:rPr>
          <w:rFonts w:ascii="Arial" w:hAnsi="Arial" w:cs="Arial"/>
          <w:color w:val="000000"/>
        </w:rPr>
        <w:t xml:space="preserve"> </w:t>
      </w:r>
      <w:r>
        <w:rPr>
          <w:rFonts w:ascii="Arial" w:hAnsi="Arial" w:cs="Arial"/>
          <w:b/>
          <w:bCs/>
          <w:color w:val="000000"/>
        </w:rPr>
        <w:t>p</w:t>
      </w:r>
      <w:r>
        <w:rPr>
          <w:rFonts w:ascii="Arial" w:hAnsi="Arial" w:cs="Arial"/>
          <w:color w:val="000000"/>
          <w:sz w:val="31"/>
          <w:szCs w:val="31"/>
          <w:vertAlign w:val="subscript"/>
        </w:rPr>
        <w:t>2</w:t>
      </w:r>
      <w:r>
        <w:rPr>
          <w:rFonts w:ascii="Arial" w:hAnsi="Arial" w:cs="Arial"/>
          <w:color w:val="000000"/>
        </w:rPr>
        <w:t>.</w:t>
      </w:r>
    </w:p>
    <w:p w:rsidR="00F52E9C" w:rsidRDefault="00F52E9C" w:rsidP="00F52E9C">
      <w:pPr>
        <w:widowControl w:val="0"/>
        <w:autoSpaceDE w:val="0"/>
        <w:autoSpaceDN w:val="0"/>
        <w:adjustRightInd w:val="0"/>
        <w:spacing w:after="0" w:line="259"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51" w:lineRule="auto"/>
        <w:ind w:right="20" w:firstLine="338"/>
        <w:jc w:val="both"/>
        <w:rPr>
          <w:rFonts w:ascii="Times New Roman" w:hAnsi="Times New Roman"/>
          <w:sz w:val="24"/>
          <w:szCs w:val="24"/>
        </w:rPr>
      </w:pPr>
      <w:r>
        <w:rPr>
          <w:rFonts w:ascii="Arial" w:hAnsi="Arial" w:cs="Arial"/>
          <w:color w:val="000000"/>
        </w:rPr>
        <w:t>In order to study the role of the valenc</w:t>
      </w:r>
      <w:r w:rsidR="006C038B">
        <w:rPr>
          <w:rFonts w:ascii="Arial" w:hAnsi="Arial" w:cs="Arial"/>
          <w:color w:val="000000"/>
        </w:rPr>
        <w:t>e correlations we made three different calcu</w:t>
      </w:r>
      <w:r>
        <w:rPr>
          <w:rFonts w:ascii="Arial" w:hAnsi="Arial" w:cs="Arial"/>
          <w:color w:val="000000"/>
        </w:rPr>
        <w:t>lations:</w:t>
      </w:r>
    </w:p>
    <w:p w:rsidR="00F52E9C" w:rsidRDefault="00F52E9C" w:rsidP="00F52E9C">
      <w:pPr>
        <w:widowControl w:val="0"/>
        <w:autoSpaceDE w:val="0"/>
        <w:autoSpaceDN w:val="0"/>
        <w:adjustRightInd w:val="0"/>
        <w:spacing w:after="0" w:line="272" w:lineRule="exact"/>
        <w:rPr>
          <w:rFonts w:ascii="Times New Roman" w:hAnsi="Times New Roman"/>
          <w:sz w:val="24"/>
          <w:szCs w:val="24"/>
        </w:rPr>
      </w:pPr>
    </w:p>
    <w:p w:rsidR="00F52E9C" w:rsidRDefault="006C038B" w:rsidP="00FC7573">
      <w:pPr>
        <w:widowControl w:val="0"/>
        <w:numPr>
          <w:ilvl w:val="0"/>
          <w:numId w:val="28"/>
        </w:numPr>
        <w:tabs>
          <w:tab w:val="clear" w:pos="720"/>
          <w:tab w:val="num" w:pos="560"/>
        </w:tabs>
        <w:overflowPunct w:val="0"/>
        <w:autoSpaceDE w:val="0"/>
        <w:autoSpaceDN w:val="0"/>
        <w:adjustRightInd w:val="0"/>
        <w:spacing w:after="0" w:line="260" w:lineRule="auto"/>
        <w:ind w:left="560" w:right="20" w:hanging="286"/>
        <w:jc w:val="both"/>
        <w:rPr>
          <w:rFonts w:ascii="Arial" w:hAnsi="Arial" w:cs="Arial"/>
          <w:color w:val="000000"/>
        </w:rPr>
      </w:pPr>
      <w:r>
        <w:rPr>
          <w:rFonts w:ascii="Arial" w:hAnsi="Arial" w:cs="Arial"/>
          <w:color w:val="000000"/>
        </w:rPr>
        <w:t>The basic one-confi</w:t>
      </w:r>
      <w:r w:rsidR="00F52E9C">
        <w:rPr>
          <w:rFonts w:ascii="Arial" w:hAnsi="Arial" w:cs="Arial"/>
          <w:color w:val="000000"/>
        </w:rPr>
        <w:t>gurational calculation for the ground state 3s</w:t>
      </w:r>
      <w:r w:rsidR="00F52E9C">
        <w:rPr>
          <w:rFonts w:ascii="Arial" w:hAnsi="Arial" w:cs="Arial"/>
          <w:color w:val="000000"/>
          <w:sz w:val="31"/>
          <w:szCs w:val="31"/>
          <w:vertAlign w:val="superscript"/>
        </w:rPr>
        <w:t>2 1</w:t>
      </w:r>
      <w:r w:rsidR="00F52E9C">
        <w:rPr>
          <w:rFonts w:ascii="Arial" w:hAnsi="Arial" w:cs="Arial"/>
          <w:color w:val="000000"/>
        </w:rPr>
        <w:t>S</w:t>
      </w:r>
      <w:r w:rsidR="00F52E9C">
        <w:rPr>
          <w:rFonts w:ascii="Arial" w:hAnsi="Arial" w:cs="Arial"/>
          <w:color w:val="000000"/>
          <w:sz w:val="31"/>
          <w:szCs w:val="31"/>
          <w:vertAlign w:val="subscript"/>
        </w:rPr>
        <w:t>0</w:t>
      </w:r>
      <w:r w:rsidR="00F52E9C">
        <w:rPr>
          <w:rFonts w:ascii="Arial" w:hAnsi="Arial" w:cs="Arial"/>
          <w:color w:val="000000"/>
        </w:rPr>
        <w:t xml:space="preserve"> and for the 3s3p </w:t>
      </w:r>
      <w:r w:rsidR="00F52E9C">
        <w:rPr>
          <w:rFonts w:ascii="Arial" w:hAnsi="Arial" w:cs="Arial"/>
          <w:color w:val="000000"/>
          <w:sz w:val="31"/>
          <w:szCs w:val="31"/>
          <w:vertAlign w:val="superscript"/>
        </w:rPr>
        <w:t>1</w:t>
      </w:r>
      <w:r w:rsidR="00F52E9C">
        <w:rPr>
          <w:rFonts w:ascii="Arial" w:hAnsi="Arial" w:cs="Arial"/>
          <w:b/>
          <w:bCs/>
          <w:color w:val="000000"/>
          <w:sz w:val="31"/>
          <w:szCs w:val="31"/>
          <w:vertAlign w:val="superscript"/>
        </w:rPr>
        <w:t>;</w:t>
      </w:r>
      <w:r w:rsidR="00F52E9C">
        <w:rPr>
          <w:rFonts w:ascii="Arial" w:hAnsi="Arial" w:cs="Arial"/>
          <w:color w:val="000000"/>
          <w:sz w:val="31"/>
          <w:szCs w:val="31"/>
          <w:vertAlign w:val="superscript"/>
        </w:rPr>
        <w:t>3</w:t>
      </w:r>
      <w:r w:rsidR="00F52E9C">
        <w:rPr>
          <w:rFonts w:ascii="Arial" w:hAnsi="Arial" w:cs="Arial"/>
          <w:color w:val="000000"/>
        </w:rPr>
        <w:t>P</w:t>
      </w:r>
      <w:r w:rsidR="00F52E9C">
        <w:rPr>
          <w:rFonts w:ascii="Arial" w:hAnsi="Arial" w:cs="Arial"/>
          <w:b/>
          <w:bCs/>
          <w:color w:val="000000"/>
          <w:sz w:val="31"/>
          <w:szCs w:val="31"/>
          <w:vertAlign w:val="subscript"/>
        </w:rPr>
        <w:t>J</w:t>
      </w:r>
      <w:r w:rsidR="00F52E9C">
        <w:rPr>
          <w:rFonts w:ascii="Arial" w:hAnsi="Arial" w:cs="Arial"/>
          <w:color w:val="000000"/>
        </w:rPr>
        <w:t xml:space="preserve"> states. All core orbitals and orbitals 3s and 3p are formed in the V </w:t>
      </w:r>
      <w:r w:rsidR="00F52E9C">
        <w:rPr>
          <w:rFonts w:ascii="Arial" w:hAnsi="Arial" w:cs="Arial"/>
          <w:b/>
          <w:bCs/>
          <w:color w:val="000000"/>
          <w:sz w:val="31"/>
          <w:szCs w:val="31"/>
          <w:vertAlign w:val="superscript"/>
        </w:rPr>
        <w:t>N</w:t>
      </w:r>
      <w:r w:rsidR="00F52E9C">
        <w:rPr>
          <w:rFonts w:ascii="Arial" w:hAnsi="Arial" w:cs="Arial"/>
          <w:color w:val="000000"/>
        </w:rPr>
        <w:t xml:space="preserve"> </w:t>
      </w:r>
      <w:r w:rsidR="00F52E9C">
        <w:rPr>
          <w:rFonts w:ascii="Arial" w:hAnsi="Arial" w:cs="Arial"/>
          <w:color w:val="000000"/>
          <w:sz w:val="31"/>
          <w:szCs w:val="31"/>
          <w:vertAlign w:val="superscript"/>
        </w:rPr>
        <w:t>2</w:t>
      </w:r>
      <w:r w:rsidR="00F52E9C">
        <w:rPr>
          <w:rFonts w:ascii="Arial" w:hAnsi="Arial" w:cs="Arial"/>
          <w:color w:val="000000"/>
        </w:rPr>
        <w:t xml:space="preserve"> approximation (i.e. by solving Dirac-Fock equations for the core). </w:t>
      </w:r>
    </w:p>
    <w:p w:rsidR="00F52E9C" w:rsidRDefault="00F52E9C" w:rsidP="00F52E9C">
      <w:pPr>
        <w:widowControl w:val="0"/>
        <w:autoSpaceDE w:val="0"/>
        <w:autoSpaceDN w:val="0"/>
        <w:adjustRightInd w:val="0"/>
        <w:spacing w:after="0" w:line="327" w:lineRule="exact"/>
        <w:rPr>
          <w:rFonts w:ascii="Arial" w:hAnsi="Arial" w:cs="Arial"/>
          <w:color w:val="000000"/>
        </w:rPr>
      </w:pPr>
    </w:p>
    <w:p w:rsidR="00F52E9C" w:rsidRDefault="00F52E9C" w:rsidP="00FC7573">
      <w:pPr>
        <w:widowControl w:val="0"/>
        <w:numPr>
          <w:ilvl w:val="0"/>
          <w:numId w:val="28"/>
        </w:numPr>
        <w:tabs>
          <w:tab w:val="clear" w:pos="720"/>
          <w:tab w:val="num" w:pos="560"/>
        </w:tabs>
        <w:overflowPunct w:val="0"/>
        <w:autoSpaceDE w:val="0"/>
        <w:autoSpaceDN w:val="0"/>
        <w:adjustRightInd w:val="0"/>
        <w:spacing w:after="0" w:line="300" w:lineRule="auto"/>
        <w:ind w:left="560" w:right="20" w:hanging="286"/>
        <w:jc w:val="both"/>
        <w:rPr>
          <w:rFonts w:ascii="Arial" w:hAnsi="Arial" w:cs="Arial"/>
          <w:color w:val="000000"/>
        </w:rPr>
      </w:pPr>
      <w:r>
        <w:rPr>
          <w:rFonts w:ascii="Arial" w:hAnsi="Arial" w:cs="Arial"/>
          <w:color w:val="000000"/>
        </w:rPr>
        <w:t xml:space="preserve">Full two-electron CI for a medium sized </w:t>
      </w:r>
      <w:r>
        <w:rPr>
          <w:rFonts w:ascii="Arial" w:hAnsi="Arial" w:cs="Arial"/>
          <w:b/>
          <w:bCs/>
          <w:color w:val="000000"/>
        </w:rPr>
        <w:t>r</w:t>
      </w:r>
      <w:r>
        <w:rPr>
          <w:rFonts w:ascii="Arial" w:hAnsi="Arial" w:cs="Arial"/>
          <w:color w:val="000000"/>
        </w:rPr>
        <w:t xml:space="preserve"> basis set [8sp5d], which includes the orbitals 1 8s</w:t>
      </w:r>
      <w:r>
        <w:rPr>
          <w:rFonts w:ascii="Arial" w:hAnsi="Arial" w:cs="Arial"/>
          <w:color w:val="000000"/>
          <w:sz w:val="31"/>
          <w:szCs w:val="31"/>
          <w:vertAlign w:val="subscript"/>
        </w:rPr>
        <w:t>1</w:t>
      </w:r>
      <w:r>
        <w:rPr>
          <w:rFonts w:ascii="Arial" w:hAnsi="Arial" w:cs="Arial"/>
          <w:b/>
          <w:bCs/>
          <w:color w:val="000000"/>
          <w:sz w:val="31"/>
          <w:szCs w:val="31"/>
          <w:vertAlign w:val="subscript"/>
        </w:rPr>
        <w:t>=</w:t>
      </w:r>
      <w:r>
        <w:rPr>
          <w:rFonts w:ascii="Arial" w:hAnsi="Arial" w:cs="Arial"/>
          <w:color w:val="000000"/>
          <w:sz w:val="31"/>
          <w:szCs w:val="31"/>
          <w:vertAlign w:val="subscript"/>
        </w:rPr>
        <w:t>2</w:t>
      </w:r>
      <w:r>
        <w:rPr>
          <w:rFonts w:ascii="Arial" w:hAnsi="Arial" w:cs="Arial"/>
          <w:color w:val="000000"/>
        </w:rPr>
        <w:t>, 2 8p</w:t>
      </w:r>
      <w:r>
        <w:rPr>
          <w:rFonts w:ascii="Arial" w:hAnsi="Arial" w:cs="Arial"/>
          <w:b/>
          <w:bCs/>
          <w:color w:val="000000"/>
          <w:sz w:val="31"/>
          <w:szCs w:val="31"/>
          <w:vertAlign w:val="subscript"/>
        </w:rPr>
        <w:t>j</w:t>
      </w:r>
      <w:r>
        <w:rPr>
          <w:rFonts w:ascii="Arial" w:hAnsi="Arial" w:cs="Arial"/>
          <w:color w:val="000000"/>
        </w:rPr>
        <w:t xml:space="preserve"> and 3 5d</w:t>
      </w:r>
      <w:r>
        <w:rPr>
          <w:rFonts w:ascii="Arial" w:hAnsi="Arial" w:cs="Arial"/>
          <w:b/>
          <w:bCs/>
          <w:color w:val="000000"/>
          <w:sz w:val="31"/>
          <w:szCs w:val="31"/>
          <w:vertAlign w:val="subscript"/>
        </w:rPr>
        <w:t>j</w:t>
      </w:r>
      <w:r>
        <w:rPr>
          <w:rFonts w:ascii="Arial" w:hAnsi="Arial" w:cs="Arial"/>
          <w:color w:val="000000"/>
        </w:rPr>
        <w:t xml:space="preserve"> . The 3s, 3p and 3d orbitals are solutions of the V </w:t>
      </w:r>
      <w:r>
        <w:rPr>
          <w:rFonts w:ascii="Arial" w:hAnsi="Arial" w:cs="Arial"/>
          <w:b/>
          <w:bCs/>
          <w:color w:val="000000"/>
          <w:sz w:val="31"/>
          <w:szCs w:val="31"/>
          <w:vertAlign w:val="superscript"/>
        </w:rPr>
        <w:t>N</w:t>
      </w:r>
      <w:r>
        <w:rPr>
          <w:rFonts w:ascii="Arial" w:hAnsi="Arial" w:cs="Arial"/>
          <w:color w:val="000000"/>
        </w:rPr>
        <w:t xml:space="preserve"> </w:t>
      </w:r>
      <w:r>
        <w:rPr>
          <w:rFonts w:ascii="Arial" w:hAnsi="Arial" w:cs="Arial"/>
          <w:color w:val="000000"/>
          <w:sz w:val="31"/>
          <w:szCs w:val="31"/>
          <w:vertAlign w:val="superscript"/>
        </w:rPr>
        <w:t>2</w:t>
      </w:r>
      <w:r>
        <w:rPr>
          <w:rFonts w:ascii="Arial" w:hAnsi="Arial" w:cs="Arial"/>
          <w:color w:val="000000"/>
        </w:rPr>
        <w:t xml:space="preserve"> Dirac-Fock potential. The remaining virtual orbitals are constructed by multiplying the previous orbital of the same partial wave by the simple radial </w:t>
      </w:r>
    </w:p>
    <w:p w:rsidR="00F52E9C" w:rsidRDefault="00F52E9C" w:rsidP="00F52E9C">
      <w:pPr>
        <w:widowControl w:val="0"/>
        <w:autoSpaceDE w:val="0"/>
        <w:autoSpaceDN w:val="0"/>
        <w:adjustRightInd w:val="0"/>
        <w:spacing w:after="0" w:line="73" w:lineRule="exact"/>
        <w:rPr>
          <w:rFonts w:ascii="Arial" w:hAnsi="Arial" w:cs="Arial"/>
          <w:color w:val="000000"/>
        </w:rPr>
      </w:pPr>
    </w:p>
    <w:p w:rsidR="00F52E9C" w:rsidRDefault="00F52E9C" w:rsidP="00F52E9C">
      <w:pPr>
        <w:widowControl w:val="0"/>
        <w:overflowPunct w:val="0"/>
        <w:autoSpaceDE w:val="0"/>
        <w:autoSpaceDN w:val="0"/>
        <w:adjustRightInd w:val="0"/>
        <w:spacing w:after="0" w:line="240" w:lineRule="auto"/>
        <w:ind w:left="560"/>
        <w:jc w:val="both"/>
        <w:rPr>
          <w:rFonts w:ascii="Arial" w:hAnsi="Arial" w:cs="Arial"/>
          <w:color w:val="000000"/>
        </w:rPr>
      </w:pPr>
      <w:r>
        <w:rPr>
          <w:rFonts w:ascii="Arial" w:hAnsi="Arial" w:cs="Arial"/>
          <w:color w:val="000000"/>
        </w:rPr>
        <w:t xml:space="preserve">function and orthogonalizing with the other orbitals. </w:t>
      </w:r>
    </w:p>
    <w:p w:rsidR="00F52E9C" w:rsidRDefault="00F52E9C" w:rsidP="00F52E9C">
      <w:pPr>
        <w:widowControl w:val="0"/>
        <w:autoSpaceDE w:val="0"/>
        <w:autoSpaceDN w:val="0"/>
        <w:adjustRightInd w:val="0"/>
        <w:spacing w:after="0" w:line="325" w:lineRule="exact"/>
        <w:rPr>
          <w:rFonts w:ascii="Arial" w:hAnsi="Arial" w:cs="Arial"/>
          <w:color w:val="000000"/>
        </w:rPr>
      </w:pPr>
    </w:p>
    <w:p w:rsidR="00F52E9C" w:rsidRDefault="00F52E9C" w:rsidP="00FC7573">
      <w:pPr>
        <w:widowControl w:val="0"/>
        <w:numPr>
          <w:ilvl w:val="0"/>
          <w:numId w:val="28"/>
        </w:numPr>
        <w:tabs>
          <w:tab w:val="clear" w:pos="720"/>
          <w:tab w:val="num" w:pos="560"/>
        </w:tabs>
        <w:overflowPunct w:val="0"/>
        <w:autoSpaceDE w:val="0"/>
        <w:autoSpaceDN w:val="0"/>
        <w:adjustRightInd w:val="0"/>
        <w:spacing w:after="0" w:line="240" w:lineRule="auto"/>
        <w:ind w:left="560" w:hanging="286"/>
        <w:jc w:val="both"/>
        <w:rPr>
          <w:rFonts w:ascii="Arial" w:hAnsi="Arial" w:cs="Arial"/>
          <w:color w:val="000000"/>
        </w:rPr>
      </w:pPr>
      <w:r>
        <w:rPr>
          <w:rFonts w:ascii="Arial" w:hAnsi="Arial" w:cs="Arial"/>
          <w:color w:val="000000"/>
        </w:rPr>
        <w:t xml:space="preserve">Full two-electron CI for the B-spline basis set [12spd9f ].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8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74" w:lineRule="auto"/>
        <w:ind w:right="20" w:firstLine="338"/>
        <w:jc w:val="both"/>
        <w:rPr>
          <w:rFonts w:ascii="Times New Roman" w:hAnsi="Times New Roman"/>
          <w:sz w:val="24"/>
          <w:szCs w:val="24"/>
        </w:rPr>
      </w:pPr>
      <w:r>
        <w:rPr>
          <w:rFonts w:ascii="Arial" w:hAnsi="Arial" w:cs="Arial"/>
          <w:color w:val="000000"/>
        </w:rPr>
        <w:t>Below we refer to these calculations as small, m</w:t>
      </w:r>
      <w:r w:rsidR="006C038B">
        <w:rPr>
          <w:rFonts w:ascii="Arial" w:hAnsi="Arial" w:cs="Arial"/>
          <w:color w:val="000000"/>
        </w:rPr>
        <w:t>edium, and large. The large cal</w:t>
      </w:r>
      <w:r>
        <w:rPr>
          <w:rFonts w:ascii="Arial" w:hAnsi="Arial" w:cs="Arial"/>
          <w:color w:val="000000"/>
        </w:rPr>
        <w:t>culation is already very close to the saturation</w:t>
      </w:r>
      <w:r w:rsidR="006C038B">
        <w:rPr>
          <w:rFonts w:ascii="Arial" w:hAnsi="Arial" w:cs="Arial"/>
          <w:color w:val="000000"/>
        </w:rPr>
        <w:t xml:space="preserve"> of the valence CI. Here the diff</w:t>
      </w:r>
      <w:r>
        <w:rPr>
          <w:rFonts w:ascii="Arial" w:hAnsi="Arial" w:cs="Arial"/>
          <w:color w:val="000000"/>
        </w:rPr>
        <w:t>erence between the theoretical spectrum and experiment is mostly caused by the neglect of the core-valence correlations.</w:t>
      </w:r>
    </w:p>
    <w:p w:rsidR="00F52E9C" w:rsidRDefault="00F52E9C" w:rsidP="00F52E9C">
      <w:pPr>
        <w:widowControl w:val="0"/>
        <w:autoSpaceDE w:val="0"/>
        <w:autoSpaceDN w:val="0"/>
        <w:adjustRightInd w:val="0"/>
        <w:spacing w:after="0" w:line="33"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86" w:lineRule="auto"/>
        <w:ind w:right="20" w:firstLine="338"/>
        <w:jc w:val="both"/>
        <w:rPr>
          <w:rFonts w:ascii="Times New Roman" w:hAnsi="Times New Roman"/>
          <w:sz w:val="24"/>
          <w:szCs w:val="24"/>
        </w:rPr>
      </w:pPr>
      <w:r>
        <w:rPr>
          <w:rFonts w:ascii="Arial" w:hAnsi="Arial" w:cs="Arial"/>
          <w:color w:val="000000"/>
          <w:sz w:val="21"/>
          <w:szCs w:val="21"/>
        </w:rPr>
        <w:t>Table 6.6 presents the resulting SMS level shift constants, k</w:t>
      </w:r>
      <w:r>
        <w:rPr>
          <w:rFonts w:ascii="Arial" w:hAnsi="Arial" w:cs="Arial"/>
          <w:color w:val="000000"/>
          <w:sz w:val="30"/>
          <w:szCs w:val="30"/>
          <w:vertAlign w:val="subscript"/>
        </w:rPr>
        <w:t>SMS</w:t>
      </w:r>
      <w:r w:rsidR="006C038B">
        <w:rPr>
          <w:rFonts w:ascii="Arial" w:hAnsi="Arial" w:cs="Arial"/>
          <w:color w:val="000000"/>
          <w:sz w:val="21"/>
          <w:szCs w:val="21"/>
        </w:rPr>
        <w:t xml:space="preserve"> of Eq. (2.7), in diff</w:t>
      </w:r>
      <w:r>
        <w:rPr>
          <w:rFonts w:ascii="Arial" w:hAnsi="Arial" w:cs="Arial"/>
          <w:color w:val="000000"/>
          <w:sz w:val="21"/>
          <w:szCs w:val="21"/>
        </w:rPr>
        <w:t>erent approximations. The contributions of individual terms in Eq. (6.4) are given, as well as their sum. It is interesting to note that all of the terms are large in comparison to the total SMS. There is a large cancellation between contributions wit</w:t>
      </w:r>
      <w:r w:rsidR="006C038B">
        <w:rPr>
          <w:rFonts w:ascii="Arial" w:hAnsi="Arial" w:cs="Arial"/>
          <w:color w:val="000000"/>
          <w:sz w:val="21"/>
          <w:szCs w:val="21"/>
        </w:rPr>
        <w:t>hin levels, and also between diff</w:t>
      </w:r>
      <w:r>
        <w:rPr>
          <w:rFonts w:ascii="Arial" w:hAnsi="Arial" w:cs="Arial"/>
          <w:color w:val="000000"/>
          <w:sz w:val="21"/>
          <w:szCs w:val="21"/>
        </w:rPr>
        <w:t>erent levels. This shows that high accuracy is required in each term, so that the residual SMS in transitions is still correct after cancellation.</w:t>
      </w:r>
    </w:p>
    <w:p w:rsidR="00F52E9C" w:rsidRDefault="00F52E9C" w:rsidP="00F52E9C">
      <w:pPr>
        <w:widowControl w:val="0"/>
        <w:autoSpaceDE w:val="0"/>
        <w:autoSpaceDN w:val="0"/>
        <w:adjustRightInd w:val="0"/>
        <w:spacing w:after="0" w:line="130" w:lineRule="exact"/>
        <w:rPr>
          <w:rFonts w:ascii="Times New Roman" w:hAnsi="Times New Roman"/>
          <w:sz w:val="24"/>
          <w:szCs w:val="24"/>
        </w:rPr>
      </w:pPr>
    </w:p>
    <w:p w:rsidR="00F52E9C" w:rsidRDefault="00425C75" w:rsidP="00F52E9C">
      <w:pPr>
        <w:widowControl w:val="0"/>
        <w:overflowPunct w:val="0"/>
        <w:autoSpaceDE w:val="0"/>
        <w:autoSpaceDN w:val="0"/>
        <w:adjustRightInd w:val="0"/>
        <w:spacing w:after="0" w:line="402" w:lineRule="auto"/>
        <w:ind w:right="20" w:firstLine="338"/>
        <w:jc w:val="both"/>
        <w:rPr>
          <w:rFonts w:ascii="Times New Roman" w:hAnsi="Times New Roman"/>
          <w:sz w:val="24"/>
          <w:szCs w:val="24"/>
        </w:rPr>
      </w:pPr>
      <w:r>
        <w:rPr>
          <w:rFonts w:ascii="Arial" w:hAnsi="Arial" w:cs="Arial"/>
          <w:color w:val="000000"/>
          <w:sz w:val="20"/>
          <w:szCs w:val="20"/>
        </w:rPr>
        <w:t>Comparison of the diff</w:t>
      </w:r>
      <w:r w:rsidR="00F52E9C">
        <w:rPr>
          <w:rFonts w:ascii="Arial" w:hAnsi="Arial" w:cs="Arial"/>
          <w:color w:val="000000"/>
          <w:sz w:val="20"/>
          <w:szCs w:val="20"/>
        </w:rPr>
        <w:t>erent approximations shows a strong dependence on the size of the basis sets. We see that it is very important to saturate the basis as completely as possible. In some cases the SMS changes drastically even between the medium and the large ba</w:t>
      </w:r>
      <w:r>
        <w:rPr>
          <w:rFonts w:ascii="Arial" w:hAnsi="Arial" w:cs="Arial"/>
          <w:color w:val="000000"/>
          <w:sz w:val="20"/>
          <w:szCs w:val="20"/>
        </w:rPr>
        <w:t>sis sets. In particular, the diff</w:t>
      </w:r>
      <w:r w:rsidR="00F52E9C">
        <w:rPr>
          <w:rFonts w:ascii="Arial" w:hAnsi="Arial" w:cs="Arial"/>
          <w:color w:val="000000"/>
          <w:sz w:val="20"/>
          <w:szCs w:val="20"/>
        </w:rPr>
        <w:t xml:space="preserve">erence between large and medium SMS calculation for the level 3s3d </w:t>
      </w:r>
      <w:r w:rsidR="00F52E9C">
        <w:rPr>
          <w:rFonts w:ascii="Arial" w:hAnsi="Arial" w:cs="Arial"/>
          <w:color w:val="000000"/>
          <w:sz w:val="28"/>
          <w:szCs w:val="28"/>
          <w:vertAlign w:val="superscript"/>
        </w:rPr>
        <w:t>3</w:t>
      </w:r>
      <w:r w:rsidR="00F52E9C">
        <w:rPr>
          <w:rFonts w:ascii="Arial" w:hAnsi="Arial" w:cs="Arial"/>
          <w:color w:val="000000"/>
          <w:sz w:val="20"/>
          <w:szCs w:val="20"/>
        </w:rPr>
        <w:t>D</w:t>
      </w:r>
      <w:r w:rsidR="00F52E9C">
        <w:rPr>
          <w:rFonts w:ascii="Arial" w:hAnsi="Arial" w:cs="Arial"/>
          <w:color w:val="000000"/>
          <w:sz w:val="28"/>
          <w:szCs w:val="28"/>
          <w:vertAlign w:val="subscript"/>
        </w:rPr>
        <w:t>1</w:t>
      </w:r>
      <w:r w:rsidR="00F52E9C">
        <w:rPr>
          <w:rFonts w:ascii="Arial" w:hAnsi="Arial" w:cs="Arial"/>
          <w:color w:val="000000"/>
          <w:sz w:val="20"/>
          <w:szCs w:val="20"/>
        </w:rPr>
        <w:t xml:space="preserve"> is 39%. This is mostly due to the f -wave contribution, which</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340" w:lineRule="exact"/>
        <w:rPr>
          <w:rFonts w:ascii="Times New Roman" w:hAnsi="Times New Roman"/>
          <w:sz w:val="24"/>
          <w:szCs w:val="24"/>
        </w:rPr>
      </w:pPr>
      <w:bookmarkStart w:id="20" w:name="page84"/>
      <w:bookmarkEnd w:id="20"/>
    </w:p>
    <w:p w:rsidR="00F52E9C" w:rsidRDefault="00425C75" w:rsidP="00F52E9C">
      <w:pPr>
        <w:widowControl w:val="0"/>
        <w:overflowPunct w:val="0"/>
        <w:autoSpaceDE w:val="0"/>
        <w:autoSpaceDN w:val="0"/>
        <w:adjustRightInd w:val="0"/>
        <w:spacing w:after="0" w:line="247" w:lineRule="auto"/>
        <w:ind w:left="1020" w:right="1040"/>
        <w:jc w:val="both"/>
        <w:rPr>
          <w:rFonts w:ascii="Times New Roman" w:hAnsi="Times New Roman"/>
          <w:sz w:val="24"/>
          <w:szCs w:val="24"/>
        </w:rPr>
      </w:pPr>
      <w:r>
        <w:rPr>
          <w:rFonts w:ascii="Arial" w:hAnsi="Arial" w:cs="Arial"/>
          <w:color w:val="000000"/>
        </w:rPr>
        <w:t>Table 6.6: Level specifi</w:t>
      </w:r>
      <w:r w:rsidR="00F52E9C">
        <w:rPr>
          <w:rFonts w:ascii="Arial" w:hAnsi="Arial" w:cs="Arial"/>
          <w:color w:val="000000"/>
        </w:rPr>
        <w:t>c-mass-shift constants, k</w:t>
      </w:r>
      <w:r w:rsidR="00F52E9C">
        <w:rPr>
          <w:rFonts w:ascii="Arial" w:hAnsi="Arial" w:cs="Arial"/>
          <w:color w:val="000000"/>
          <w:sz w:val="31"/>
          <w:szCs w:val="31"/>
          <w:vertAlign w:val="subscript"/>
        </w:rPr>
        <w:t>SMS</w:t>
      </w:r>
      <w:r w:rsidR="00F52E9C">
        <w:rPr>
          <w:rFonts w:ascii="Arial" w:hAnsi="Arial" w:cs="Arial"/>
          <w:color w:val="000000"/>
        </w:rPr>
        <w:t xml:space="preserve">, in Mg </w:t>
      </w:r>
      <w:r w:rsidR="00F52E9C">
        <w:rPr>
          <w:rFonts w:ascii="Arial" w:hAnsi="Arial" w:cs="Arial"/>
          <w:color w:val="000000"/>
          <w:sz w:val="17"/>
          <w:szCs w:val="17"/>
        </w:rPr>
        <w:t>I</w:t>
      </w:r>
      <w:r>
        <w:rPr>
          <w:rFonts w:ascii="Arial" w:hAnsi="Arial" w:cs="Arial"/>
          <w:color w:val="000000"/>
        </w:rPr>
        <w:t>. In</w:t>
      </w:r>
      <w:r w:rsidR="00F52E9C">
        <w:rPr>
          <w:rFonts w:ascii="Arial" w:hAnsi="Arial" w:cs="Arial"/>
          <w:color w:val="000000"/>
        </w:rPr>
        <w:t>dividual contributions from Eq. (6.4) are presented [(0), (1), (2)], as well as the total. For some levels we</w:t>
      </w:r>
      <w:r>
        <w:rPr>
          <w:rFonts w:ascii="Arial" w:hAnsi="Arial" w:cs="Arial"/>
          <w:color w:val="000000"/>
        </w:rPr>
        <w:t xml:space="preserve"> give medium CI (M) and one-confi</w:t>
      </w:r>
      <w:r w:rsidR="00F52E9C">
        <w:rPr>
          <w:rFonts w:ascii="Arial" w:hAnsi="Arial" w:cs="Arial"/>
          <w:color w:val="000000"/>
        </w:rPr>
        <w:t>gurational results (S) in addition to the large CI (L) ones.</w:t>
      </w:r>
    </w:p>
    <w:p w:rsidR="00F52E9C" w:rsidRDefault="00F52E9C" w:rsidP="00F52E9C">
      <w:pPr>
        <w:widowControl w:val="0"/>
        <w:autoSpaceDE w:val="0"/>
        <w:autoSpaceDN w:val="0"/>
        <w:adjustRightInd w:val="0"/>
        <w:spacing w:after="0" w:line="55" w:lineRule="exact"/>
        <w:rPr>
          <w:rFonts w:ascii="Times New Roman" w:hAnsi="Times New Roman"/>
          <w:sz w:val="24"/>
          <w:szCs w:val="24"/>
        </w:rPr>
      </w:pPr>
    </w:p>
    <w:tbl>
      <w:tblPr>
        <w:tblW w:w="0" w:type="auto"/>
        <w:tblInd w:w="1020" w:type="dxa"/>
        <w:tblLayout w:type="fixed"/>
        <w:tblCellMar>
          <w:left w:w="0" w:type="dxa"/>
          <w:right w:w="0" w:type="dxa"/>
        </w:tblCellMar>
        <w:tblLook w:val="0000" w:firstRow="0" w:lastRow="0" w:firstColumn="0" w:lastColumn="0" w:noHBand="0" w:noVBand="0"/>
      </w:tblPr>
      <w:tblGrid>
        <w:gridCol w:w="1080"/>
        <w:gridCol w:w="560"/>
        <w:gridCol w:w="400"/>
        <w:gridCol w:w="460"/>
        <w:gridCol w:w="280"/>
        <w:gridCol w:w="440"/>
        <w:gridCol w:w="300"/>
        <w:gridCol w:w="440"/>
        <w:gridCol w:w="500"/>
        <w:gridCol w:w="20"/>
      </w:tblGrid>
      <w:tr w:rsidR="00F52E9C" w:rsidRPr="00C752AE" w:rsidTr="00B634D0">
        <w:trPr>
          <w:trHeight w:val="39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320" w:type="dxa"/>
            <w:gridSpan w:val="6"/>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right="291"/>
              <w:jc w:val="right"/>
              <w:rPr>
                <w:rFonts w:ascii="Times New Roman" w:hAnsi="Times New Roman"/>
                <w:sz w:val="24"/>
                <w:szCs w:val="24"/>
              </w:rPr>
            </w:pPr>
            <w:r w:rsidRPr="00C752AE">
              <w:rPr>
                <w:rFonts w:ascii="Arial" w:hAnsi="Arial" w:cs="Arial"/>
                <w:color w:val="000000"/>
              </w:rPr>
              <w:t>k</w:t>
            </w:r>
            <w:r w:rsidRPr="00C752AE">
              <w:rPr>
                <w:rFonts w:ascii="Arial" w:hAnsi="Arial" w:cs="Arial"/>
                <w:color w:val="000000"/>
                <w:sz w:val="31"/>
                <w:szCs w:val="31"/>
                <w:vertAlign w:val="subscript"/>
              </w:rPr>
              <w:t>SMS</w:t>
            </w:r>
            <w:r w:rsidRPr="00C752AE">
              <w:rPr>
                <w:rFonts w:ascii="Arial" w:hAnsi="Arial" w:cs="Arial"/>
                <w:color w:val="000000"/>
              </w:rPr>
              <w:t xml:space="preserve"> (GHz amu)</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18"/>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300"/>
              <w:rPr>
                <w:rFonts w:ascii="Times New Roman" w:hAnsi="Times New Roman"/>
                <w:sz w:val="24"/>
                <w:szCs w:val="24"/>
              </w:rPr>
            </w:pPr>
            <w:r w:rsidRPr="00C752AE">
              <w:rPr>
                <w:rFonts w:ascii="Arial" w:hAnsi="Arial" w:cs="Arial"/>
                <w:color w:val="000000"/>
              </w:rPr>
              <w:t>Level</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(0)</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1"/>
              <w:jc w:val="right"/>
              <w:rPr>
                <w:rFonts w:ascii="Times New Roman" w:hAnsi="Times New Roman"/>
                <w:sz w:val="24"/>
                <w:szCs w:val="24"/>
              </w:rPr>
            </w:pPr>
            <w:r w:rsidRPr="00C752AE">
              <w:rPr>
                <w:rFonts w:ascii="Arial" w:hAnsi="Arial" w:cs="Arial"/>
                <w:color w:val="000000"/>
              </w:rPr>
              <w:t>(1)</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1"/>
              <w:jc w:val="right"/>
              <w:rPr>
                <w:rFonts w:ascii="Times New Roman" w:hAnsi="Times New Roman"/>
                <w:sz w:val="24"/>
                <w:szCs w:val="24"/>
              </w:rPr>
            </w:pPr>
            <w:r w:rsidRPr="00C752AE">
              <w:rPr>
                <w:rFonts w:ascii="Arial" w:hAnsi="Arial" w:cs="Arial"/>
                <w:color w:val="000000"/>
              </w:rPr>
              <w:t>(2)</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120"/>
              <w:rPr>
                <w:rFonts w:ascii="Times New Roman" w:hAnsi="Times New Roman"/>
                <w:sz w:val="24"/>
                <w:szCs w:val="24"/>
              </w:rPr>
            </w:pPr>
            <w:r w:rsidRPr="00C752AE">
              <w:rPr>
                <w:rFonts w:ascii="Arial" w:hAnsi="Arial" w:cs="Arial"/>
                <w:color w:val="000000"/>
              </w:rPr>
              <w:t>Total</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CI</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0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6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1" w:lineRule="exact"/>
              <w:ind w:left="120"/>
              <w:rPr>
                <w:rFonts w:ascii="Times New Roman" w:hAnsi="Times New Roman"/>
                <w:sz w:val="24"/>
                <w:szCs w:val="24"/>
              </w:rPr>
            </w:pPr>
            <w:r w:rsidRPr="00C752AE">
              <w:rPr>
                <w:rFonts w:ascii="Arial" w:hAnsi="Arial" w:cs="Arial"/>
                <w:color w:val="000000"/>
              </w:rPr>
              <w:t>3s</w:t>
            </w:r>
            <w:r w:rsidRPr="00C752AE">
              <w:rPr>
                <w:rFonts w:ascii="Arial" w:hAnsi="Arial" w:cs="Arial"/>
                <w:color w:val="000000"/>
                <w:sz w:val="31"/>
                <w:szCs w:val="31"/>
                <w:vertAlign w:val="superscript"/>
              </w:rPr>
              <w:t>2 1</w:t>
            </w:r>
            <w:r w:rsidRPr="00C752AE">
              <w:rPr>
                <w:rFonts w:ascii="Arial" w:hAnsi="Arial" w:cs="Arial"/>
                <w:color w:val="000000"/>
              </w:rPr>
              <w:t>S</w:t>
            </w:r>
            <w:r w:rsidRPr="00C752AE">
              <w:rPr>
                <w:rFonts w:ascii="Arial" w:hAnsi="Arial" w:cs="Arial"/>
                <w:color w:val="000000"/>
                <w:sz w:val="31"/>
                <w:szCs w:val="31"/>
                <w:vertAlign w:val="subscript"/>
              </w:rPr>
              <w:t>0</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559</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883</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11"/>
              <w:jc w:val="right"/>
              <w:rPr>
                <w:rFonts w:ascii="Times New Roman" w:hAnsi="Times New Roman"/>
                <w:sz w:val="24"/>
                <w:szCs w:val="24"/>
              </w:rPr>
            </w:pPr>
            <w:r w:rsidRPr="00C752AE">
              <w:rPr>
                <w:rFonts w:ascii="Arial" w:hAnsi="Arial" w:cs="Arial"/>
                <w:color w:val="000000"/>
                <w:w w:val="81"/>
              </w:rPr>
              <w:t>131</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193</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9"/>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561</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881</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w w:val="81"/>
              </w:rPr>
              <w:t>135</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186</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rPr>
              <w:t>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857</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1125</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rPr>
              <w:t>0</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268</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1"/>
              </w:rPr>
              <w:t>S</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0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0" w:lineRule="exact"/>
              <w:ind w:left="12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3</w:t>
            </w:r>
            <w:r w:rsidRPr="00C752AE">
              <w:rPr>
                <w:rFonts w:ascii="Arial" w:hAnsi="Arial" w:cs="Arial"/>
                <w:color w:val="000000"/>
              </w:rPr>
              <w:t>S</w:t>
            </w:r>
            <w:r w:rsidRPr="00C752AE">
              <w:rPr>
                <w:rFonts w:ascii="Arial" w:hAnsi="Arial" w:cs="Arial"/>
                <w:color w:val="000000"/>
                <w:sz w:val="31"/>
                <w:szCs w:val="31"/>
                <w:vertAlign w:val="subscript"/>
              </w:rPr>
              <w:t>1</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422</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615</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44</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149</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431</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624</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rPr>
              <w:t>52</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142</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rPr>
              <w:t>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0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0" w:lineRule="exact"/>
              <w:ind w:left="12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1</w:t>
            </w:r>
            <w:r w:rsidRPr="00C752AE">
              <w:rPr>
                <w:rFonts w:ascii="Arial" w:hAnsi="Arial" w:cs="Arial"/>
                <w:color w:val="000000"/>
              </w:rPr>
              <w:t>S</w:t>
            </w:r>
            <w:r w:rsidRPr="00C752AE">
              <w:rPr>
                <w:rFonts w:ascii="Arial" w:hAnsi="Arial" w:cs="Arial"/>
                <w:color w:val="000000"/>
                <w:sz w:val="31"/>
                <w:szCs w:val="31"/>
                <w:vertAlign w:val="subscript"/>
              </w:rPr>
              <w:t>0</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415</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615</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21</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179</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424</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630</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rPr>
              <w:t>30</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177</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rPr>
              <w:t>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 xml:space="preserve">3s3d </w:t>
            </w:r>
            <w:r w:rsidRPr="00C752AE">
              <w:rPr>
                <w:rFonts w:ascii="Arial" w:hAnsi="Arial" w:cs="Arial"/>
                <w:color w:val="000000"/>
                <w:sz w:val="31"/>
                <w:szCs w:val="31"/>
                <w:vertAlign w:val="superscript"/>
              </w:rPr>
              <w:t>1</w:t>
            </w:r>
            <w:r w:rsidRPr="00C752AE">
              <w:rPr>
                <w:rFonts w:ascii="Arial" w:hAnsi="Arial" w:cs="Arial"/>
                <w:color w:val="000000"/>
              </w:rPr>
              <w:t>D</w:t>
            </w:r>
            <w:r w:rsidRPr="00C752AE">
              <w:rPr>
                <w:rFonts w:ascii="Arial" w:hAnsi="Arial" w:cs="Arial"/>
                <w:color w:val="000000"/>
                <w:sz w:val="31"/>
                <w:szCs w:val="31"/>
                <w:vertAlign w:val="subscript"/>
              </w:rPr>
              <w:t>2</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343</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616</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267</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541</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0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0" w:lineRule="exact"/>
              <w:ind w:left="120"/>
              <w:rPr>
                <w:rFonts w:ascii="Times New Roman" w:hAnsi="Times New Roman"/>
                <w:sz w:val="24"/>
                <w:szCs w:val="24"/>
              </w:rPr>
            </w:pPr>
            <w:r w:rsidRPr="00C752AE">
              <w:rPr>
                <w:rFonts w:ascii="Arial" w:hAnsi="Arial" w:cs="Arial"/>
                <w:color w:val="000000"/>
              </w:rPr>
              <w:t xml:space="preserve">3s3d </w:t>
            </w:r>
            <w:r w:rsidRPr="00C752AE">
              <w:rPr>
                <w:rFonts w:ascii="Arial" w:hAnsi="Arial" w:cs="Arial"/>
                <w:color w:val="000000"/>
                <w:sz w:val="31"/>
                <w:szCs w:val="31"/>
                <w:vertAlign w:val="superscript"/>
              </w:rPr>
              <w:t>3</w:t>
            </w:r>
            <w:r w:rsidRPr="00C752AE">
              <w:rPr>
                <w:rFonts w:ascii="Arial" w:hAnsi="Arial" w:cs="Arial"/>
                <w:color w:val="000000"/>
              </w:rPr>
              <w:t>D</w:t>
            </w:r>
            <w:r w:rsidRPr="00C752AE">
              <w:rPr>
                <w:rFonts w:ascii="Arial" w:hAnsi="Arial" w:cs="Arial"/>
                <w:color w:val="000000"/>
                <w:sz w:val="31"/>
                <w:szCs w:val="31"/>
                <w:vertAlign w:val="subscript"/>
              </w:rPr>
              <w:t>1</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375</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561</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41</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144</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381</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571</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10</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200</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rPr>
              <w:t>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 xml:space="preserve">3s3d </w:t>
            </w:r>
            <w:r w:rsidRPr="00C752AE">
              <w:rPr>
                <w:rFonts w:ascii="Arial" w:hAnsi="Arial" w:cs="Arial"/>
                <w:color w:val="000000"/>
                <w:sz w:val="31"/>
                <w:szCs w:val="31"/>
                <w:vertAlign w:val="superscript"/>
              </w:rPr>
              <w:t>3</w:t>
            </w:r>
            <w:r w:rsidRPr="00C752AE">
              <w:rPr>
                <w:rFonts w:ascii="Arial" w:hAnsi="Arial" w:cs="Arial"/>
                <w:color w:val="000000"/>
              </w:rPr>
              <w:t>D</w:t>
            </w:r>
            <w:r w:rsidRPr="00C752AE">
              <w:rPr>
                <w:rFonts w:ascii="Arial" w:hAnsi="Arial" w:cs="Arial"/>
                <w:color w:val="000000"/>
                <w:sz w:val="31"/>
                <w:szCs w:val="31"/>
                <w:vertAlign w:val="subscript"/>
              </w:rPr>
              <w:t>2</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375</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561</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41</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144</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 xml:space="preserve">3s3d </w:t>
            </w:r>
            <w:r w:rsidRPr="00C752AE">
              <w:rPr>
                <w:rFonts w:ascii="Arial" w:hAnsi="Arial" w:cs="Arial"/>
                <w:color w:val="000000"/>
                <w:sz w:val="31"/>
                <w:szCs w:val="31"/>
                <w:vertAlign w:val="superscript"/>
              </w:rPr>
              <w:t>3</w:t>
            </w:r>
            <w:r w:rsidRPr="00C752AE">
              <w:rPr>
                <w:rFonts w:ascii="Arial" w:hAnsi="Arial" w:cs="Arial"/>
                <w:color w:val="000000"/>
              </w:rPr>
              <w:t>D</w:t>
            </w:r>
            <w:r w:rsidRPr="00C752AE">
              <w:rPr>
                <w:rFonts w:ascii="Arial" w:hAnsi="Arial" w:cs="Arial"/>
                <w:color w:val="000000"/>
                <w:sz w:val="31"/>
                <w:szCs w:val="31"/>
                <w:vertAlign w:val="subscript"/>
              </w:rPr>
              <w:t>3</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375</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561</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41</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144</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9"/>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w w:val="90"/>
              </w:rPr>
              <w:t xml:space="preserve">3s3p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0</w:t>
            </w:r>
            <w:r w:rsidRPr="00C752AE">
              <w:rPr>
                <w:rFonts w:ascii="Arial" w:hAnsi="Arial" w:cs="Arial"/>
                <w:b/>
                <w:bCs/>
                <w:color w:val="000000"/>
                <w:w w:val="90"/>
                <w:sz w:val="31"/>
                <w:szCs w:val="31"/>
                <w:vertAlign w:val="superscript"/>
              </w:rPr>
              <w:t>o</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428</w:t>
            </w:r>
          </w:p>
        </w:tc>
        <w:tc>
          <w:tcPr>
            <w:tcW w:w="4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w w:val="87"/>
              </w:rPr>
              <w:t>853</w:t>
            </w:r>
          </w:p>
        </w:tc>
        <w:tc>
          <w:tcPr>
            <w:tcW w:w="2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w w:val="81"/>
              </w:rPr>
              <w:t>144</w:t>
            </w:r>
          </w:p>
        </w:tc>
        <w:tc>
          <w:tcPr>
            <w:tcW w:w="3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w w:val="81"/>
              </w:rPr>
              <w:t>570</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0"/>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ind w:left="620"/>
              <w:rPr>
                <w:rFonts w:ascii="Times New Roman" w:hAnsi="Times New Roman"/>
                <w:sz w:val="24"/>
                <w:szCs w:val="24"/>
              </w:rPr>
            </w:pPr>
            <w:r w:rsidRPr="00C752AE">
              <w:rPr>
                <w:rFonts w:ascii="Arial" w:hAnsi="Arial" w:cs="Arial"/>
                <w:color w:val="000000"/>
                <w:sz w:val="13"/>
                <w:szCs w:val="13"/>
              </w:rPr>
              <w:t xml:space="preserve">3  </w:t>
            </w:r>
            <w:r w:rsidRPr="00C752AE">
              <w:rPr>
                <w:rFonts w:ascii="Arial" w:hAnsi="Arial" w:cs="Arial"/>
                <w:b/>
                <w:bCs/>
                <w:color w:val="000000"/>
                <w:sz w:val="13"/>
                <w:szCs w:val="13"/>
              </w:rPr>
              <w:t>o</w:t>
            </w:r>
          </w:p>
        </w:tc>
        <w:tc>
          <w:tcPr>
            <w:tcW w:w="5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428</w:t>
            </w:r>
          </w:p>
        </w:tc>
        <w:tc>
          <w:tcPr>
            <w:tcW w:w="4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3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5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5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left="120"/>
              <w:rPr>
                <w:rFonts w:ascii="Times New Roman" w:hAnsi="Times New Roman"/>
                <w:sz w:val="24"/>
                <w:szCs w:val="24"/>
              </w:rPr>
            </w:pPr>
            <w:r w:rsidRPr="00C752AE">
              <w:rPr>
                <w:rFonts w:ascii="Arial" w:hAnsi="Arial" w:cs="Arial"/>
                <w:color w:val="000000"/>
                <w:sz w:val="13"/>
                <w:szCs w:val="13"/>
              </w:rPr>
              <w:t>3s3p P</w:t>
            </w:r>
            <w:r w:rsidRPr="00C752AE">
              <w:rPr>
                <w:rFonts w:ascii="Arial" w:hAnsi="Arial" w:cs="Arial"/>
                <w:color w:val="000000"/>
                <w:sz w:val="17"/>
                <w:szCs w:val="17"/>
                <w:vertAlign w:val="subscript"/>
              </w:rPr>
              <w:t>1</w:t>
            </w:r>
          </w:p>
        </w:tc>
        <w:tc>
          <w:tcPr>
            <w:tcW w:w="5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right="11"/>
              <w:jc w:val="right"/>
              <w:rPr>
                <w:rFonts w:ascii="Times New Roman" w:hAnsi="Times New Roman"/>
                <w:sz w:val="24"/>
                <w:szCs w:val="24"/>
              </w:rPr>
            </w:pPr>
            <w:r w:rsidRPr="00C752AE">
              <w:rPr>
                <w:rFonts w:ascii="Arial" w:hAnsi="Arial" w:cs="Arial"/>
                <w:color w:val="000000"/>
                <w:sz w:val="17"/>
                <w:szCs w:val="17"/>
              </w:rPr>
              <w:t>852</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right="11"/>
              <w:jc w:val="right"/>
              <w:rPr>
                <w:rFonts w:ascii="Times New Roman" w:hAnsi="Times New Roman"/>
                <w:sz w:val="24"/>
                <w:szCs w:val="24"/>
              </w:rPr>
            </w:pPr>
            <w:r w:rsidRPr="00C752AE">
              <w:rPr>
                <w:rFonts w:ascii="Arial" w:hAnsi="Arial" w:cs="Arial"/>
                <w:color w:val="000000"/>
                <w:sz w:val="17"/>
                <w:szCs w:val="17"/>
              </w:rPr>
              <w:t>145</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right="11"/>
              <w:jc w:val="right"/>
              <w:rPr>
                <w:rFonts w:ascii="Times New Roman" w:hAnsi="Times New Roman"/>
                <w:sz w:val="24"/>
                <w:szCs w:val="24"/>
              </w:rPr>
            </w:pPr>
            <w:r w:rsidRPr="00C752AE">
              <w:rPr>
                <w:rFonts w:ascii="Arial" w:hAnsi="Arial" w:cs="Arial"/>
                <w:color w:val="000000"/>
                <w:sz w:val="17"/>
                <w:szCs w:val="17"/>
              </w:rPr>
              <w:t>569</w:t>
            </w:r>
          </w:p>
        </w:tc>
        <w:tc>
          <w:tcPr>
            <w:tcW w:w="5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0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0" w:lineRule="exact"/>
              <w:ind w:left="120"/>
              <w:rPr>
                <w:rFonts w:ascii="Times New Roman" w:hAnsi="Times New Roman"/>
                <w:sz w:val="24"/>
                <w:szCs w:val="24"/>
              </w:rPr>
            </w:pPr>
            <w:r w:rsidRPr="00C752AE">
              <w:rPr>
                <w:rFonts w:ascii="Arial" w:hAnsi="Arial" w:cs="Arial"/>
                <w:color w:val="000000"/>
                <w:w w:val="90"/>
              </w:rPr>
              <w:t xml:space="preserve">3s3p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2</w:t>
            </w:r>
            <w:r w:rsidRPr="00C752AE">
              <w:rPr>
                <w:rFonts w:ascii="Arial" w:hAnsi="Arial" w:cs="Arial"/>
                <w:b/>
                <w:bCs/>
                <w:color w:val="000000"/>
                <w:w w:val="90"/>
                <w:sz w:val="31"/>
                <w:szCs w:val="31"/>
                <w:vertAlign w:val="superscript"/>
              </w:rPr>
              <w:t>o</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428</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850</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145</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567</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431</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850</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142</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561</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rPr>
              <w:t>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759</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1161</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266</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668</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1"/>
              </w:rPr>
              <w:t>S</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0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0" w:lineRule="exact"/>
              <w:ind w:left="120"/>
              <w:rPr>
                <w:rFonts w:ascii="Times New Roman" w:hAnsi="Times New Roman"/>
                <w:sz w:val="24"/>
                <w:szCs w:val="24"/>
              </w:rPr>
            </w:pPr>
            <w:r w:rsidRPr="00C752AE">
              <w:rPr>
                <w:rFonts w:ascii="Arial" w:hAnsi="Arial" w:cs="Arial"/>
                <w:color w:val="000000"/>
                <w:w w:val="90"/>
              </w:rPr>
              <w:t xml:space="preserve">3s3p </w:t>
            </w:r>
            <w:r w:rsidRPr="00C752AE">
              <w:rPr>
                <w:rFonts w:ascii="Arial" w:hAnsi="Arial" w:cs="Arial"/>
                <w:color w:val="000000"/>
                <w:w w:val="90"/>
                <w:sz w:val="31"/>
                <w:szCs w:val="31"/>
                <w:vertAlign w:val="superscript"/>
              </w:rPr>
              <w:t>1</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408</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698</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w w:val="81"/>
              </w:rPr>
              <w:t>329</w:t>
            </w: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38</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411</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700</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w w:val="81"/>
              </w:rPr>
              <w:t>341</w:t>
            </w: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right"/>
              <w:rPr>
                <w:rFonts w:ascii="Times New Roman" w:hAnsi="Times New Roman"/>
                <w:sz w:val="24"/>
                <w:szCs w:val="24"/>
              </w:rPr>
            </w:pPr>
            <w:r w:rsidRPr="00C752AE">
              <w:rPr>
                <w:rFonts w:ascii="Arial" w:hAnsi="Arial" w:cs="Arial"/>
                <w:color w:val="000000"/>
              </w:rPr>
              <w:t>52</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rPr>
              <w:t>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2"/>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left="340"/>
              <w:rPr>
                <w:rFonts w:ascii="Times New Roman" w:hAnsi="Times New Roman"/>
                <w:sz w:val="24"/>
                <w:szCs w:val="24"/>
              </w:rPr>
            </w:pPr>
            <w:r w:rsidRPr="00C752AE">
              <w:rPr>
                <w:rFonts w:ascii="Arial" w:hAnsi="Arial" w:cs="Arial"/>
                <w:color w:val="000000"/>
              </w:rPr>
              <w:t>"</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7"/>
              </w:rPr>
              <w:t>946</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1163</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w w:val="81"/>
              </w:rPr>
              <w:t>265</w:t>
            </w: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ind w:right="11"/>
              <w:jc w:val="right"/>
              <w:rPr>
                <w:rFonts w:ascii="Times New Roman" w:hAnsi="Times New Roman"/>
                <w:sz w:val="24"/>
                <w:szCs w:val="24"/>
              </w:rPr>
            </w:pPr>
            <w:r w:rsidRPr="00C752AE">
              <w:rPr>
                <w:rFonts w:ascii="Arial" w:hAnsi="Arial" w:cs="Arial"/>
                <w:color w:val="000000"/>
              </w:rPr>
              <w:t>49</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22" w:lineRule="exact"/>
              <w:jc w:val="center"/>
              <w:rPr>
                <w:rFonts w:ascii="Times New Roman" w:hAnsi="Times New Roman"/>
                <w:sz w:val="24"/>
                <w:szCs w:val="24"/>
              </w:rPr>
            </w:pPr>
            <w:r w:rsidRPr="00C752AE">
              <w:rPr>
                <w:rFonts w:ascii="Arial" w:hAnsi="Arial" w:cs="Arial"/>
                <w:color w:val="000000"/>
                <w:w w:val="81"/>
              </w:rPr>
              <w:t>S</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 xml:space="preserve">3s4p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0</w:t>
            </w:r>
            <w:r w:rsidRPr="00C752AE">
              <w:rPr>
                <w:rFonts w:ascii="Arial" w:hAnsi="Arial" w:cs="Arial"/>
                <w:b/>
                <w:bCs/>
                <w:color w:val="000000"/>
                <w:w w:val="90"/>
                <w:sz w:val="31"/>
                <w:szCs w:val="31"/>
                <w:vertAlign w:val="superscript"/>
              </w:rPr>
              <w:t>o</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402</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630</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13</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215</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 xml:space="preserve">3s4p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5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402</w:t>
            </w:r>
          </w:p>
        </w:tc>
        <w:tc>
          <w:tcPr>
            <w:tcW w:w="8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629</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13</w:t>
            </w: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215</w:t>
            </w:r>
          </w:p>
        </w:tc>
        <w:tc>
          <w:tcPr>
            <w:tcW w:w="5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8"/>
        </w:trPr>
        <w:tc>
          <w:tcPr>
            <w:tcW w:w="10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w w:val="90"/>
              </w:rPr>
              <w:t xml:space="preserve">3s4p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2</w:t>
            </w:r>
            <w:r w:rsidRPr="00C752AE">
              <w:rPr>
                <w:rFonts w:ascii="Arial" w:hAnsi="Arial" w:cs="Arial"/>
                <w:b/>
                <w:bCs/>
                <w:color w:val="000000"/>
                <w:w w:val="90"/>
                <w:sz w:val="31"/>
                <w:szCs w:val="31"/>
                <w:vertAlign w:val="superscript"/>
              </w:rPr>
              <w:t>o</w:t>
            </w:r>
          </w:p>
        </w:tc>
        <w:tc>
          <w:tcPr>
            <w:tcW w:w="5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402</w:t>
            </w:r>
          </w:p>
        </w:tc>
        <w:tc>
          <w:tcPr>
            <w:tcW w:w="86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ind w:right="11"/>
              <w:jc w:val="right"/>
              <w:rPr>
                <w:rFonts w:ascii="Times New Roman" w:hAnsi="Times New Roman"/>
                <w:sz w:val="24"/>
                <w:szCs w:val="24"/>
              </w:rPr>
            </w:pPr>
            <w:r w:rsidRPr="00C752AE">
              <w:rPr>
                <w:rFonts w:ascii="Arial" w:hAnsi="Arial" w:cs="Arial"/>
                <w:color w:val="000000"/>
              </w:rPr>
              <w:t>629</w:t>
            </w:r>
          </w:p>
        </w:tc>
        <w:tc>
          <w:tcPr>
            <w:tcW w:w="2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right="11"/>
              <w:jc w:val="right"/>
              <w:rPr>
                <w:rFonts w:ascii="Times New Roman" w:hAnsi="Times New Roman"/>
                <w:sz w:val="24"/>
                <w:szCs w:val="24"/>
              </w:rPr>
            </w:pPr>
            <w:r w:rsidRPr="00C752AE">
              <w:rPr>
                <w:rFonts w:ascii="Arial" w:hAnsi="Arial" w:cs="Arial"/>
                <w:color w:val="000000"/>
              </w:rPr>
              <w:t>13</w:t>
            </w:r>
          </w:p>
        </w:tc>
        <w:tc>
          <w:tcPr>
            <w:tcW w:w="7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214</w:t>
            </w:r>
          </w:p>
        </w:tc>
        <w:tc>
          <w:tcPr>
            <w:tcW w:w="5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L</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0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17632" behindDoc="1" locked="0" layoutInCell="0" allowOverlap="1">
                <wp:simplePos x="0" y="0"/>
                <wp:positionH relativeFrom="column">
                  <wp:posOffset>650875</wp:posOffset>
                </wp:positionH>
                <wp:positionV relativeFrom="paragraph">
                  <wp:posOffset>-4375150</wp:posOffset>
                </wp:positionV>
                <wp:extent cx="2822575" cy="0"/>
                <wp:effectExtent l="9525" t="9525" r="6350" b="952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344.5pt" to="27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" o:allowincell="f" strokeweight=".48pt"/>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column">
                  <wp:posOffset>650875</wp:posOffset>
                </wp:positionH>
                <wp:positionV relativeFrom="paragraph">
                  <wp:posOffset>-4345940</wp:posOffset>
                </wp:positionV>
                <wp:extent cx="2822575" cy="0"/>
                <wp:effectExtent l="9525" t="10160" r="6350"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342.2pt" to="273.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4a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55"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is absent in the medium basis set. Note that the SMS operator can only mix orbitals</w:t>
      </w:r>
    </w:p>
    <w:p w:rsidR="00F52E9C" w:rsidRDefault="00F52E9C" w:rsidP="00F52E9C">
      <w:pPr>
        <w:widowControl w:val="0"/>
        <w:autoSpaceDE w:val="0"/>
        <w:autoSpaceDN w:val="0"/>
        <w:adjustRightInd w:val="0"/>
        <w:spacing w:after="0" w:line="155"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with   l = 1. That is why the f -wave contribution is more important for the levels of</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425C75"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the confi</w:t>
      </w:r>
      <w:r w:rsidR="00F52E9C">
        <w:rPr>
          <w:rFonts w:ascii="Arial" w:hAnsi="Arial" w:cs="Arial"/>
          <w:color w:val="000000"/>
        </w:rPr>
        <w:t>guration 3s3d.  On the other hand, for the same reason, the contribution of</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higher partial waves to the considered levels is suppressed.</w:t>
      </w:r>
    </w:p>
    <w:p w:rsidR="00F52E9C" w:rsidRDefault="00F52E9C" w:rsidP="00F52E9C">
      <w:pPr>
        <w:widowControl w:val="0"/>
        <w:autoSpaceDE w:val="0"/>
        <w:autoSpaceDN w:val="0"/>
        <w:adjustRightInd w:val="0"/>
        <w:spacing w:after="0" w:line="251" w:lineRule="exact"/>
        <w:rPr>
          <w:rFonts w:ascii="Times New Roman" w:hAnsi="Times New Roman"/>
          <w:sz w:val="24"/>
          <w:szCs w:val="24"/>
        </w:rPr>
      </w:pPr>
    </w:p>
    <w:p w:rsidR="00F52E9C" w:rsidRDefault="00F52E9C" w:rsidP="00425C75">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color w:val="000000"/>
          <w:sz w:val="21"/>
          <w:szCs w:val="21"/>
        </w:rPr>
        <w:t>Analysis of Table 6.6 shows that valence correlati</w:t>
      </w:r>
      <w:r w:rsidR="00425C75">
        <w:rPr>
          <w:rFonts w:ascii="Arial" w:hAnsi="Arial" w:cs="Arial"/>
          <w:color w:val="000000"/>
          <w:sz w:val="21"/>
          <w:szCs w:val="21"/>
        </w:rPr>
        <w:t>ons tend to decrease the contri</w:t>
      </w:r>
      <w:r>
        <w:rPr>
          <w:rFonts w:ascii="Arial" w:hAnsi="Arial" w:cs="Arial"/>
          <w:color w:val="000000"/>
        </w:rPr>
        <w:t xml:space="preserve">butions of the  </w:t>
      </w:r>
      <w:r w:rsidR="00425C75">
        <w:rPr>
          <w:rFonts w:ascii="Arial" w:hAnsi="Arial" w:cs="Arial"/>
          <w:color w:val="000000"/>
        </w:rPr>
        <w:t>fi</w:t>
      </w:r>
      <w:r>
        <w:rPr>
          <w:rFonts w:ascii="Arial" w:hAnsi="Arial" w:cs="Arial"/>
          <w:color w:val="000000"/>
        </w:rPr>
        <w:t>rst two terms of the SMS operator. The third (two-particle) term of</w:t>
      </w:r>
    </w:p>
    <w:p w:rsidR="00F52E9C" w:rsidRDefault="00F52E9C" w:rsidP="00F52E9C">
      <w:pPr>
        <w:widowControl w:val="0"/>
        <w:autoSpaceDE w:val="0"/>
        <w:autoSpaceDN w:val="0"/>
        <w:adjustRightInd w:val="0"/>
        <w:spacing w:after="0" w:line="16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the SMS operator is generally not screened. On the contrary, for some levels the two-</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particle contribution grows with the size of the basis set.  Note that the  nal value</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20" w:header="720" w:footer="720" w:gutter="0"/>
          <w:cols w:space="720" w:equalWidth="0">
            <w:col w:w="8220"/>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21" w:name="page85"/>
      <w:bookmarkEnd w:id="21"/>
    </w:p>
    <w:tbl>
      <w:tblPr>
        <w:tblW w:w="0" w:type="auto"/>
        <w:tblLayout w:type="fixed"/>
        <w:tblCellMar>
          <w:left w:w="0" w:type="dxa"/>
          <w:right w:w="0" w:type="dxa"/>
        </w:tblCellMar>
        <w:tblLook w:val="0000" w:firstRow="0" w:lastRow="0" w:firstColumn="0" w:lastColumn="0" w:noHBand="0" w:noVBand="0"/>
      </w:tblPr>
      <w:tblGrid>
        <w:gridCol w:w="1040"/>
        <w:gridCol w:w="1060"/>
        <w:gridCol w:w="1020"/>
        <w:gridCol w:w="300"/>
        <w:gridCol w:w="420"/>
        <w:gridCol w:w="520"/>
        <w:gridCol w:w="60"/>
        <w:gridCol w:w="600"/>
        <w:gridCol w:w="580"/>
        <w:gridCol w:w="60"/>
        <w:gridCol w:w="680"/>
        <w:gridCol w:w="1900"/>
        <w:gridCol w:w="20"/>
      </w:tblGrid>
      <w:tr w:rsidR="00F52E9C" w:rsidRPr="00C752AE" w:rsidTr="00B634D0">
        <w:trPr>
          <w:trHeight w:val="253"/>
        </w:trPr>
        <w:tc>
          <w:tcPr>
            <w:tcW w:w="21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r w:rsidRPr="00C752AE">
              <w:rPr>
                <w:rFonts w:ascii="Arial" w:hAnsi="Arial" w:cs="Arial"/>
                <w:b/>
                <w:bCs/>
                <w:color w:val="000000"/>
                <w:sz w:val="18"/>
                <w:szCs w:val="18"/>
              </w:rPr>
              <w:t>6.2. Mg I</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25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20"/>
              <w:jc w:val="right"/>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
        </w:trPr>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300" w:type="dxa"/>
            <w:gridSpan w:val="10"/>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642"/>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200" w:type="dxa"/>
            <w:gridSpan w:val="11"/>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Table 6.7: Speci c-mass-shift constants, k</w:t>
            </w:r>
            <w:r w:rsidRPr="00C752AE">
              <w:rPr>
                <w:rFonts w:ascii="Arial" w:hAnsi="Arial" w:cs="Arial"/>
                <w:color w:val="000000"/>
                <w:sz w:val="31"/>
                <w:szCs w:val="31"/>
                <w:vertAlign w:val="subscript"/>
              </w:rPr>
              <w:t>SMS</w:t>
            </w:r>
            <w:r w:rsidRPr="00C752AE">
              <w:rPr>
                <w:rFonts w:ascii="Arial" w:hAnsi="Arial" w:cs="Arial"/>
                <w:color w:val="000000"/>
              </w:rPr>
              <w:t>, of transitions from</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46"/>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3320" w:type="dxa"/>
            <w:gridSpan w:val="5"/>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337" w:lineRule="exact"/>
              <w:rPr>
                <w:rFonts w:ascii="Times New Roman" w:hAnsi="Times New Roman"/>
                <w:sz w:val="24"/>
                <w:szCs w:val="24"/>
              </w:rPr>
            </w:pPr>
            <w:r w:rsidRPr="00C752AE">
              <w:rPr>
                <w:rFonts w:ascii="Arial" w:hAnsi="Arial" w:cs="Arial"/>
                <w:color w:val="000000"/>
                <w:w w:val="98"/>
              </w:rPr>
              <w:t>the ground state (3s</w:t>
            </w:r>
            <w:r w:rsidRPr="00C752AE">
              <w:rPr>
                <w:rFonts w:ascii="Arial" w:hAnsi="Arial" w:cs="Arial"/>
                <w:color w:val="000000"/>
                <w:w w:val="98"/>
                <w:sz w:val="31"/>
                <w:szCs w:val="31"/>
                <w:vertAlign w:val="superscript"/>
              </w:rPr>
              <w:t>2 1</w:t>
            </w:r>
            <w:r w:rsidRPr="00C752AE">
              <w:rPr>
                <w:rFonts w:ascii="Arial" w:hAnsi="Arial" w:cs="Arial"/>
                <w:color w:val="000000"/>
                <w:w w:val="98"/>
              </w:rPr>
              <w:t>S</w:t>
            </w:r>
            <w:r w:rsidRPr="00C752AE">
              <w:rPr>
                <w:rFonts w:ascii="Arial" w:hAnsi="Arial" w:cs="Arial"/>
                <w:color w:val="000000"/>
                <w:w w:val="98"/>
                <w:sz w:val="31"/>
                <w:szCs w:val="31"/>
                <w:vertAlign w:val="subscript"/>
              </w:rPr>
              <w:t>0</w:t>
            </w:r>
            <w:r w:rsidRPr="00C752AE">
              <w:rPr>
                <w:rFonts w:ascii="Arial" w:hAnsi="Arial" w:cs="Arial"/>
                <w:color w:val="000000"/>
                <w:w w:val="98"/>
              </w:rPr>
              <w:t xml:space="preserve">) in Mg </w:t>
            </w:r>
            <w:r w:rsidRPr="00C752AE">
              <w:rPr>
                <w:rFonts w:ascii="Arial" w:hAnsi="Arial" w:cs="Arial"/>
                <w:color w:val="000000"/>
                <w:w w:val="98"/>
                <w:sz w:val="17"/>
                <w:szCs w:val="17"/>
              </w:rPr>
              <w:t>I</w:t>
            </w:r>
            <w:r w:rsidRPr="00C752AE">
              <w:rPr>
                <w:rFonts w:ascii="Arial" w:hAnsi="Arial" w:cs="Arial"/>
                <w:color w:val="000000"/>
                <w:w w:val="98"/>
              </w:rPr>
              <w:t>.</w:t>
            </w:r>
          </w:p>
        </w:tc>
        <w:tc>
          <w:tcPr>
            <w:tcW w:w="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6"/>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1760" w:type="dxa"/>
            <w:gridSpan w:val="4"/>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4"/>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Upper</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3" w:lineRule="exact"/>
              <w:jc w:val="center"/>
              <w:rPr>
                <w:rFonts w:ascii="Times New Roman" w:hAnsi="Times New Roman"/>
                <w:sz w:val="24"/>
                <w:szCs w:val="24"/>
              </w:rPr>
            </w:pPr>
            <w:r w:rsidRPr="00C752AE">
              <w:rPr>
                <w:rFonts w:ascii="Arial" w:hAnsi="Arial" w:cs="Arial"/>
                <w:color w:val="000000"/>
                <w:w w:val="98"/>
                <w:sz w:val="21"/>
                <w:szCs w:val="21"/>
              </w:rPr>
              <w:t>Energy</w:t>
            </w:r>
            <w:r w:rsidRPr="00C752AE">
              <w:rPr>
                <w:rFonts w:ascii="Arial" w:hAnsi="Arial" w:cs="Arial"/>
                <w:color w:val="000000"/>
                <w:w w:val="98"/>
                <w:sz w:val="29"/>
                <w:szCs w:val="29"/>
                <w:vertAlign w:val="superscript"/>
              </w:rPr>
              <w:t>a</w:t>
            </w: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76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3" w:lineRule="exact"/>
              <w:ind w:left="80"/>
              <w:rPr>
                <w:rFonts w:ascii="Times New Roman" w:hAnsi="Times New Roman"/>
                <w:sz w:val="24"/>
                <w:szCs w:val="24"/>
              </w:rPr>
            </w:pPr>
            <w:r w:rsidRPr="00C752AE">
              <w:rPr>
                <w:rFonts w:ascii="Arial" w:hAnsi="Arial" w:cs="Arial"/>
                <w:color w:val="000000"/>
                <w:sz w:val="21"/>
                <w:szCs w:val="21"/>
              </w:rPr>
              <w:t>k</w:t>
            </w:r>
            <w:r w:rsidRPr="00C752AE">
              <w:rPr>
                <w:rFonts w:ascii="Arial" w:hAnsi="Arial" w:cs="Arial"/>
                <w:color w:val="000000"/>
                <w:sz w:val="29"/>
                <w:szCs w:val="29"/>
                <w:vertAlign w:val="subscript"/>
              </w:rPr>
              <w:t>SMS</w:t>
            </w:r>
            <w:r w:rsidRPr="00C752AE">
              <w:rPr>
                <w:rFonts w:ascii="Arial" w:hAnsi="Arial" w:cs="Arial"/>
                <w:color w:val="000000"/>
                <w:sz w:val="21"/>
                <w:szCs w:val="21"/>
              </w:rPr>
              <w:t xml:space="preserve"> (GHz amu)</w:t>
            </w:r>
          </w:p>
        </w:tc>
        <w:tc>
          <w:tcPr>
            <w:tcW w:w="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5"/>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Level</w:t>
            </w:r>
          </w:p>
        </w:tc>
        <w:tc>
          <w:tcPr>
            <w:tcW w:w="1740" w:type="dxa"/>
            <w:gridSpan w:val="3"/>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ind w:right="111"/>
              <w:jc w:val="right"/>
              <w:rPr>
                <w:rFonts w:ascii="Times New Roman" w:hAnsi="Times New Roman"/>
                <w:sz w:val="24"/>
                <w:szCs w:val="24"/>
              </w:rPr>
            </w:pPr>
            <w:r w:rsidRPr="00C752AE">
              <w:rPr>
                <w:rFonts w:ascii="Arial" w:hAnsi="Arial" w:cs="Arial"/>
                <w:color w:val="000000"/>
              </w:rPr>
              <w:t xml:space="preserve">(cm </w:t>
            </w:r>
            <w:r w:rsidRPr="00C752AE">
              <w:rPr>
                <w:rFonts w:ascii="Arial" w:hAnsi="Arial" w:cs="Arial"/>
                <w:color w:val="000000"/>
                <w:sz w:val="31"/>
                <w:szCs w:val="31"/>
                <w:vertAlign w:val="superscript"/>
              </w:rPr>
              <w:t>1</w:t>
            </w:r>
            <w:r w:rsidRPr="00C752AE">
              <w:rPr>
                <w:rFonts w:ascii="Arial" w:hAnsi="Arial" w:cs="Arial"/>
                <w:color w:val="000000"/>
              </w:rPr>
              <w:t>)CI</w:t>
            </w:r>
          </w:p>
        </w:tc>
        <w:tc>
          <w:tcPr>
            <w:tcW w:w="1180" w:type="dxa"/>
            <w:gridSpan w:val="3"/>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ind w:left="140"/>
              <w:rPr>
                <w:rFonts w:ascii="Times New Roman" w:hAnsi="Times New Roman"/>
                <w:sz w:val="24"/>
                <w:szCs w:val="24"/>
              </w:rPr>
            </w:pPr>
            <w:r w:rsidRPr="00C752AE">
              <w:rPr>
                <w:rFonts w:ascii="Arial" w:hAnsi="Arial" w:cs="Arial"/>
                <w:color w:val="000000"/>
              </w:rPr>
              <w:t xml:space="preserve">CI +  </w:t>
            </w:r>
            <w:r w:rsidRPr="00C752AE">
              <w:rPr>
                <w:rFonts w:ascii="Arial" w:hAnsi="Arial" w:cs="Arial"/>
                <w:color w:val="000000"/>
                <w:sz w:val="31"/>
                <w:szCs w:val="31"/>
                <w:vertAlign w:val="superscript"/>
              </w:rPr>
              <w:t>(1)</w:t>
            </w:r>
          </w:p>
        </w:tc>
        <w:tc>
          <w:tcPr>
            <w:tcW w:w="1320" w:type="dxa"/>
            <w:gridSpan w:val="3"/>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ind w:left="140"/>
              <w:rPr>
                <w:rFonts w:ascii="Times New Roman" w:hAnsi="Times New Roman"/>
                <w:sz w:val="24"/>
                <w:szCs w:val="24"/>
              </w:rPr>
            </w:pPr>
            <w:r w:rsidRPr="00C752AE">
              <w:rPr>
                <w:rFonts w:ascii="Arial" w:hAnsi="Arial" w:cs="Arial"/>
                <w:color w:val="000000"/>
                <w:sz w:val="33"/>
                <w:szCs w:val="33"/>
                <w:vertAlign w:val="subscript"/>
              </w:rPr>
              <w:t>CI +</w:t>
            </w:r>
            <w:r w:rsidRPr="00C752AE">
              <w:rPr>
                <w:rFonts w:ascii="Arial" w:hAnsi="Arial" w:cs="Arial"/>
                <w:color w:val="000000"/>
                <w:sz w:val="14"/>
                <w:szCs w:val="14"/>
              </w:rPr>
              <w:t xml:space="preserve">  (1</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0" w:lineRule="exact"/>
              <w:ind w:left="120"/>
              <w:rPr>
                <w:rFonts w:ascii="Times New Roman" w:hAnsi="Times New Roman"/>
                <w:sz w:val="24"/>
                <w:szCs w:val="24"/>
              </w:rPr>
            </w:pPr>
            <w:r w:rsidRPr="00C752AE">
              <w:rPr>
                <w:rFonts w:ascii="Arial" w:hAnsi="Arial" w:cs="Arial"/>
                <w:color w:val="000000"/>
                <w:w w:val="93"/>
                <w:sz w:val="21"/>
                <w:szCs w:val="21"/>
              </w:rPr>
              <w:t xml:space="preserve">3s3p </w:t>
            </w:r>
            <w:r w:rsidRPr="00C752AE">
              <w:rPr>
                <w:rFonts w:ascii="Arial" w:hAnsi="Arial" w:cs="Arial"/>
                <w:color w:val="000000"/>
                <w:w w:val="93"/>
                <w:sz w:val="29"/>
                <w:szCs w:val="29"/>
                <w:vertAlign w:val="superscript"/>
              </w:rPr>
              <w:t>3</w:t>
            </w:r>
            <w:r w:rsidRPr="00C752AE">
              <w:rPr>
                <w:rFonts w:ascii="Arial" w:hAnsi="Arial" w:cs="Arial"/>
                <w:color w:val="000000"/>
                <w:w w:val="93"/>
                <w:sz w:val="21"/>
                <w:szCs w:val="21"/>
              </w:rPr>
              <w:t>P</w:t>
            </w:r>
            <w:r w:rsidRPr="00C752AE">
              <w:rPr>
                <w:rFonts w:ascii="Arial" w:hAnsi="Arial" w:cs="Arial"/>
                <w:color w:val="000000"/>
                <w:w w:val="93"/>
                <w:sz w:val="29"/>
                <w:szCs w:val="29"/>
                <w:vertAlign w:val="subscript"/>
              </w:rPr>
              <w:t>0</w:t>
            </w:r>
            <w:r w:rsidRPr="00C752AE">
              <w:rPr>
                <w:rFonts w:ascii="Arial" w:hAnsi="Arial" w:cs="Arial"/>
                <w:b/>
                <w:bCs/>
                <w:color w:val="000000"/>
                <w:w w:val="93"/>
                <w:sz w:val="29"/>
                <w:szCs w:val="29"/>
                <w:vertAlign w:val="superscript"/>
              </w:rPr>
              <w:t>o</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8"/>
              </w:rPr>
              <w:t>21850</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378</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487</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00"/>
              <w:jc w:val="center"/>
              <w:rPr>
                <w:rFonts w:ascii="Times New Roman" w:hAnsi="Times New Roman"/>
                <w:sz w:val="24"/>
                <w:szCs w:val="24"/>
              </w:rPr>
            </w:pPr>
            <w:r w:rsidRPr="00C752AE">
              <w:rPr>
                <w:rFonts w:ascii="Arial" w:hAnsi="Arial" w:cs="Arial"/>
                <w:color w:val="000000"/>
              </w:rPr>
              <w:t>492</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9"/>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w w:val="88"/>
              </w:rPr>
              <w:t xml:space="preserve">3s3p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21870</w:t>
            </w:r>
          </w:p>
        </w:tc>
        <w:tc>
          <w:tcPr>
            <w:tcW w:w="3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w w:val="81"/>
              </w:rPr>
              <w:t>377</w:t>
            </w:r>
          </w:p>
        </w:tc>
        <w:tc>
          <w:tcPr>
            <w:tcW w:w="5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211"/>
              <w:jc w:val="right"/>
              <w:rPr>
                <w:rFonts w:ascii="Times New Roman" w:hAnsi="Times New Roman"/>
                <w:sz w:val="24"/>
                <w:szCs w:val="24"/>
              </w:rPr>
            </w:pPr>
            <w:r w:rsidRPr="00C752AE">
              <w:rPr>
                <w:rFonts w:ascii="Arial" w:hAnsi="Arial" w:cs="Arial"/>
                <w:color w:val="000000"/>
                <w:w w:val="87"/>
              </w:rPr>
              <w:t>486</w:t>
            </w:r>
          </w:p>
        </w:tc>
        <w:tc>
          <w:tcPr>
            <w:tcW w:w="5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11"/>
              <w:jc w:val="right"/>
              <w:rPr>
                <w:rFonts w:ascii="Times New Roman" w:hAnsi="Times New Roman"/>
                <w:sz w:val="24"/>
                <w:szCs w:val="24"/>
              </w:rPr>
            </w:pPr>
            <w:r w:rsidRPr="00C752AE">
              <w:rPr>
                <w:rFonts w:ascii="Arial" w:hAnsi="Arial" w:cs="Arial"/>
                <w:color w:val="000000"/>
                <w:w w:val="81"/>
              </w:rPr>
              <w:t>491</w:t>
            </w: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0"/>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ind w:left="620"/>
              <w:rPr>
                <w:rFonts w:ascii="Times New Roman" w:hAnsi="Times New Roman"/>
                <w:sz w:val="24"/>
                <w:szCs w:val="24"/>
              </w:rPr>
            </w:pPr>
            <w:r w:rsidRPr="00C752AE">
              <w:rPr>
                <w:rFonts w:ascii="Arial" w:hAnsi="Arial" w:cs="Arial"/>
                <w:color w:val="000000"/>
                <w:sz w:val="13"/>
                <w:szCs w:val="13"/>
              </w:rPr>
              <w:t xml:space="preserve">3  </w:t>
            </w:r>
            <w:r w:rsidRPr="00C752AE">
              <w:rPr>
                <w:rFonts w:ascii="Arial" w:hAnsi="Arial" w:cs="Arial"/>
                <w:b/>
                <w:bCs/>
                <w:color w:val="000000"/>
                <w:sz w:val="13"/>
                <w:szCs w:val="13"/>
              </w:rPr>
              <w:t>o</w:t>
            </w:r>
          </w:p>
        </w:tc>
        <w:tc>
          <w:tcPr>
            <w:tcW w:w="10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21911</w:t>
            </w:r>
          </w:p>
        </w:tc>
        <w:tc>
          <w:tcPr>
            <w:tcW w:w="3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5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5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52"/>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left="120"/>
              <w:rPr>
                <w:rFonts w:ascii="Times New Roman" w:hAnsi="Times New Roman"/>
                <w:sz w:val="24"/>
                <w:szCs w:val="24"/>
              </w:rPr>
            </w:pPr>
            <w:r w:rsidRPr="00C752AE">
              <w:rPr>
                <w:rFonts w:ascii="Arial" w:hAnsi="Arial" w:cs="Arial"/>
                <w:color w:val="000000"/>
                <w:sz w:val="13"/>
                <w:szCs w:val="13"/>
              </w:rPr>
              <w:t>3s3p P</w:t>
            </w:r>
            <w:r w:rsidRPr="00C752AE">
              <w:rPr>
                <w:rFonts w:ascii="Arial" w:hAnsi="Arial" w:cs="Arial"/>
                <w:color w:val="000000"/>
                <w:sz w:val="17"/>
                <w:szCs w:val="17"/>
                <w:vertAlign w:val="subscript"/>
              </w:rPr>
              <w:t>2</w:t>
            </w:r>
          </w:p>
        </w:tc>
        <w:tc>
          <w:tcPr>
            <w:tcW w:w="10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jc w:val="center"/>
              <w:rPr>
                <w:rFonts w:ascii="Times New Roman" w:hAnsi="Times New Roman"/>
                <w:sz w:val="24"/>
                <w:szCs w:val="24"/>
              </w:rPr>
            </w:pPr>
            <w:r w:rsidRPr="00C752AE">
              <w:rPr>
                <w:rFonts w:ascii="Arial" w:hAnsi="Arial" w:cs="Arial"/>
                <w:color w:val="000000"/>
                <w:sz w:val="17"/>
                <w:szCs w:val="17"/>
              </w:rPr>
              <w:t>375</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jc w:val="center"/>
              <w:rPr>
                <w:rFonts w:ascii="Times New Roman" w:hAnsi="Times New Roman"/>
                <w:sz w:val="24"/>
                <w:szCs w:val="24"/>
              </w:rPr>
            </w:pPr>
            <w:r w:rsidRPr="00C752AE">
              <w:rPr>
                <w:rFonts w:ascii="Arial" w:hAnsi="Arial" w:cs="Arial"/>
                <w:color w:val="000000"/>
                <w:sz w:val="17"/>
                <w:szCs w:val="17"/>
              </w:rPr>
              <w:t>485</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right="1900"/>
              <w:jc w:val="center"/>
              <w:rPr>
                <w:rFonts w:ascii="Times New Roman" w:hAnsi="Times New Roman"/>
                <w:sz w:val="24"/>
                <w:szCs w:val="24"/>
              </w:rPr>
            </w:pPr>
            <w:r w:rsidRPr="00C752AE">
              <w:rPr>
                <w:rFonts w:ascii="Arial" w:hAnsi="Arial" w:cs="Arial"/>
                <w:color w:val="000000"/>
                <w:sz w:val="17"/>
                <w:szCs w:val="17"/>
              </w:rPr>
              <w:t>489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3s3p </w:t>
            </w:r>
            <w:r w:rsidRPr="00C752AE">
              <w:rPr>
                <w:rFonts w:ascii="Arial" w:hAnsi="Arial" w:cs="Arial"/>
                <w:color w:val="000000"/>
                <w:w w:val="88"/>
                <w:sz w:val="31"/>
                <w:szCs w:val="31"/>
                <w:vertAlign w:val="superscript"/>
              </w:rPr>
              <w:t>1</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35051</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231</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120</w:t>
            </w:r>
          </w:p>
        </w:tc>
        <w:tc>
          <w:tcPr>
            <w:tcW w:w="132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134</w:t>
            </w: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3</w:t>
            </w:r>
            <w:r w:rsidRPr="00C752AE">
              <w:rPr>
                <w:rFonts w:ascii="Arial" w:hAnsi="Arial" w:cs="Arial"/>
                <w:color w:val="000000"/>
              </w:rPr>
              <w:t>S</w:t>
            </w:r>
            <w:r w:rsidRPr="00C752AE">
              <w:rPr>
                <w:rFonts w:ascii="Arial" w:hAnsi="Arial" w:cs="Arial"/>
                <w:color w:val="000000"/>
                <w:sz w:val="31"/>
                <w:szCs w:val="31"/>
                <w:vertAlign w:val="subscript"/>
              </w:rPr>
              <w:t>1</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41197</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43</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59</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49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1</w:t>
            </w:r>
            <w:r w:rsidRPr="00C752AE">
              <w:rPr>
                <w:rFonts w:ascii="Arial" w:hAnsi="Arial" w:cs="Arial"/>
                <w:color w:val="000000"/>
              </w:rPr>
              <w:t>S</w:t>
            </w:r>
            <w:r w:rsidRPr="00C752AE">
              <w:rPr>
                <w:rFonts w:ascii="Arial" w:hAnsi="Arial" w:cs="Arial"/>
                <w:color w:val="000000"/>
                <w:sz w:val="31"/>
                <w:szCs w:val="31"/>
                <w:vertAlign w:val="subscript"/>
              </w:rPr>
              <w:t>0</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43503</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94</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85</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9"/>
              </w:rPr>
              <w:t xml:space="preserve">3s3d </w:t>
            </w:r>
            <w:r w:rsidRPr="00C752AE">
              <w:rPr>
                <w:rFonts w:ascii="Arial" w:hAnsi="Arial" w:cs="Arial"/>
                <w:color w:val="000000"/>
                <w:w w:val="99"/>
                <w:sz w:val="31"/>
                <w:szCs w:val="31"/>
                <w:vertAlign w:val="superscript"/>
              </w:rPr>
              <w:t>1</w:t>
            </w:r>
            <w:r w:rsidRPr="00C752AE">
              <w:rPr>
                <w:rFonts w:ascii="Arial" w:hAnsi="Arial" w:cs="Arial"/>
                <w:color w:val="000000"/>
                <w:w w:val="99"/>
              </w:rPr>
              <w:t>D</w:t>
            </w:r>
            <w:r w:rsidRPr="00C752AE">
              <w:rPr>
                <w:rFonts w:ascii="Arial" w:hAnsi="Arial" w:cs="Arial"/>
                <w:color w:val="000000"/>
                <w:w w:val="99"/>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46403</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345</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500</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00"/>
              <w:jc w:val="center"/>
              <w:rPr>
                <w:rFonts w:ascii="Times New Roman" w:hAnsi="Times New Roman"/>
                <w:sz w:val="24"/>
                <w:szCs w:val="24"/>
              </w:rPr>
            </w:pPr>
            <w:r w:rsidRPr="00C752AE">
              <w:rPr>
                <w:rFonts w:ascii="Arial" w:hAnsi="Arial" w:cs="Arial"/>
                <w:color w:val="000000"/>
              </w:rPr>
              <w:t>477</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3s4p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0</w:t>
            </w:r>
            <w:r w:rsidRPr="00C752AE">
              <w:rPr>
                <w:rFonts w:ascii="Arial" w:hAnsi="Arial" w:cs="Arial"/>
                <w:b/>
                <w:bCs/>
                <w:color w:val="000000"/>
                <w:w w:val="88"/>
                <w:sz w:val="31"/>
                <w:szCs w:val="31"/>
                <w:vertAlign w:val="superscript"/>
              </w:rPr>
              <w:t>o</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47841</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17</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136</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126</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3s4p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47844</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16</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136</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126</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3s4p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2</w:t>
            </w:r>
            <w:r w:rsidRPr="00C752AE">
              <w:rPr>
                <w:rFonts w:ascii="Arial" w:hAnsi="Arial" w:cs="Arial"/>
                <w:b/>
                <w:bCs/>
                <w:color w:val="000000"/>
                <w:w w:val="88"/>
                <w:sz w:val="31"/>
                <w:szCs w:val="31"/>
                <w:vertAlign w:val="superscript"/>
              </w:rPr>
              <w:t>o</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47851</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16</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136</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126</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9"/>
              </w:rPr>
              <w:t xml:space="preserve">3s3d </w:t>
            </w:r>
            <w:r w:rsidRPr="00C752AE">
              <w:rPr>
                <w:rFonts w:ascii="Arial" w:hAnsi="Arial" w:cs="Arial"/>
                <w:color w:val="000000"/>
                <w:w w:val="99"/>
                <w:sz w:val="31"/>
                <w:szCs w:val="31"/>
                <w:vertAlign w:val="superscript"/>
              </w:rPr>
              <w:t>3</w:t>
            </w:r>
            <w:r w:rsidRPr="00C752AE">
              <w:rPr>
                <w:rFonts w:ascii="Arial" w:hAnsi="Arial" w:cs="Arial"/>
                <w:color w:val="000000"/>
                <w:w w:val="99"/>
              </w:rPr>
              <w:t>D</w:t>
            </w:r>
            <w:r w:rsidRPr="00C752AE">
              <w:rPr>
                <w:rFonts w:ascii="Arial" w:hAnsi="Arial" w:cs="Arial"/>
                <w:color w:val="000000"/>
                <w:w w:val="99"/>
                <w:sz w:val="31"/>
                <w:szCs w:val="31"/>
                <w:vertAlign w:val="subscript"/>
              </w:rPr>
              <w:t>3</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47957</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52</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87</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77</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9"/>
              </w:rPr>
              <w:t xml:space="preserve">3s3d </w:t>
            </w:r>
            <w:r w:rsidRPr="00C752AE">
              <w:rPr>
                <w:rFonts w:ascii="Arial" w:hAnsi="Arial" w:cs="Arial"/>
                <w:color w:val="000000"/>
                <w:w w:val="99"/>
                <w:sz w:val="31"/>
                <w:szCs w:val="31"/>
                <w:vertAlign w:val="superscript"/>
              </w:rPr>
              <w:t>3</w:t>
            </w:r>
            <w:r w:rsidRPr="00C752AE">
              <w:rPr>
                <w:rFonts w:ascii="Arial" w:hAnsi="Arial" w:cs="Arial"/>
                <w:color w:val="000000"/>
                <w:w w:val="99"/>
              </w:rPr>
              <w:t>D</w:t>
            </w:r>
            <w:r w:rsidRPr="00C752AE">
              <w:rPr>
                <w:rFonts w:ascii="Arial" w:hAnsi="Arial" w:cs="Arial"/>
                <w:color w:val="000000"/>
                <w:w w:val="99"/>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47957</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52</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87</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77</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9"/>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w w:val="99"/>
              </w:rPr>
              <w:t xml:space="preserve">3s3d </w:t>
            </w:r>
            <w:r w:rsidRPr="00C752AE">
              <w:rPr>
                <w:rFonts w:ascii="Arial" w:hAnsi="Arial" w:cs="Arial"/>
                <w:color w:val="000000"/>
                <w:w w:val="99"/>
                <w:sz w:val="31"/>
                <w:szCs w:val="31"/>
                <w:vertAlign w:val="superscript"/>
              </w:rPr>
              <w:t>3</w:t>
            </w:r>
            <w:r w:rsidRPr="00C752AE">
              <w:rPr>
                <w:rFonts w:ascii="Arial" w:hAnsi="Arial" w:cs="Arial"/>
                <w:color w:val="000000"/>
                <w:w w:val="99"/>
              </w:rPr>
              <w:t>D</w:t>
            </w:r>
            <w:r w:rsidRPr="00C752AE">
              <w:rPr>
                <w:rFonts w:ascii="Arial" w:hAnsi="Arial" w:cs="Arial"/>
                <w:color w:val="000000"/>
                <w:w w:val="99"/>
                <w:sz w:val="31"/>
                <w:szCs w:val="31"/>
                <w:vertAlign w:val="subscript"/>
              </w:rPr>
              <w:t>1</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47957</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52</w:t>
            </w:r>
          </w:p>
        </w:tc>
        <w:tc>
          <w:tcPr>
            <w:tcW w:w="58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271"/>
              <w:jc w:val="right"/>
              <w:rPr>
                <w:rFonts w:ascii="Times New Roman" w:hAnsi="Times New Roman"/>
                <w:sz w:val="24"/>
                <w:szCs w:val="24"/>
              </w:rPr>
            </w:pPr>
            <w:r w:rsidRPr="00C752AE">
              <w:rPr>
                <w:rFonts w:ascii="Arial" w:hAnsi="Arial" w:cs="Arial"/>
                <w:color w:val="000000"/>
                <w:w w:val="81"/>
              </w:rPr>
              <w:t>87</w:t>
            </w:r>
          </w:p>
        </w:tc>
        <w:tc>
          <w:tcPr>
            <w:tcW w:w="64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351"/>
              <w:jc w:val="right"/>
              <w:rPr>
                <w:rFonts w:ascii="Times New Roman" w:hAnsi="Times New Roman"/>
                <w:sz w:val="24"/>
                <w:szCs w:val="24"/>
              </w:rPr>
            </w:pPr>
            <w:r w:rsidRPr="00C752AE">
              <w:rPr>
                <w:rFonts w:ascii="Arial" w:hAnsi="Arial" w:cs="Arial"/>
                <w:color w:val="000000"/>
                <w:w w:val="81"/>
              </w:rPr>
              <w:t>77</w:t>
            </w: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0"/>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ind w:left="620"/>
              <w:rPr>
                <w:rFonts w:ascii="Times New Roman" w:hAnsi="Times New Roman"/>
                <w:sz w:val="24"/>
                <w:szCs w:val="24"/>
              </w:rPr>
            </w:pPr>
            <w:r w:rsidRPr="00C752AE">
              <w:rPr>
                <w:rFonts w:ascii="Arial" w:hAnsi="Arial" w:cs="Arial"/>
                <w:color w:val="000000"/>
                <w:sz w:val="13"/>
                <w:szCs w:val="13"/>
              </w:rPr>
              <w:t xml:space="preserve">1  </w:t>
            </w:r>
            <w:r w:rsidRPr="00C752AE">
              <w:rPr>
                <w:rFonts w:ascii="Arial" w:hAnsi="Arial" w:cs="Arial"/>
                <w:b/>
                <w:bCs/>
                <w:color w:val="000000"/>
                <w:sz w:val="13"/>
                <w:szCs w:val="13"/>
              </w:rPr>
              <w:t>o</w:t>
            </w:r>
          </w:p>
        </w:tc>
        <w:tc>
          <w:tcPr>
            <w:tcW w:w="10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49347</w:t>
            </w: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4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71"/>
              <w:jc w:val="center"/>
              <w:rPr>
                <w:rFonts w:ascii="Times New Roman" w:hAnsi="Times New Roman"/>
                <w:sz w:val="24"/>
                <w:szCs w:val="24"/>
              </w:rPr>
            </w:pPr>
            <w:r w:rsidRPr="00C752AE">
              <w:rPr>
                <w:rFonts w:ascii="Arial" w:hAnsi="Arial" w:cs="Arial"/>
                <w:color w:val="000000"/>
                <w:w w:val="81"/>
              </w:rPr>
              <w:t>5</w:t>
            </w:r>
          </w:p>
        </w:tc>
        <w:tc>
          <w:tcPr>
            <w:tcW w:w="58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4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52"/>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left="120"/>
              <w:rPr>
                <w:rFonts w:ascii="Times New Roman" w:hAnsi="Times New Roman"/>
                <w:sz w:val="24"/>
                <w:szCs w:val="24"/>
              </w:rPr>
            </w:pPr>
            <w:r w:rsidRPr="00C752AE">
              <w:rPr>
                <w:rFonts w:ascii="Arial" w:hAnsi="Arial" w:cs="Arial"/>
                <w:color w:val="000000"/>
                <w:sz w:val="13"/>
                <w:szCs w:val="13"/>
              </w:rPr>
              <w:t>3s4p P</w:t>
            </w:r>
            <w:r w:rsidRPr="00C752AE">
              <w:rPr>
                <w:rFonts w:ascii="Arial" w:hAnsi="Arial" w:cs="Arial"/>
                <w:color w:val="000000"/>
                <w:sz w:val="17"/>
                <w:szCs w:val="17"/>
                <w:vertAlign w:val="subscript"/>
              </w:rPr>
              <w:t>1</w:t>
            </w:r>
          </w:p>
        </w:tc>
        <w:tc>
          <w:tcPr>
            <w:tcW w:w="10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4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jc w:val="center"/>
              <w:rPr>
                <w:rFonts w:ascii="Times New Roman" w:hAnsi="Times New Roman"/>
                <w:sz w:val="24"/>
                <w:szCs w:val="24"/>
              </w:rPr>
            </w:pPr>
            <w:r w:rsidRPr="00C752AE">
              <w:rPr>
                <w:rFonts w:ascii="Arial" w:hAnsi="Arial" w:cs="Arial"/>
                <w:color w:val="000000"/>
                <w:sz w:val="17"/>
                <w:szCs w:val="17"/>
              </w:rPr>
              <w:t>120</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right="1880"/>
              <w:jc w:val="center"/>
              <w:rPr>
                <w:rFonts w:ascii="Times New Roman" w:hAnsi="Times New Roman"/>
                <w:sz w:val="24"/>
                <w:szCs w:val="24"/>
              </w:rPr>
            </w:pPr>
            <w:r w:rsidRPr="00C752AE">
              <w:rPr>
                <w:rFonts w:ascii="Arial" w:hAnsi="Arial" w:cs="Arial"/>
                <w:color w:val="000000"/>
                <w:sz w:val="17"/>
                <w:szCs w:val="17"/>
              </w:rPr>
              <w:t>108</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9"/>
              </w:rPr>
              <w:t xml:space="preserve">3s4d </w:t>
            </w:r>
            <w:r w:rsidRPr="00C752AE">
              <w:rPr>
                <w:rFonts w:ascii="Arial" w:hAnsi="Arial" w:cs="Arial"/>
                <w:color w:val="000000"/>
                <w:w w:val="99"/>
                <w:sz w:val="31"/>
                <w:szCs w:val="31"/>
                <w:vertAlign w:val="superscript"/>
              </w:rPr>
              <w:t>1</w:t>
            </w:r>
            <w:r w:rsidRPr="00C752AE">
              <w:rPr>
                <w:rFonts w:ascii="Arial" w:hAnsi="Arial" w:cs="Arial"/>
                <w:color w:val="000000"/>
                <w:w w:val="99"/>
              </w:rPr>
              <w:t>D</w:t>
            </w:r>
            <w:r w:rsidRPr="00C752AE">
              <w:rPr>
                <w:rFonts w:ascii="Arial" w:hAnsi="Arial" w:cs="Arial"/>
                <w:color w:val="000000"/>
                <w:w w:val="99"/>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53135</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100</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246</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00"/>
              <w:jc w:val="center"/>
              <w:rPr>
                <w:rFonts w:ascii="Times New Roman" w:hAnsi="Times New Roman"/>
                <w:sz w:val="24"/>
                <w:szCs w:val="24"/>
              </w:rPr>
            </w:pPr>
            <w:r w:rsidRPr="00C752AE">
              <w:rPr>
                <w:rFonts w:ascii="Arial" w:hAnsi="Arial" w:cs="Arial"/>
                <w:color w:val="000000"/>
              </w:rPr>
              <w:t>239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9"/>
              </w:rPr>
              <w:t xml:space="preserve">3s4d </w:t>
            </w:r>
            <w:r w:rsidRPr="00C752AE">
              <w:rPr>
                <w:rFonts w:ascii="Arial" w:hAnsi="Arial" w:cs="Arial"/>
                <w:color w:val="000000"/>
                <w:w w:val="99"/>
                <w:sz w:val="31"/>
                <w:szCs w:val="31"/>
                <w:vertAlign w:val="superscript"/>
              </w:rPr>
              <w:t>3</w:t>
            </w:r>
            <w:r w:rsidRPr="00C752AE">
              <w:rPr>
                <w:rFonts w:ascii="Arial" w:hAnsi="Arial" w:cs="Arial"/>
                <w:color w:val="000000"/>
                <w:w w:val="99"/>
              </w:rPr>
              <w:t>D</w:t>
            </w:r>
            <w:r w:rsidRPr="00C752AE">
              <w:rPr>
                <w:rFonts w:ascii="Arial" w:hAnsi="Arial" w:cs="Arial"/>
                <w:color w:val="000000"/>
                <w:w w:val="99"/>
                <w:sz w:val="31"/>
                <w:szCs w:val="31"/>
                <w:vertAlign w:val="subscript"/>
              </w:rPr>
              <w:t>1</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54192</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32</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99</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880"/>
              <w:jc w:val="center"/>
              <w:rPr>
                <w:rFonts w:ascii="Times New Roman" w:hAnsi="Times New Roman"/>
                <w:sz w:val="24"/>
                <w:szCs w:val="24"/>
              </w:rPr>
            </w:pPr>
            <w:r w:rsidRPr="00C752AE">
              <w:rPr>
                <w:rFonts w:ascii="Arial" w:hAnsi="Arial" w:cs="Arial"/>
                <w:color w:val="000000"/>
              </w:rPr>
              <w:t>88</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8"/>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rPr>
              <w:t>3p</w:t>
            </w:r>
            <w:r w:rsidRPr="00C752AE">
              <w:rPr>
                <w:rFonts w:ascii="Arial" w:hAnsi="Arial" w:cs="Arial"/>
                <w:color w:val="000000"/>
                <w:sz w:val="31"/>
                <w:szCs w:val="31"/>
                <w:vertAlign w:val="superscript"/>
              </w:rPr>
              <w:t>2 3</w:t>
            </w:r>
            <w:r w:rsidRPr="00C752AE">
              <w:rPr>
                <w:rFonts w:ascii="Arial" w:hAnsi="Arial" w:cs="Arial"/>
                <w:color w:val="000000"/>
              </w:rPr>
              <w:t>P</w:t>
            </w:r>
            <w:r w:rsidRPr="00C752AE">
              <w:rPr>
                <w:rFonts w:ascii="Arial" w:hAnsi="Arial" w:cs="Arial"/>
                <w:color w:val="000000"/>
                <w:sz w:val="31"/>
                <w:szCs w:val="31"/>
                <w:vertAlign w:val="subscript"/>
              </w:rPr>
              <w:t>0</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57813</w:t>
            </w:r>
          </w:p>
        </w:tc>
        <w:tc>
          <w:tcPr>
            <w:tcW w:w="7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225</w:t>
            </w:r>
          </w:p>
        </w:tc>
        <w:tc>
          <w:tcPr>
            <w:tcW w:w="11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rPr>
              <w:t>469</w:t>
            </w:r>
          </w:p>
        </w:tc>
        <w:tc>
          <w:tcPr>
            <w:tcW w:w="3220" w:type="dxa"/>
            <w:gridSpan w:val="4"/>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right="1900"/>
              <w:jc w:val="center"/>
              <w:rPr>
                <w:rFonts w:ascii="Times New Roman" w:hAnsi="Times New Roman"/>
                <w:sz w:val="24"/>
                <w:szCs w:val="24"/>
              </w:rPr>
            </w:pPr>
            <w:r w:rsidRPr="00C752AE">
              <w:rPr>
                <w:rFonts w:ascii="Arial" w:hAnsi="Arial" w:cs="Arial"/>
                <w:color w:val="000000"/>
              </w:rPr>
              <w:t>464</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6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0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0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58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8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42"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118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Experimental values tabulated by Moore [98]</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06"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69" w:lineRule="auto"/>
        <w:ind w:right="20"/>
        <w:jc w:val="both"/>
        <w:rPr>
          <w:rFonts w:ascii="Times New Roman" w:hAnsi="Times New Roman"/>
          <w:sz w:val="24"/>
          <w:szCs w:val="24"/>
        </w:rPr>
      </w:pPr>
      <w:r>
        <w:rPr>
          <w:rFonts w:ascii="Arial" w:hAnsi="Arial" w:cs="Arial"/>
          <w:color w:val="000000"/>
        </w:rPr>
        <w:t>of the two-particle contribution to the ground state SMS is of the same order as the other contributions (as it is for most other states), while in the one-con gurational approximation it is zero.</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33" w:lineRule="exact"/>
        <w:rPr>
          <w:rFonts w:ascii="Times New Roman" w:hAnsi="Times New Roman"/>
          <w:sz w:val="24"/>
          <w:szCs w:val="24"/>
        </w:rPr>
      </w:pPr>
    </w:p>
    <w:p w:rsidR="00F52E9C" w:rsidRDefault="00F52E9C" w:rsidP="00FC7573">
      <w:pPr>
        <w:widowControl w:val="0"/>
        <w:numPr>
          <w:ilvl w:val="0"/>
          <w:numId w:val="29"/>
        </w:numPr>
        <w:tabs>
          <w:tab w:val="clear" w:pos="720"/>
          <w:tab w:val="num" w:pos="820"/>
        </w:tabs>
        <w:overflowPunct w:val="0"/>
        <w:autoSpaceDE w:val="0"/>
        <w:autoSpaceDN w:val="0"/>
        <w:adjustRightInd w:val="0"/>
        <w:spacing w:after="0" w:line="240" w:lineRule="auto"/>
        <w:ind w:left="820" w:hanging="812"/>
        <w:jc w:val="both"/>
        <w:rPr>
          <w:rFonts w:ascii="Arial" w:hAnsi="Arial" w:cs="Arial"/>
          <w:b/>
          <w:bCs/>
          <w:color w:val="000000"/>
          <w:sz w:val="24"/>
          <w:szCs w:val="24"/>
        </w:rPr>
      </w:pPr>
      <w:r>
        <w:rPr>
          <w:rFonts w:ascii="Arial" w:hAnsi="Arial" w:cs="Arial"/>
          <w:b/>
          <w:bCs/>
          <w:color w:val="000000"/>
          <w:sz w:val="24"/>
          <w:szCs w:val="24"/>
        </w:rPr>
        <w:t xml:space="preserve">Role of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34"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55" w:lineRule="auto"/>
        <w:ind w:right="20"/>
        <w:jc w:val="both"/>
        <w:rPr>
          <w:rFonts w:ascii="Times New Roman" w:hAnsi="Times New Roman"/>
          <w:sz w:val="24"/>
          <w:szCs w:val="24"/>
        </w:rPr>
      </w:pPr>
      <w:r>
        <w:rPr>
          <w:rFonts w:ascii="Arial" w:hAnsi="Arial" w:cs="Arial"/>
          <w:color w:val="000000"/>
          <w:sz w:val="21"/>
          <w:szCs w:val="21"/>
        </w:rPr>
        <w:t xml:space="preserve">The B-spline basis used in this section is the same that was used to calculate energies and relativistic shift for Mg </w:t>
      </w:r>
      <w:r>
        <w:rPr>
          <w:rFonts w:ascii="Arial" w:hAnsi="Arial" w:cs="Arial"/>
          <w:color w:val="000000"/>
          <w:sz w:val="17"/>
          <w:szCs w:val="17"/>
        </w:rPr>
        <w:t>I</w:t>
      </w:r>
      <w:r>
        <w:rPr>
          <w:rFonts w:ascii="Arial" w:hAnsi="Arial" w:cs="Arial"/>
          <w:color w:val="000000"/>
          <w:sz w:val="21"/>
          <w:szCs w:val="21"/>
        </w:rPr>
        <w:t xml:space="preserve"> in Section 4.1. For a comparison of energies, see Table 4.1. Agreement with experiment is within 0.4% for all considered levels. Table 6.7 presents the resulting SMS level shift constants, k</w:t>
      </w:r>
      <w:r>
        <w:rPr>
          <w:rFonts w:ascii="Arial" w:hAnsi="Arial" w:cs="Arial"/>
          <w:color w:val="000000"/>
          <w:sz w:val="30"/>
          <w:szCs w:val="30"/>
          <w:vertAlign w:val="subscript"/>
        </w:rPr>
        <w:t>SMS</w:t>
      </w:r>
      <w:r>
        <w:rPr>
          <w:rFonts w:ascii="Arial" w:hAnsi="Arial" w:cs="Arial"/>
          <w:color w:val="000000"/>
          <w:sz w:val="21"/>
          <w:szCs w:val="21"/>
        </w:rPr>
        <w:t xml:space="preserve"> of Eq. (2.7). In each table we present results of the pure CI calculation (which agree with our previous calculation, Sec-tion 6.2.1), as well as calculations including </w:t>
      </w:r>
      <w:r>
        <w:rPr>
          <w:rFonts w:ascii="Arial" w:hAnsi="Arial" w:cs="Arial"/>
          <w:color w:val="000000"/>
          <w:sz w:val="30"/>
          <w:szCs w:val="30"/>
          <w:vertAlign w:val="superscript"/>
        </w:rPr>
        <w:t>(1)</w:t>
      </w:r>
      <w:r>
        <w:rPr>
          <w:rFonts w:ascii="Arial" w:hAnsi="Arial" w:cs="Arial"/>
          <w:color w:val="000000"/>
          <w:sz w:val="21"/>
          <w:szCs w:val="21"/>
        </w:rPr>
        <w:t xml:space="preserve"> only, and both </w:t>
      </w:r>
      <w:r>
        <w:rPr>
          <w:rFonts w:ascii="Arial" w:hAnsi="Arial" w:cs="Arial"/>
          <w:color w:val="000000"/>
          <w:sz w:val="30"/>
          <w:szCs w:val="30"/>
          <w:vertAlign w:val="superscript"/>
        </w:rPr>
        <w:t>(1)</w:t>
      </w:r>
      <w:r>
        <w:rPr>
          <w:rFonts w:ascii="Arial" w:hAnsi="Arial" w:cs="Arial"/>
          <w:color w:val="000000"/>
          <w:sz w:val="21"/>
          <w:szCs w:val="21"/>
        </w:rPr>
        <w:t xml:space="preserve"> and </w:t>
      </w:r>
      <w:r>
        <w:rPr>
          <w:rFonts w:ascii="Arial" w:hAnsi="Arial" w:cs="Arial"/>
          <w:color w:val="000000"/>
          <w:sz w:val="30"/>
          <w:szCs w:val="30"/>
          <w:vertAlign w:val="superscript"/>
        </w:rPr>
        <w:t>(2)</w:t>
      </w:r>
      <w:r>
        <w:rPr>
          <w:rFonts w:ascii="Arial" w:hAnsi="Arial" w:cs="Arial"/>
          <w:color w:val="000000"/>
          <w:sz w:val="21"/>
          <w:szCs w:val="21"/>
        </w:rPr>
        <w:t>.</w:t>
      </w:r>
    </w:p>
    <w:p w:rsidR="00F52E9C" w:rsidRDefault="00F52E9C" w:rsidP="00F52E9C">
      <w:pPr>
        <w:widowControl w:val="0"/>
        <w:autoSpaceDE w:val="0"/>
        <w:autoSpaceDN w:val="0"/>
        <w:adjustRightInd w:val="0"/>
        <w:spacing w:after="0" w:line="76"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24" w:lineRule="auto"/>
        <w:ind w:right="20" w:firstLine="338"/>
        <w:jc w:val="both"/>
        <w:rPr>
          <w:rFonts w:ascii="Times New Roman" w:hAnsi="Times New Roman"/>
          <w:sz w:val="24"/>
          <w:szCs w:val="24"/>
        </w:rPr>
      </w:pPr>
      <w:r>
        <w:rPr>
          <w:rFonts w:ascii="Arial" w:hAnsi="Arial" w:cs="Arial"/>
          <w:color w:val="000000"/>
          <w:sz w:val="21"/>
          <w:szCs w:val="21"/>
        </w:rPr>
        <w:t xml:space="preserve">The core-valence e ects are very important for the SMS calculation. In particular the single-valence-electron diagrams (included in </w:t>
      </w:r>
      <w:r>
        <w:rPr>
          <w:rFonts w:ascii="Arial" w:hAnsi="Arial" w:cs="Arial"/>
          <w:color w:val="000000"/>
          <w:sz w:val="30"/>
          <w:szCs w:val="30"/>
          <w:vertAlign w:val="superscript"/>
        </w:rPr>
        <w:t>(1)</w:t>
      </w:r>
      <w:r>
        <w:rPr>
          <w:rFonts w:ascii="Arial" w:hAnsi="Arial" w:cs="Arial"/>
          <w:color w:val="000000"/>
          <w:sz w:val="21"/>
          <w:szCs w:val="21"/>
        </w:rPr>
        <w:t>) can improve accuracy drastically</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286" w:lineRule="exact"/>
        <w:rPr>
          <w:rFonts w:ascii="Times New Roman" w:hAnsi="Times New Roman"/>
          <w:sz w:val="24"/>
          <w:szCs w:val="24"/>
        </w:rPr>
      </w:pPr>
      <w:bookmarkStart w:id="22" w:name="page86"/>
      <w:bookmarkEnd w:id="22"/>
    </w:p>
    <w:p w:rsidR="00F52E9C" w:rsidRDefault="00F52E9C" w:rsidP="00F52E9C">
      <w:pPr>
        <w:widowControl w:val="0"/>
        <w:overflowPunct w:val="0"/>
        <w:autoSpaceDE w:val="0"/>
        <w:autoSpaceDN w:val="0"/>
        <w:adjustRightInd w:val="0"/>
        <w:spacing w:after="0" w:line="314" w:lineRule="auto"/>
        <w:ind w:left="2"/>
        <w:jc w:val="both"/>
        <w:rPr>
          <w:rFonts w:ascii="Times New Roman" w:hAnsi="Times New Roman"/>
          <w:sz w:val="24"/>
          <w:szCs w:val="24"/>
        </w:rPr>
      </w:pPr>
      <w:r>
        <w:rPr>
          <w:rFonts w:ascii="Arial" w:hAnsi="Arial" w:cs="Arial"/>
          <w:color w:val="000000"/>
        </w:rPr>
        <w:t xml:space="preserve">in cases where the pure CI method is not very good. Although </w:t>
      </w:r>
      <w:r>
        <w:rPr>
          <w:rFonts w:ascii="Arial" w:hAnsi="Arial" w:cs="Arial"/>
          <w:color w:val="000000"/>
          <w:sz w:val="31"/>
          <w:szCs w:val="31"/>
          <w:vertAlign w:val="superscript"/>
        </w:rPr>
        <w:t>(2)</w:t>
      </w:r>
      <w:r>
        <w:rPr>
          <w:rFonts w:ascii="Arial" w:hAnsi="Arial" w:cs="Arial"/>
          <w:color w:val="000000"/>
        </w:rPr>
        <w:t xml:space="preserve"> is important for calculation of energ</w:t>
      </w:r>
      <w:r w:rsidR="00425C75">
        <w:rPr>
          <w:rFonts w:ascii="Arial" w:hAnsi="Arial" w:cs="Arial"/>
          <w:color w:val="000000"/>
        </w:rPr>
        <w:t>y, it appears to make little diff</w:t>
      </w:r>
      <w:r>
        <w:rPr>
          <w:rFonts w:ascii="Arial" w:hAnsi="Arial" w:cs="Arial"/>
          <w:color w:val="000000"/>
        </w:rPr>
        <w:t>erence to k</w:t>
      </w:r>
      <w:r>
        <w:rPr>
          <w:rFonts w:ascii="Arial" w:hAnsi="Arial" w:cs="Arial"/>
          <w:color w:val="000000"/>
          <w:sz w:val="31"/>
          <w:szCs w:val="31"/>
          <w:vertAlign w:val="subscript"/>
        </w:rPr>
        <w:t>SMS</w:t>
      </w:r>
      <w:r>
        <w:rPr>
          <w:rFonts w:ascii="Arial" w:hAnsi="Arial" w:cs="Arial"/>
          <w:color w:val="000000"/>
        </w:rPr>
        <w:t xml:space="preserve">. This is easily understood since the most important two-body diagram (the direct diagram, Fig. 3.3.1, corresponding to the screening of the electron-electron interaction by the core electrons) makes no contribution to the SMS. The exchange diagrams in </w:t>
      </w:r>
      <w:r>
        <w:rPr>
          <w:rFonts w:ascii="Arial" w:hAnsi="Arial" w:cs="Arial"/>
          <w:color w:val="000000"/>
          <w:sz w:val="31"/>
          <w:szCs w:val="31"/>
          <w:vertAlign w:val="superscript"/>
        </w:rPr>
        <w:t>(2)</w:t>
      </w:r>
      <w:r w:rsidR="00425C75">
        <w:rPr>
          <w:rFonts w:ascii="Arial" w:hAnsi="Arial" w:cs="Arial"/>
          <w:color w:val="000000"/>
        </w:rPr>
        <w:t xml:space="preserve"> do have an eff</w:t>
      </w:r>
      <w:r>
        <w:rPr>
          <w:rFonts w:ascii="Arial" w:hAnsi="Arial" w:cs="Arial"/>
          <w:color w:val="000000"/>
        </w:rPr>
        <w:t>ect, but this is much smaller than the one-body contribution.</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20" w:lineRule="exact"/>
        <w:rPr>
          <w:rFonts w:ascii="Times New Roman" w:hAnsi="Times New Roman"/>
          <w:sz w:val="24"/>
          <w:szCs w:val="24"/>
        </w:rPr>
      </w:pPr>
    </w:p>
    <w:p w:rsidR="00F52E9C" w:rsidRDefault="00F52E9C" w:rsidP="00FC7573">
      <w:pPr>
        <w:widowControl w:val="0"/>
        <w:numPr>
          <w:ilvl w:val="0"/>
          <w:numId w:val="30"/>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 xml:space="preserve">Comparison with experiment </w:t>
      </w:r>
    </w:p>
    <w:p w:rsidR="00F52E9C" w:rsidRDefault="00F52E9C" w:rsidP="00F52E9C">
      <w:pPr>
        <w:widowControl w:val="0"/>
        <w:autoSpaceDE w:val="0"/>
        <w:autoSpaceDN w:val="0"/>
        <w:adjustRightInd w:val="0"/>
        <w:spacing w:after="0" w:line="38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sz w:val="21"/>
          <w:szCs w:val="21"/>
        </w:rPr>
        <w:t>In Table 6.8 we compare experimental and calculated frequency shifts between isotopes</w:t>
      </w:r>
    </w:p>
    <w:p w:rsidR="00F52E9C" w:rsidRDefault="00F52E9C" w:rsidP="00F52E9C">
      <w:pPr>
        <w:widowControl w:val="0"/>
        <w:autoSpaceDE w:val="0"/>
        <w:autoSpaceDN w:val="0"/>
        <w:adjustRightInd w:val="0"/>
        <w:spacing w:after="0" w:line="153"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39" w:lineRule="auto"/>
        <w:ind w:left="2" w:right="20"/>
        <w:jc w:val="both"/>
        <w:rPr>
          <w:rFonts w:ascii="Times New Roman" w:hAnsi="Times New Roman"/>
          <w:sz w:val="24"/>
          <w:szCs w:val="24"/>
        </w:rPr>
      </w:pPr>
      <w:r>
        <w:rPr>
          <w:rFonts w:ascii="Arial" w:hAnsi="Arial" w:cs="Arial"/>
          <w:color w:val="000000"/>
          <w:sz w:val="31"/>
          <w:szCs w:val="31"/>
          <w:vertAlign w:val="superscript"/>
        </w:rPr>
        <w:t>26</w:t>
      </w:r>
      <w:r>
        <w:rPr>
          <w:rFonts w:ascii="Arial" w:hAnsi="Arial" w:cs="Arial"/>
          <w:color w:val="000000"/>
        </w:rPr>
        <w:t xml:space="preserve">Mg and </w:t>
      </w:r>
      <w:r>
        <w:rPr>
          <w:rFonts w:ascii="Arial" w:hAnsi="Arial" w:cs="Arial"/>
          <w:color w:val="000000"/>
          <w:sz w:val="31"/>
          <w:szCs w:val="31"/>
          <w:vertAlign w:val="superscript"/>
        </w:rPr>
        <w:t>24</w:t>
      </w:r>
      <w:r>
        <w:rPr>
          <w:rFonts w:ascii="Arial" w:hAnsi="Arial" w:cs="Arial"/>
          <w:color w:val="000000"/>
        </w:rPr>
        <w:t xml:space="preserve">Mg ( </w:t>
      </w:r>
      <w:r>
        <w:rPr>
          <w:rFonts w:ascii="Arial" w:hAnsi="Arial" w:cs="Arial"/>
          <w:color w:val="000000"/>
          <w:sz w:val="31"/>
          <w:szCs w:val="31"/>
          <w:vertAlign w:val="superscript"/>
        </w:rPr>
        <w:t>26</w:t>
      </w:r>
      <w:r>
        <w:rPr>
          <w:rFonts w:ascii="Arial" w:hAnsi="Arial" w:cs="Arial"/>
          <w:b/>
          <w:bCs/>
          <w:color w:val="000000"/>
          <w:sz w:val="31"/>
          <w:szCs w:val="31"/>
          <w:vertAlign w:val="superscript"/>
        </w:rPr>
        <w:t>;</w:t>
      </w:r>
      <w:r>
        <w:rPr>
          <w:rFonts w:ascii="Arial" w:hAnsi="Arial" w:cs="Arial"/>
          <w:color w:val="000000"/>
          <w:sz w:val="31"/>
          <w:szCs w:val="31"/>
          <w:vertAlign w:val="superscript"/>
        </w:rPr>
        <w:t>24</w:t>
      </w:r>
      <w:r>
        <w:rPr>
          <w:rFonts w:ascii="Arial" w:hAnsi="Arial" w:cs="Arial"/>
          <w:color w:val="000000"/>
        </w:rPr>
        <w:t>). We compare the SMS part only, which is extracted from experiment by subtracting the NMS. We have ignored the eld shift for simplicity; it is approximately 20-30 MHz or 2% of the NMS, which is less than the experimental uncertainty in most cases, and is of the order of the error in our SMS calculations.</w:t>
      </w:r>
    </w:p>
    <w:p w:rsidR="00F52E9C" w:rsidRDefault="00F52E9C" w:rsidP="00F52E9C">
      <w:pPr>
        <w:widowControl w:val="0"/>
        <w:autoSpaceDE w:val="0"/>
        <w:autoSpaceDN w:val="0"/>
        <w:adjustRightInd w:val="0"/>
        <w:spacing w:after="0" w:line="17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99" w:lineRule="auto"/>
        <w:ind w:left="2" w:right="20" w:firstLine="338"/>
        <w:jc w:val="both"/>
        <w:rPr>
          <w:rFonts w:ascii="Times New Roman" w:hAnsi="Times New Roman"/>
          <w:sz w:val="24"/>
          <w:szCs w:val="24"/>
        </w:rPr>
      </w:pPr>
      <w:r>
        <w:rPr>
          <w:rFonts w:ascii="Arial" w:hAnsi="Arial" w:cs="Arial"/>
          <w:color w:val="000000"/>
          <w:sz w:val="21"/>
          <w:szCs w:val="21"/>
        </w:rPr>
        <w:t>Also presented in Table 6.8, for a theoretical comparison, are the results of</w:t>
      </w:r>
      <w:r w:rsidR="007F61A2">
        <w:rPr>
          <w:rFonts w:ascii="Arial" w:hAnsi="Arial" w:cs="Arial"/>
          <w:color w:val="000000"/>
          <w:sz w:val="21"/>
          <w:szCs w:val="21"/>
        </w:rPr>
        <w:t xml:space="preserve"> Veseth (Ref. [71], 1987) and J</w:t>
      </w:r>
      <w:r>
        <w:rPr>
          <w:rFonts w:ascii="Arial" w:hAnsi="Arial" w:cs="Arial"/>
          <w:color w:val="000000"/>
          <w:sz w:val="21"/>
          <w:szCs w:val="21"/>
        </w:rPr>
        <w:t>o</w:t>
      </w:r>
      <w:r w:rsidR="007F61A2">
        <w:rPr>
          <w:rFonts w:ascii="Arial" w:hAnsi="Arial" w:cs="Arial"/>
          <w:color w:val="000000"/>
          <w:sz w:val="21"/>
          <w:szCs w:val="21"/>
        </w:rPr>
        <w:t>h</w:t>
      </w:r>
      <w:r>
        <w:rPr>
          <w:rFonts w:ascii="Arial" w:hAnsi="Arial" w:cs="Arial"/>
          <w:color w:val="000000"/>
          <w:sz w:val="21"/>
          <w:szCs w:val="21"/>
        </w:rPr>
        <w:t xml:space="preserve">nsson </w:t>
      </w:r>
      <w:r>
        <w:rPr>
          <w:rFonts w:ascii="Arial" w:hAnsi="Arial" w:cs="Arial"/>
          <w:b/>
          <w:bCs/>
          <w:color w:val="000000"/>
          <w:sz w:val="21"/>
          <w:szCs w:val="21"/>
        </w:rPr>
        <w:t>et al.</w:t>
      </w:r>
      <w:r>
        <w:rPr>
          <w:rFonts w:ascii="Arial" w:hAnsi="Arial" w:cs="Arial"/>
          <w:color w:val="000000"/>
          <w:sz w:val="21"/>
          <w:szCs w:val="21"/>
        </w:rPr>
        <w:t xml:space="preserve"> (Ref. [79], 1999). Veseth used non-relativistic many-body perturbation theory within the algebraic approximation to calculate the isotope shift to thir</w:t>
      </w:r>
      <w:r w:rsidR="007F61A2">
        <w:rPr>
          <w:rFonts w:ascii="Arial" w:hAnsi="Arial" w:cs="Arial"/>
          <w:color w:val="000000"/>
          <w:sz w:val="21"/>
          <w:szCs w:val="21"/>
        </w:rPr>
        <w:t>d order for some transitions. J</w:t>
      </w:r>
      <w:r>
        <w:rPr>
          <w:rFonts w:ascii="Arial" w:hAnsi="Arial" w:cs="Arial"/>
          <w:color w:val="000000"/>
          <w:sz w:val="21"/>
          <w:szCs w:val="21"/>
        </w:rPr>
        <w:t xml:space="preserve">onsson </w:t>
      </w:r>
      <w:r>
        <w:rPr>
          <w:rFonts w:ascii="Arial" w:hAnsi="Arial" w:cs="Arial"/>
          <w:b/>
          <w:bCs/>
          <w:color w:val="000000"/>
          <w:sz w:val="21"/>
          <w:szCs w:val="21"/>
        </w:rPr>
        <w:t>et al.</w:t>
      </w:r>
      <w:r>
        <w:rPr>
          <w:rFonts w:ascii="Arial" w:hAnsi="Arial" w:cs="Arial"/>
          <w:color w:val="000000"/>
          <w:sz w:val="21"/>
          <w:szCs w:val="21"/>
        </w:rPr>
        <w:t xml:space="preserve"> u</w:t>
      </w:r>
      <w:r w:rsidR="007F61A2">
        <w:rPr>
          <w:rFonts w:ascii="Arial" w:hAnsi="Arial" w:cs="Arial"/>
          <w:color w:val="000000"/>
          <w:sz w:val="21"/>
          <w:szCs w:val="21"/>
        </w:rPr>
        <w:t>sed a non-relativistic multiconfi</w:t>
      </w:r>
      <w:r>
        <w:rPr>
          <w:rFonts w:ascii="Arial" w:hAnsi="Arial" w:cs="Arial"/>
          <w:color w:val="000000"/>
          <w:sz w:val="21"/>
          <w:szCs w:val="21"/>
        </w:rPr>
        <w:t>gurational Hartree-Fock approach, which allowed for both core and valence excitations in the CI. These calculations are discussed in more detail in Section 2.3.</w:t>
      </w:r>
    </w:p>
    <w:p w:rsidR="00F52E9C" w:rsidRDefault="00F52E9C" w:rsidP="00F52E9C">
      <w:pPr>
        <w:widowControl w:val="0"/>
        <w:autoSpaceDE w:val="0"/>
        <w:autoSpaceDN w:val="0"/>
        <w:adjustRightInd w:val="0"/>
        <w:spacing w:after="0" w:line="75"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86" w:lineRule="auto"/>
        <w:ind w:left="2" w:firstLine="338"/>
        <w:jc w:val="both"/>
        <w:rPr>
          <w:rFonts w:ascii="Times New Roman" w:hAnsi="Times New Roman"/>
          <w:sz w:val="24"/>
          <w:szCs w:val="24"/>
        </w:rPr>
      </w:pPr>
      <w:r>
        <w:rPr>
          <w:rFonts w:ascii="Arial" w:hAnsi="Arial" w:cs="Arial"/>
          <w:color w:val="000000"/>
          <w:sz w:val="21"/>
          <w:szCs w:val="21"/>
        </w:rPr>
        <w:t xml:space="preserve">An under-studied transition that is seen in quasar absorption spectra is the 2026 A line of Mg </w:t>
      </w:r>
      <w:r>
        <w:rPr>
          <w:rFonts w:ascii="Arial" w:hAnsi="Arial" w:cs="Arial"/>
          <w:color w:val="000000"/>
          <w:sz w:val="17"/>
          <w:szCs w:val="17"/>
        </w:rPr>
        <w:t>I</w:t>
      </w:r>
      <w:r>
        <w:rPr>
          <w:rFonts w:ascii="Arial" w:hAnsi="Arial" w:cs="Arial"/>
          <w:color w:val="000000"/>
          <w:sz w:val="21"/>
          <w:szCs w:val="21"/>
        </w:rPr>
        <w:t xml:space="preserve"> (3s</w:t>
      </w:r>
      <w:r>
        <w:rPr>
          <w:rFonts w:ascii="Arial" w:hAnsi="Arial" w:cs="Arial"/>
          <w:color w:val="000000"/>
          <w:sz w:val="30"/>
          <w:szCs w:val="30"/>
          <w:vertAlign w:val="superscript"/>
        </w:rPr>
        <w:t>2 1</w:t>
      </w:r>
      <w:r>
        <w:rPr>
          <w:rFonts w:ascii="Arial" w:hAnsi="Arial" w:cs="Arial"/>
          <w:color w:val="000000"/>
          <w:sz w:val="21"/>
          <w:szCs w:val="21"/>
        </w:rPr>
        <w:t>S</w:t>
      </w:r>
      <w:r>
        <w:rPr>
          <w:rFonts w:ascii="Arial" w:hAnsi="Arial" w:cs="Arial"/>
          <w:color w:val="000000"/>
          <w:sz w:val="30"/>
          <w:szCs w:val="30"/>
          <w:vertAlign w:val="subscript"/>
        </w:rPr>
        <w:t>0</w:t>
      </w:r>
      <w:r>
        <w:rPr>
          <w:rFonts w:ascii="Arial" w:hAnsi="Arial" w:cs="Arial"/>
          <w:color w:val="000000"/>
          <w:sz w:val="21"/>
          <w:szCs w:val="21"/>
        </w:rPr>
        <w:t xml:space="preserve"> </w:t>
      </w:r>
      <w:r>
        <w:rPr>
          <w:rFonts w:ascii="Arial" w:hAnsi="Arial" w:cs="Arial"/>
          <w:b/>
          <w:bCs/>
          <w:color w:val="000000"/>
          <w:sz w:val="21"/>
          <w:szCs w:val="21"/>
        </w:rPr>
        <w:t>!</w:t>
      </w:r>
      <w:r>
        <w:rPr>
          <w:rFonts w:ascii="Arial" w:hAnsi="Arial" w:cs="Arial"/>
          <w:color w:val="000000"/>
          <w:sz w:val="21"/>
          <w:szCs w:val="21"/>
        </w:rPr>
        <w:t xml:space="preserve"> 3s4p </w:t>
      </w:r>
      <w:r>
        <w:rPr>
          <w:rFonts w:ascii="Arial" w:hAnsi="Arial" w:cs="Arial"/>
          <w:color w:val="000000"/>
          <w:sz w:val="30"/>
          <w:szCs w:val="30"/>
          <w:vertAlign w:val="superscript"/>
        </w:rPr>
        <w:t>1</w:t>
      </w:r>
      <w:r>
        <w:rPr>
          <w:rFonts w:ascii="Arial" w:hAnsi="Arial" w:cs="Arial"/>
          <w:color w:val="000000"/>
          <w:sz w:val="21"/>
          <w:szCs w:val="21"/>
        </w:rPr>
        <w:t>P</w:t>
      </w:r>
      <w:r>
        <w:rPr>
          <w:rFonts w:ascii="Arial" w:hAnsi="Arial" w:cs="Arial"/>
          <w:color w:val="000000"/>
          <w:sz w:val="30"/>
          <w:szCs w:val="30"/>
          <w:vertAlign w:val="subscript"/>
        </w:rPr>
        <w:t>1</w:t>
      </w:r>
      <w:r>
        <w:rPr>
          <w:rFonts w:ascii="Arial" w:hAnsi="Arial" w:cs="Arial"/>
          <w:b/>
          <w:bCs/>
          <w:color w:val="000000"/>
          <w:sz w:val="30"/>
          <w:szCs w:val="30"/>
          <w:vertAlign w:val="superscript"/>
        </w:rPr>
        <w:t>o</w:t>
      </w:r>
      <w:r>
        <w:rPr>
          <w:rFonts w:ascii="Arial" w:hAnsi="Arial" w:cs="Arial"/>
          <w:color w:val="000000"/>
          <w:sz w:val="21"/>
          <w:szCs w:val="21"/>
        </w:rPr>
        <w:t xml:space="preserve">). From Table 6.7, we calculate the isotope shift of this line as </w:t>
      </w:r>
      <w:r>
        <w:rPr>
          <w:rFonts w:ascii="Arial" w:hAnsi="Arial" w:cs="Arial"/>
          <w:color w:val="000000"/>
          <w:sz w:val="30"/>
          <w:szCs w:val="30"/>
          <w:vertAlign w:val="superscript"/>
        </w:rPr>
        <w:t>26</w:t>
      </w:r>
      <w:r>
        <w:rPr>
          <w:rFonts w:ascii="Arial" w:hAnsi="Arial" w:cs="Arial"/>
          <w:b/>
          <w:bCs/>
          <w:color w:val="000000"/>
          <w:sz w:val="30"/>
          <w:szCs w:val="30"/>
          <w:vertAlign w:val="superscript"/>
        </w:rPr>
        <w:t>;</w:t>
      </w:r>
      <w:r>
        <w:rPr>
          <w:rFonts w:ascii="Arial" w:hAnsi="Arial" w:cs="Arial"/>
          <w:color w:val="000000"/>
          <w:sz w:val="30"/>
          <w:szCs w:val="30"/>
          <w:vertAlign w:val="superscript"/>
        </w:rPr>
        <w:t>24</w:t>
      </w:r>
      <w:r>
        <w:rPr>
          <w:rFonts w:ascii="Arial" w:hAnsi="Arial" w:cs="Arial"/>
          <w:color w:val="000000"/>
          <w:sz w:val="21"/>
          <w:szCs w:val="21"/>
        </w:rPr>
        <w:t xml:space="preserve"> = 2950(50) MHz (the error here is based on the absence of eld shift as well as the incompleteness of saturation of the basis set used to calculate k</w:t>
      </w:r>
      <w:r>
        <w:rPr>
          <w:rFonts w:ascii="Arial" w:hAnsi="Arial" w:cs="Arial"/>
          <w:color w:val="000000"/>
          <w:sz w:val="30"/>
          <w:szCs w:val="30"/>
          <w:vertAlign w:val="subscript"/>
        </w:rPr>
        <w:t>SMS</w:t>
      </w:r>
      <w:r>
        <w:rPr>
          <w:rFonts w:ascii="Arial" w:hAnsi="Arial" w:cs="Arial"/>
          <w:color w:val="000000"/>
          <w:sz w:val="21"/>
          <w:szCs w:val="21"/>
        </w:rPr>
        <w: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80" w:lineRule="exact"/>
        <w:rPr>
          <w:rFonts w:ascii="Times New Roman" w:hAnsi="Times New Roman"/>
          <w:sz w:val="24"/>
          <w:szCs w:val="24"/>
        </w:rPr>
      </w:pPr>
    </w:p>
    <w:p w:rsidR="00F52E9C" w:rsidRDefault="00F52E9C" w:rsidP="00FC7573">
      <w:pPr>
        <w:widowControl w:val="0"/>
        <w:numPr>
          <w:ilvl w:val="0"/>
          <w:numId w:val="31"/>
        </w:numPr>
        <w:overflowPunct w:val="0"/>
        <w:autoSpaceDE w:val="0"/>
        <w:autoSpaceDN w:val="0"/>
        <w:adjustRightInd w:val="0"/>
        <w:spacing w:after="0" w:line="239" w:lineRule="auto"/>
        <w:ind w:left="742" w:hanging="742"/>
        <w:jc w:val="both"/>
        <w:rPr>
          <w:rFonts w:ascii="Arial" w:hAnsi="Arial" w:cs="Arial"/>
          <w:b/>
          <w:bCs/>
          <w:color w:val="000000"/>
          <w:sz w:val="29"/>
          <w:szCs w:val="29"/>
        </w:rPr>
      </w:pPr>
      <w:r>
        <w:rPr>
          <w:rFonts w:ascii="Arial" w:hAnsi="Arial" w:cs="Arial"/>
          <w:b/>
          <w:bCs/>
          <w:color w:val="000000"/>
          <w:sz w:val="29"/>
          <w:szCs w:val="29"/>
        </w:rPr>
        <w:t xml:space="preserve">Carbon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74"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419" w:lineRule="auto"/>
        <w:ind w:left="2" w:right="20"/>
        <w:jc w:val="both"/>
        <w:rPr>
          <w:rFonts w:ascii="Times New Roman" w:hAnsi="Times New Roman"/>
          <w:sz w:val="24"/>
          <w:szCs w:val="24"/>
        </w:rPr>
      </w:pPr>
      <w:r>
        <w:rPr>
          <w:rFonts w:ascii="Arial" w:hAnsi="Arial" w:cs="Arial"/>
          <w:color w:val="000000"/>
          <w:sz w:val="20"/>
          <w:szCs w:val="20"/>
        </w:rPr>
        <w:t>The isotope shift of carbon is particularly important for</w:t>
      </w:r>
      <w:r w:rsidR="00A23080">
        <w:rPr>
          <w:rFonts w:ascii="Arial" w:hAnsi="Arial" w:cs="Arial"/>
          <w:color w:val="000000"/>
          <w:sz w:val="20"/>
          <w:szCs w:val="20"/>
        </w:rPr>
        <w:t xml:space="preserve"> testing models of chemical evo</w:t>
      </w:r>
      <w:r>
        <w:rPr>
          <w:rFonts w:ascii="Arial" w:hAnsi="Arial" w:cs="Arial"/>
          <w:color w:val="000000"/>
          <w:sz w:val="20"/>
          <w:szCs w:val="20"/>
        </w:rPr>
        <w:t>lution; this is explained in Section 1.2.2. We also have one more reason to study carbon: it is a well studied atom, and we can compare the results of our method with those of other theoretical analyses, as well as a few experiments. In particular, much progress</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bookmarkStart w:id="23" w:name="page87"/>
      <w:bookmarkEnd w:id="23"/>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97"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21" w:lineRule="auto"/>
        <w:jc w:val="both"/>
        <w:rPr>
          <w:rFonts w:ascii="Times New Roman" w:hAnsi="Times New Roman"/>
          <w:sz w:val="24"/>
          <w:szCs w:val="24"/>
        </w:rPr>
      </w:pPr>
      <w:r>
        <w:rPr>
          <w:rFonts w:ascii="Arial" w:hAnsi="Arial" w:cs="Arial"/>
          <w:color w:val="000000"/>
        </w:rPr>
        <w:t>Table 6.8: Comparison of calculated values of the speci</w:t>
      </w:r>
      <w:r w:rsidR="00A23080">
        <w:rPr>
          <w:rFonts w:ascii="Arial" w:hAnsi="Arial" w:cs="Arial"/>
          <w:color w:val="000000"/>
        </w:rPr>
        <w:t>fi</w:t>
      </w:r>
      <w:r>
        <w:rPr>
          <w:rFonts w:ascii="Arial" w:hAnsi="Arial" w:cs="Arial"/>
          <w:color w:val="000000"/>
        </w:rPr>
        <w:t xml:space="preserve">c mass shift of several transitions in Mg </w:t>
      </w:r>
      <w:r>
        <w:rPr>
          <w:rFonts w:ascii="Arial" w:hAnsi="Arial" w:cs="Arial"/>
          <w:color w:val="000000"/>
          <w:sz w:val="17"/>
          <w:szCs w:val="17"/>
        </w:rPr>
        <w:t>I</w:t>
      </w:r>
      <w:r>
        <w:rPr>
          <w:rFonts w:ascii="Arial" w:hAnsi="Arial" w:cs="Arial"/>
          <w:color w:val="000000"/>
        </w:rPr>
        <w:t xml:space="preserve"> with experiment. All isotope shifts are between </w:t>
      </w:r>
      <w:r>
        <w:rPr>
          <w:rFonts w:ascii="Arial" w:hAnsi="Arial" w:cs="Arial"/>
          <w:color w:val="000000"/>
          <w:sz w:val="31"/>
          <w:szCs w:val="31"/>
          <w:vertAlign w:val="superscript"/>
        </w:rPr>
        <w:t>26</w:t>
      </w:r>
      <w:r>
        <w:rPr>
          <w:rFonts w:ascii="Arial" w:hAnsi="Arial" w:cs="Arial"/>
          <w:color w:val="000000"/>
        </w:rPr>
        <w:t xml:space="preserve">Mg and </w:t>
      </w:r>
      <w:r>
        <w:rPr>
          <w:rFonts w:ascii="Arial" w:hAnsi="Arial" w:cs="Arial"/>
          <w:color w:val="000000"/>
          <w:sz w:val="31"/>
          <w:szCs w:val="31"/>
          <w:vertAlign w:val="superscript"/>
        </w:rPr>
        <w:t>24</w:t>
      </w:r>
      <w:r>
        <w:rPr>
          <w:rFonts w:ascii="Arial" w:hAnsi="Arial" w:cs="Arial"/>
          <w:color w:val="000000"/>
        </w:rPr>
        <w:t xml:space="preserve">Mg. The experimental values of the SMS are obtained by subtracting the normal mass shift (NMS) from the experimental isotope shift (IS). We have neglected the </w:t>
      </w:r>
      <w:r w:rsidR="00A23080">
        <w:rPr>
          <w:rFonts w:ascii="Arial" w:hAnsi="Arial" w:cs="Arial"/>
          <w:color w:val="000000"/>
        </w:rPr>
        <w:t>fi</w:t>
      </w:r>
      <w:r>
        <w:rPr>
          <w:rFonts w:ascii="Arial" w:hAnsi="Arial" w:cs="Arial"/>
          <w:color w:val="000000"/>
        </w:rPr>
        <w:t>eld shift; it is of the order of 20-30 MHz. Also presented are the results of Refs. [71] and [79] for theoretical comparison.</w:t>
      </w:r>
    </w:p>
    <w:p w:rsidR="00F52E9C" w:rsidRDefault="00F52E9C" w:rsidP="00F52E9C">
      <w:pPr>
        <w:widowControl w:val="0"/>
        <w:autoSpaceDE w:val="0"/>
        <w:autoSpaceDN w:val="0"/>
        <w:adjustRightInd w:val="0"/>
        <w:spacing w:after="0" w:line="152" w:lineRule="exact"/>
        <w:rPr>
          <w:rFonts w:ascii="Times New Roman" w:hAnsi="Times New Roman"/>
          <w:sz w:val="24"/>
          <w:szCs w:val="24"/>
        </w:rPr>
      </w:pPr>
      <w:r>
        <w:rPr>
          <w:noProof/>
        </w:rPr>
        <mc:AlternateContent>
          <mc:Choice Requires="wps">
            <w:drawing>
              <wp:anchor distT="0" distB="0" distL="114300" distR="114300" simplePos="0" relativeHeight="251720704" behindDoc="1" locked="0" layoutInCell="0" allowOverlap="1">
                <wp:simplePos x="0" y="0"/>
                <wp:positionH relativeFrom="column">
                  <wp:posOffset>-3810</wp:posOffset>
                </wp:positionH>
                <wp:positionV relativeFrom="paragraph">
                  <wp:posOffset>68580</wp:posOffset>
                </wp:positionV>
                <wp:extent cx="7296150" cy="0"/>
                <wp:effectExtent l="8890" t="13970" r="10160" b="508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4pt" to="574.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q4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" o:allowincell="f" strokeweight=".48pt"/>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-3810</wp:posOffset>
                </wp:positionH>
                <wp:positionV relativeFrom="paragraph">
                  <wp:posOffset>99060</wp:posOffset>
                </wp:positionV>
                <wp:extent cx="7296150" cy="0"/>
                <wp:effectExtent l="8890" t="6350" r="10160" b="127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8pt" to="57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Yg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960"/>
        <w:gridCol w:w="280"/>
        <w:gridCol w:w="1260"/>
        <w:gridCol w:w="700"/>
        <w:gridCol w:w="700"/>
        <w:gridCol w:w="420"/>
        <w:gridCol w:w="220"/>
        <w:gridCol w:w="860"/>
        <w:gridCol w:w="760"/>
        <w:gridCol w:w="840"/>
        <w:gridCol w:w="340"/>
        <w:gridCol w:w="820"/>
        <w:gridCol w:w="480"/>
        <w:gridCol w:w="780"/>
        <w:gridCol w:w="1020"/>
        <w:gridCol w:w="1040"/>
        <w:gridCol w:w="20"/>
      </w:tblGrid>
      <w:tr w:rsidR="00F52E9C" w:rsidRPr="00C752AE" w:rsidTr="00B634D0">
        <w:trPr>
          <w:trHeight w:val="253"/>
        </w:trPr>
        <w:tc>
          <w:tcPr>
            <w:tcW w:w="9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1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rPr>
              <w:t>IS (expt.)</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8"/>
              </w:rPr>
              <w:t>NMS</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208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540"/>
              <w:rPr>
                <w:rFonts w:ascii="Times New Roman" w:hAnsi="Times New Roman"/>
                <w:sz w:val="24"/>
                <w:szCs w:val="24"/>
              </w:rPr>
            </w:pPr>
            <w:r w:rsidRPr="00C752AE">
              <w:rPr>
                <w:rFonts w:ascii="Arial" w:hAnsi="Arial" w:cs="Arial"/>
                <w:color w:val="000000"/>
              </w:rPr>
              <w:t>SMS (MHz)</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48"/>
        </w:trPr>
        <w:tc>
          <w:tcPr>
            <w:tcW w:w="124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Transition</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2"/>
                <w:szCs w:val="12"/>
              </w:rPr>
            </w:pPr>
          </w:p>
        </w:tc>
        <w:tc>
          <w:tcPr>
            <w:tcW w:w="112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rPr>
              <w:t>(MHz)</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2"/>
                <w:szCs w:val="12"/>
              </w:rPr>
            </w:pPr>
          </w:p>
        </w:tc>
        <w:tc>
          <w:tcPr>
            <w:tcW w:w="8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rPr>
              <w:t>(MHz)</w:t>
            </w:r>
          </w:p>
        </w:tc>
        <w:tc>
          <w:tcPr>
            <w:tcW w:w="7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260"/>
              <w:rPr>
                <w:rFonts w:ascii="Times New Roman" w:hAnsi="Times New Roman"/>
                <w:sz w:val="24"/>
                <w:szCs w:val="24"/>
              </w:rPr>
            </w:pPr>
            <w:r w:rsidRPr="00C752AE">
              <w:rPr>
                <w:rFonts w:ascii="Arial" w:hAnsi="Arial" w:cs="Arial"/>
                <w:color w:val="000000"/>
              </w:rPr>
              <w:t>CI</w:t>
            </w:r>
          </w:p>
        </w:tc>
        <w:tc>
          <w:tcPr>
            <w:tcW w:w="8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CI +</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47" w:lineRule="exact"/>
              <w:ind w:right="60"/>
              <w:jc w:val="right"/>
              <w:rPr>
                <w:rFonts w:ascii="Times New Roman" w:hAnsi="Times New Roman"/>
                <w:sz w:val="24"/>
                <w:szCs w:val="24"/>
              </w:rPr>
            </w:pPr>
            <w:r w:rsidRPr="00C752AE">
              <w:rPr>
                <w:rFonts w:ascii="Arial" w:hAnsi="Arial" w:cs="Arial"/>
                <w:color w:val="000000"/>
                <w:w w:val="91"/>
                <w:sz w:val="16"/>
                <w:szCs w:val="16"/>
              </w:rPr>
              <w:t>(1)</w:t>
            </w:r>
          </w:p>
        </w:tc>
        <w:tc>
          <w:tcPr>
            <w:tcW w:w="8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CI +</w:t>
            </w:r>
          </w:p>
        </w:tc>
        <w:tc>
          <w:tcPr>
            <w:tcW w:w="4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47" w:lineRule="exact"/>
              <w:ind w:right="40"/>
              <w:jc w:val="right"/>
              <w:rPr>
                <w:rFonts w:ascii="Times New Roman" w:hAnsi="Times New Roman"/>
                <w:sz w:val="24"/>
                <w:szCs w:val="24"/>
              </w:rPr>
            </w:pPr>
            <w:r w:rsidRPr="00C752AE">
              <w:rPr>
                <w:rFonts w:ascii="Arial" w:hAnsi="Arial" w:cs="Arial"/>
                <w:color w:val="000000"/>
                <w:sz w:val="16"/>
                <w:szCs w:val="16"/>
              </w:rPr>
              <w:t>(1</w:t>
            </w:r>
            <w:r w:rsidRPr="00C752AE">
              <w:rPr>
                <w:rFonts w:ascii="Arial" w:hAnsi="Arial" w:cs="Arial"/>
                <w:b/>
                <w:bCs/>
                <w:color w:val="000000"/>
                <w:sz w:val="16"/>
                <w:szCs w:val="16"/>
              </w:rPr>
              <w:t>;</w:t>
            </w:r>
            <w:r w:rsidRPr="00C752AE">
              <w:rPr>
                <w:rFonts w:ascii="Arial" w:hAnsi="Arial" w:cs="Arial"/>
                <w:color w:val="000000"/>
                <w:sz w:val="16"/>
                <w:szCs w:val="16"/>
              </w:rPr>
              <w:t>2)</w:t>
            </w:r>
          </w:p>
        </w:tc>
        <w:tc>
          <w:tcPr>
            <w:tcW w:w="7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Expt.</w:t>
            </w:r>
          </w:p>
        </w:tc>
        <w:tc>
          <w:tcPr>
            <w:tcW w:w="10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Ref. [71]</w:t>
            </w:r>
          </w:p>
        </w:tc>
        <w:tc>
          <w:tcPr>
            <w:tcW w:w="10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Ref. [79]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59"/>
        </w:trPr>
        <w:tc>
          <w:tcPr>
            <w:tcW w:w="1240" w:type="dxa"/>
            <w:gridSpan w:val="2"/>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158" w:lineRule="exact"/>
              <w:ind w:left="160"/>
              <w:rPr>
                <w:rFonts w:ascii="Times New Roman" w:hAnsi="Times New Roman"/>
                <w:sz w:val="24"/>
                <w:szCs w:val="24"/>
              </w:rPr>
            </w:pPr>
            <w:r w:rsidRPr="00C752AE">
              <w:rPr>
                <w:rFonts w:ascii="Arial" w:hAnsi="Arial" w:cs="Arial"/>
                <w:color w:val="000000"/>
                <w:sz w:val="17"/>
                <w:szCs w:val="17"/>
              </w:rPr>
              <w:t>(A)</w:t>
            </w:r>
          </w:p>
        </w:tc>
        <w:tc>
          <w:tcPr>
            <w:tcW w:w="1120" w:type="dxa"/>
            <w:gridSpan w:val="2"/>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86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6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82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04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1"/>
        </w:trPr>
        <w:tc>
          <w:tcPr>
            <w:tcW w:w="250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0" w:lineRule="exact"/>
              <w:ind w:left="120"/>
              <w:rPr>
                <w:rFonts w:ascii="Times New Roman" w:hAnsi="Times New Roman"/>
                <w:sz w:val="24"/>
                <w:szCs w:val="24"/>
              </w:rPr>
            </w:pPr>
            <w:r w:rsidRPr="00C752AE">
              <w:rPr>
                <w:rFonts w:ascii="Arial" w:hAnsi="Arial" w:cs="Arial"/>
                <w:color w:val="000000"/>
                <w:sz w:val="21"/>
                <w:szCs w:val="21"/>
              </w:rPr>
              <w:t>3s</w:t>
            </w:r>
            <w:r w:rsidRPr="00C752AE">
              <w:rPr>
                <w:rFonts w:ascii="Arial" w:hAnsi="Arial" w:cs="Arial"/>
                <w:color w:val="000000"/>
                <w:sz w:val="29"/>
                <w:szCs w:val="29"/>
                <w:vertAlign w:val="superscript"/>
              </w:rPr>
              <w:t>2 1</w:t>
            </w:r>
            <w:r w:rsidRPr="00C752AE">
              <w:rPr>
                <w:rFonts w:ascii="Arial" w:hAnsi="Arial" w:cs="Arial"/>
                <w:color w:val="000000"/>
                <w:sz w:val="21"/>
                <w:szCs w:val="21"/>
              </w:rPr>
              <w:t>S</w:t>
            </w:r>
            <w:r w:rsidRPr="00C752AE">
              <w:rPr>
                <w:rFonts w:ascii="Arial" w:hAnsi="Arial" w:cs="Arial"/>
                <w:color w:val="000000"/>
                <w:sz w:val="29"/>
                <w:szCs w:val="29"/>
                <w:vertAlign w:val="subscript"/>
              </w:rPr>
              <w:t>0</w:t>
            </w:r>
            <w:r w:rsidRPr="00C752AE">
              <w:rPr>
                <w:rFonts w:ascii="Arial" w:hAnsi="Arial" w:cs="Arial"/>
                <w:color w:val="000000"/>
                <w:sz w:val="21"/>
                <w:szCs w:val="21"/>
              </w:rPr>
              <w:t xml:space="preserve"> </w:t>
            </w:r>
            <w:r w:rsidRPr="00C752AE">
              <w:rPr>
                <w:rFonts w:ascii="Arial" w:hAnsi="Arial" w:cs="Arial"/>
                <w:b/>
                <w:bCs/>
                <w:color w:val="000000"/>
                <w:sz w:val="21"/>
                <w:szCs w:val="21"/>
              </w:rPr>
              <w:t>!</w:t>
            </w:r>
            <w:r w:rsidRPr="00C752AE">
              <w:rPr>
                <w:rFonts w:ascii="Arial" w:hAnsi="Arial" w:cs="Arial"/>
                <w:color w:val="000000"/>
                <w:sz w:val="21"/>
                <w:szCs w:val="21"/>
              </w:rPr>
              <w:t xml:space="preserve"> 3s3p </w:t>
            </w:r>
            <w:r w:rsidRPr="00C752AE">
              <w:rPr>
                <w:rFonts w:ascii="Arial" w:hAnsi="Arial" w:cs="Arial"/>
                <w:color w:val="000000"/>
                <w:sz w:val="29"/>
                <w:szCs w:val="29"/>
                <w:vertAlign w:val="superscript"/>
              </w:rPr>
              <w:t>3</w:t>
            </w:r>
            <w:r w:rsidRPr="00C752AE">
              <w:rPr>
                <w:rFonts w:ascii="Arial" w:hAnsi="Arial" w:cs="Arial"/>
                <w:color w:val="000000"/>
                <w:sz w:val="21"/>
                <w:szCs w:val="21"/>
              </w:rPr>
              <w:t>P</w:t>
            </w:r>
            <w:r w:rsidRPr="00C752AE">
              <w:rPr>
                <w:rFonts w:ascii="Arial" w:hAnsi="Arial" w:cs="Arial"/>
                <w:color w:val="000000"/>
                <w:sz w:val="29"/>
                <w:szCs w:val="29"/>
                <w:vertAlign w:val="subscript"/>
              </w:rPr>
              <w:t>1</w:t>
            </w:r>
            <w:r w:rsidRPr="00C752AE">
              <w:rPr>
                <w:rFonts w:ascii="Arial" w:hAnsi="Arial" w:cs="Arial"/>
                <w:b/>
                <w:bCs/>
                <w:color w:val="000000"/>
                <w:sz w:val="29"/>
                <w:szCs w:val="29"/>
                <w:vertAlign w:val="superscript"/>
              </w:rPr>
              <w:t>o</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4572</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right"/>
              <w:rPr>
                <w:rFonts w:ascii="Times New Roman" w:hAnsi="Times New Roman"/>
                <w:sz w:val="24"/>
                <w:szCs w:val="24"/>
              </w:rPr>
            </w:pPr>
            <w:r w:rsidRPr="00C752AE">
              <w:rPr>
                <w:rFonts w:ascii="Arial" w:hAnsi="Arial" w:cs="Arial"/>
                <w:color w:val="000000"/>
              </w:rPr>
              <w:t>2683</w:t>
            </w: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0" w:lineRule="exact"/>
              <w:ind w:left="40"/>
              <w:rPr>
                <w:rFonts w:ascii="Times New Roman" w:hAnsi="Times New Roman"/>
                <w:sz w:val="24"/>
                <w:szCs w:val="24"/>
              </w:rPr>
            </w:pPr>
            <w:r w:rsidRPr="00C752AE">
              <w:rPr>
                <w:rFonts w:ascii="Arial" w:hAnsi="Arial" w:cs="Arial"/>
                <w:color w:val="000000"/>
                <w:w w:val="98"/>
                <w:sz w:val="21"/>
                <w:szCs w:val="21"/>
              </w:rPr>
              <w:t>(0)</w:t>
            </w:r>
            <w:r w:rsidRPr="00C752AE">
              <w:rPr>
                <w:rFonts w:ascii="Arial" w:hAnsi="Arial" w:cs="Arial"/>
                <w:color w:val="000000"/>
                <w:w w:val="98"/>
                <w:sz w:val="29"/>
                <w:szCs w:val="29"/>
                <w:vertAlign w:val="superscript"/>
              </w:rPr>
              <w:t>a</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1153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1208</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211"/>
              <w:jc w:val="center"/>
              <w:rPr>
                <w:rFonts w:ascii="Times New Roman" w:hAnsi="Times New Roman"/>
                <w:sz w:val="24"/>
                <w:szCs w:val="24"/>
              </w:rPr>
            </w:pPr>
            <w:r w:rsidRPr="00C752AE">
              <w:rPr>
                <w:rFonts w:ascii="Arial" w:hAnsi="Arial" w:cs="Arial"/>
                <w:color w:val="000000"/>
                <w:w w:val="89"/>
              </w:rPr>
              <w:t>1559</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1573</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9"/>
              </w:rPr>
              <w:t>1530</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191"/>
              <w:jc w:val="right"/>
              <w:rPr>
                <w:rFonts w:ascii="Times New Roman" w:hAnsi="Times New Roman"/>
                <w:sz w:val="24"/>
                <w:szCs w:val="24"/>
              </w:rPr>
            </w:pPr>
            <w:r w:rsidRPr="00C752AE">
              <w:rPr>
                <w:rFonts w:ascii="Arial" w:hAnsi="Arial" w:cs="Arial"/>
                <w:color w:val="000000"/>
              </w:rPr>
              <w:t>1378</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right="191"/>
              <w:jc w:val="right"/>
              <w:rPr>
                <w:rFonts w:ascii="Times New Roman" w:hAnsi="Times New Roman"/>
                <w:sz w:val="24"/>
                <w:szCs w:val="24"/>
              </w:rPr>
            </w:pPr>
            <w:r w:rsidRPr="00C752AE">
              <w:rPr>
                <w:rFonts w:ascii="Arial" w:hAnsi="Arial" w:cs="Arial"/>
                <w:color w:val="000000"/>
              </w:rPr>
              <w:t>1666</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250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3s</w:t>
            </w:r>
            <w:r w:rsidRPr="00C752AE">
              <w:rPr>
                <w:rFonts w:ascii="Arial" w:hAnsi="Arial" w:cs="Arial"/>
                <w:color w:val="000000"/>
                <w:sz w:val="31"/>
                <w:szCs w:val="31"/>
                <w:vertAlign w:val="superscript"/>
              </w:rPr>
              <w:t>2 1</w:t>
            </w:r>
            <w:r w:rsidRPr="00C752AE">
              <w:rPr>
                <w:rFonts w:ascii="Arial" w:hAnsi="Arial" w:cs="Arial"/>
                <w:color w:val="000000"/>
              </w:rPr>
              <w:t>S</w:t>
            </w:r>
            <w:r w:rsidRPr="00C752AE">
              <w:rPr>
                <w:rFonts w:ascii="Arial" w:hAnsi="Arial" w:cs="Arial"/>
                <w:color w:val="000000"/>
                <w:sz w:val="31"/>
                <w:szCs w:val="31"/>
                <w:vertAlign w:val="subscript"/>
              </w:rPr>
              <w:t>0</w:t>
            </w:r>
            <w:r w:rsidRPr="00C752AE">
              <w:rPr>
                <w:rFonts w:ascii="Arial" w:hAnsi="Arial" w:cs="Arial"/>
                <w:color w:val="000000"/>
              </w:rPr>
              <w:t xml:space="preserve"> </w:t>
            </w:r>
            <w:r w:rsidRPr="00C752AE">
              <w:rPr>
                <w:rFonts w:ascii="Arial" w:hAnsi="Arial" w:cs="Arial"/>
                <w:b/>
                <w:bCs/>
                <w:color w:val="000000"/>
              </w:rPr>
              <w:t>!</w:t>
            </w:r>
            <w:r w:rsidRPr="00C752AE">
              <w:rPr>
                <w:rFonts w:ascii="Arial" w:hAnsi="Arial" w:cs="Arial"/>
                <w:color w:val="000000"/>
              </w:rPr>
              <w:t xml:space="preserve"> 3s3p </w:t>
            </w:r>
            <w:r w:rsidRPr="00C752AE">
              <w:rPr>
                <w:rFonts w:ascii="Arial" w:hAnsi="Arial" w:cs="Arial"/>
                <w:color w:val="000000"/>
                <w:sz w:val="31"/>
                <w:szCs w:val="31"/>
                <w:vertAlign w:val="superscript"/>
              </w:rPr>
              <w:t>1</w:t>
            </w:r>
            <w:r w:rsidRPr="00C752AE">
              <w:rPr>
                <w:rFonts w:ascii="Arial" w:hAnsi="Arial" w:cs="Arial"/>
                <w:color w:val="000000"/>
              </w:rPr>
              <w:t>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2853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1412</w:t>
            </w:r>
          </w:p>
        </w:tc>
        <w:tc>
          <w:tcPr>
            <w:tcW w:w="6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(21)</w:t>
            </w:r>
            <w:r w:rsidRPr="00C752AE">
              <w:rPr>
                <w:rFonts w:ascii="Arial" w:hAnsi="Arial" w:cs="Arial"/>
                <w:color w:val="000000"/>
                <w:sz w:val="31"/>
                <w:szCs w:val="31"/>
                <w:vertAlign w:val="superscript"/>
              </w:rPr>
              <w:t>b</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1848</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-740</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211"/>
              <w:jc w:val="center"/>
              <w:rPr>
                <w:rFonts w:ascii="Times New Roman" w:hAnsi="Times New Roman"/>
                <w:sz w:val="24"/>
                <w:szCs w:val="24"/>
              </w:rPr>
            </w:pPr>
            <w:r w:rsidRPr="00C752AE">
              <w:rPr>
                <w:rFonts w:ascii="Arial" w:hAnsi="Arial" w:cs="Arial"/>
                <w:color w:val="000000"/>
                <w:w w:val="90"/>
              </w:rPr>
              <w:t>-383</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-428</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-436</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211"/>
              <w:jc w:val="right"/>
              <w:rPr>
                <w:rFonts w:ascii="Times New Roman" w:hAnsi="Times New Roman"/>
                <w:sz w:val="24"/>
                <w:szCs w:val="24"/>
              </w:rPr>
            </w:pPr>
            <w:r w:rsidRPr="00C752AE">
              <w:rPr>
                <w:rFonts w:ascii="Arial" w:hAnsi="Arial" w:cs="Arial"/>
                <w:color w:val="000000"/>
              </w:rPr>
              <w:t>-409</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9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1390</w:t>
            </w:r>
          </w:p>
        </w:tc>
        <w:tc>
          <w:tcPr>
            <w:tcW w:w="6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(31)</w:t>
            </w:r>
            <w:r w:rsidRPr="00C752AE">
              <w:rPr>
                <w:rFonts w:ascii="Arial" w:hAnsi="Arial" w:cs="Arial"/>
                <w:color w:val="000000"/>
                <w:sz w:val="31"/>
                <w:szCs w:val="31"/>
                <w:vertAlign w:val="superscript"/>
              </w:rPr>
              <w:t>c</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-458</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3</w:t>
            </w:r>
            <w:r w:rsidRPr="00C752AE">
              <w:rPr>
                <w:rFonts w:ascii="Arial" w:hAnsi="Arial" w:cs="Arial"/>
                <w:color w:val="000000"/>
                <w:w w:val="93"/>
              </w:rPr>
              <w:t>P</w:t>
            </w:r>
            <w:r w:rsidRPr="00C752AE">
              <w:rPr>
                <w:rFonts w:ascii="Arial" w:hAnsi="Arial" w:cs="Arial"/>
                <w:color w:val="000000"/>
                <w:w w:val="93"/>
                <w:sz w:val="31"/>
                <w:szCs w:val="31"/>
                <w:vertAlign w:val="subscript"/>
              </w:rPr>
              <w:t>0</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3</w:t>
            </w:r>
            <w:r w:rsidRPr="00C752AE">
              <w:rPr>
                <w:rFonts w:ascii="Arial" w:hAnsi="Arial" w:cs="Arial"/>
                <w:color w:val="000000"/>
              </w:rPr>
              <w:t>S</w:t>
            </w:r>
            <w:r w:rsidRPr="00C752AE">
              <w:rPr>
                <w:rFonts w:ascii="Arial" w:hAnsi="Arial" w:cs="Arial"/>
                <w:color w:val="000000"/>
                <w:sz w:val="31"/>
                <w:szCs w:val="31"/>
                <w:vertAlign w:val="subscript"/>
              </w:rPr>
              <w:t>1</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5169</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396</w:t>
            </w: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w w:val="93"/>
              </w:rPr>
              <w:t>(6)</w:t>
            </w:r>
            <w:r w:rsidRPr="00C752AE">
              <w:rPr>
                <w:rFonts w:ascii="Arial" w:hAnsi="Arial" w:cs="Arial"/>
                <w:color w:val="000000"/>
                <w:w w:val="93"/>
                <w:sz w:val="31"/>
                <w:szCs w:val="31"/>
                <w:vertAlign w:val="superscript"/>
              </w:rPr>
              <w:t>d</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1020</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-1347</w:t>
            </w:r>
          </w:p>
        </w:tc>
        <w:tc>
          <w:tcPr>
            <w:tcW w:w="1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-1371</w:t>
            </w: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-1419</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-1416</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3</w:t>
            </w:r>
            <w:r w:rsidRPr="00C752AE">
              <w:rPr>
                <w:rFonts w:ascii="Arial" w:hAnsi="Arial" w:cs="Arial"/>
                <w:color w:val="000000"/>
                <w:w w:val="93"/>
              </w:rPr>
              <w:t>P</w:t>
            </w:r>
            <w:r w:rsidRPr="00C752AE">
              <w:rPr>
                <w:rFonts w:ascii="Arial" w:hAnsi="Arial" w:cs="Arial"/>
                <w:color w:val="000000"/>
                <w:w w:val="93"/>
                <w:sz w:val="31"/>
                <w:szCs w:val="31"/>
                <w:vertAlign w:val="subscript"/>
              </w:rPr>
              <w:t>1</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3</w:t>
            </w:r>
            <w:r w:rsidRPr="00C752AE">
              <w:rPr>
                <w:rFonts w:ascii="Arial" w:hAnsi="Arial" w:cs="Arial"/>
                <w:color w:val="000000"/>
              </w:rPr>
              <w:t>S</w:t>
            </w:r>
            <w:r w:rsidRPr="00C752AE">
              <w:rPr>
                <w:rFonts w:ascii="Arial" w:hAnsi="Arial" w:cs="Arial"/>
                <w:color w:val="000000"/>
                <w:sz w:val="31"/>
                <w:szCs w:val="31"/>
                <w:vertAlign w:val="subscript"/>
              </w:rPr>
              <w:t>1</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5174</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390</w:t>
            </w: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w w:val="93"/>
              </w:rPr>
              <w:t>(5)</w:t>
            </w:r>
            <w:r w:rsidRPr="00C752AE">
              <w:rPr>
                <w:rFonts w:ascii="Arial" w:hAnsi="Arial" w:cs="Arial"/>
                <w:color w:val="000000"/>
                <w:w w:val="93"/>
                <w:sz w:val="31"/>
                <w:szCs w:val="31"/>
                <w:vertAlign w:val="superscript"/>
              </w:rPr>
              <w:t>d</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1019</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-1345</w:t>
            </w:r>
          </w:p>
        </w:tc>
        <w:tc>
          <w:tcPr>
            <w:tcW w:w="1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-1369</w:t>
            </w: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-1416</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-1409</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3</w:t>
            </w:r>
            <w:r w:rsidRPr="00C752AE">
              <w:rPr>
                <w:rFonts w:ascii="Arial" w:hAnsi="Arial" w:cs="Arial"/>
                <w:color w:val="000000"/>
                <w:w w:val="93"/>
              </w:rPr>
              <w:t>P</w:t>
            </w:r>
            <w:r w:rsidRPr="00C752AE">
              <w:rPr>
                <w:rFonts w:ascii="Arial" w:hAnsi="Arial" w:cs="Arial"/>
                <w:color w:val="000000"/>
                <w:w w:val="93"/>
                <w:sz w:val="31"/>
                <w:szCs w:val="31"/>
                <w:vertAlign w:val="subscript"/>
              </w:rPr>
              <w:t>2</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 xml:space="preserve">3s4s </w:t>
            </w:r>
            <w:r w:rsidRPr="00C752AE">
              <w:rPr>
                <w:rFonts w:ascii="Arial" w:hAnsi="Arial" w:cs="Arial"/>
                <w:color w:val="000000"/>
                <w:sz w:val="31"/>
                <w:szCs w:val="31"/>
                <w:vertAlign w:val="superscript"/>
              </w:rPr>
              <w:t>3</w:t>
            </w:r>
            <w:r w:rsidRPr="00C752AE">
              <w:rPr>
                <w:rFonts w:ascii="Arial" w:hAnsi="Arial" w:cs="Arial"/>
                <w:color w:val="000000"/>
              </w:rPr>
              <w:t>S</w:t>
            </w:r>
            <w:r w:rsidRPr="00C752AE">
              <w:rPr>
                <w:rFonts w:ascii="Arial" w:hAnsi="Arial" w:cs="Arial"/>
                <w:color w:val="000000"/>
                <w:sz w:val="31"/>
                <w:szCs w:val="31"/>
                <w:vertAlign w:val="subscript"/>
              </w:rPr>
              <w:t>1</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5185</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right"/>
              <w:rPr>
                <w:rFonts w:ascii="Times New Roman" w:hAnsi="Times New Roman"/>
                <w:sz w:val="24"/>
                <w:szCs w:val="24"/>
              </w:rPr>
            </w:pPr>
            <w:r w:rsidRPr="00C752AE">
              <w:rPr>
                <w:rFonts w:ascii="Arial" w:hAnsi="Arial" w:cs="Arial"/>
                <w:color w:val="000000"/>
              </w:rPr>
              <w:t>390</w:t>
            </w: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w w:val="93"/>
              </w:rPr>
              <w:t>(7)</w:t>
            </w:r>
            <w:r w:rsidRPr="00C752AE">
              <w:rPr>
                <w:rFonts w:ascii="Arial" w:hAnsi="Arial" w:cs="Arial"/>
                <w:color w:val="000000"/>
                <w:w w:val="93"/>
                <w:sz w:val="31"/>
                <w:szCs w:val="31"/>
                <w:vertAlign w:val="superscript"/>
              </w:rPr>
              <w:t>d</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1017</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-1339</w:t>
            </w:r>
          </w:p>
        </w:tc>
        <w:tc>
          <w:tcPr>
            <w:tcW w:w="1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-1363</w:t>
            </w: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-1411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-1407</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3</w:t>
            </w:r>
            <w:r w:rsidRPr="00C752AE">
              <w:rPr>
                <w:rFonts w:ascii="Arial" w:hAnsi="Arial" w:cs="Arial"/>
                <w:color w:val="000000"/>
                <w:w w:val="93"/>
              </w:rPr>
              <w:t>P</w:t>
            </w:r>
            <w:r w:rsidRPr="00C752AE">
              <w:rPr>
                <w:rFonts w:ascii="Arial" w:hAnsi="Arial" w:cs="Arial"/>
                <w:color w:val="000000"/>
                <w:w w:val="93"/>
                <w:sz w:val="31"/>
                <w:szCs w:val="31"/>
                <w:vertAlign w:val="subscript"/>
              </w:rPr>
              <w:t>1</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3p</w:t>
            </w:r>
            <w:r w:rsidRPr="00C752AE">
              <w:rPr>
                <w:rFonts w:ascii="Arial" w:hAnsi="Arial" w:cs="Arial"/>
                <w:color w:val="000000"/>
                <w:sz w:val="31"/>
                <w:szCs w:val="31"/>
                <w:vertAlign w:val="superscript"/>
              </w:rPr>
              <w:t>2 3</w:t>
            </w:r>
            <w:r w:rsidRPr="00C752AE">
              <w:rPr>
                <w:rFonts w:ascii="Arial" w:hAnsi="Arial" w:cs="Arial"/>
                <w:color w:val="000000"/>
              </w:rPr>
              <w:t>P</w:t>
            </w:r>
            <w:r w:rsidRPr="00C752AE">
              <w:rPr>
                <w:rFonts w:ascii="Arial" w:hAnsi="Arial" w:cs="Arial"/>
                <w:color w:val="000000"/>
                <w:sz w:val="31"/>
                <w:szCs w:val="31"/>
                <w:vertAlign w:val="subscript"/>
              </w:rPr>
              <w:t>0</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2782</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1810</w:t>
            </w:r>
          </w:p>
        </w:tc>
        <w:tc>
          <w:tcPr>
            <w:tcW w:w="6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(80)</w:t>
            </w:r>
            <w:r w:rsidRPr="00C752AE">
              <w:rPr>
                <w:rFonts w:ascii="Arial" w:hAnsi="Arial" w:cs="Arial"/>
                <w:color w:val="000000"/>
                <w:sz w:val="31"/>
                <w:szCs w:val="31"/>
                <w:vertAlign w:val="superscript"/>
              </w:rPr>
              <w:t>e</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1895</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-486</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211"/>
              <w:jc w:val="center"/>
              <w:rPr>
                <w:rFonts w:ascii="Times New Roman" w:hAnsi="Times New Roman"/>
                <w:sz w:val="24"/>
                <w:szCs w:val="24"/>
              </w:rPr>
            </w:pPr>
            <w:r w:rsidRPr="00C752AE">
              <w:rPr>
                <w:rFonts w:ascii="Arial" w:hAnsi="Arial" w:cs="Arial"/>
                <w:color w:val="000000"/>
                <w:w w:val="87"/>
              </w:rPr>
              <w:t>-56</w:t>
            </w:r>
          </w:p>
        </w:tc>
        <w:tc>
          <w:tcPr>
            <w:tcW w:w="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351"/>
              <w:jc w:val="center"/>
              <w:rPr>
                <w:rFonts w:ascii="Times New Roman" w:hAnsi="Times New Roman"/>
                <w:sz w:val="24"/>
                <w:szCs w:val="24"/>
              </w:rPr>
            </w:pPr>
            <w:r w:rsidRPr="00C752AE">
              <w:rPr>
                <w:rFonts w:ascii="Arial" w:hAnsi="Arial" w:cs="Arial"/>
                <w:color w:val="000000"/>
                <w:w w:val="87"/>
              </w:rPr>
              <w:t>-86</w:t>
            </w:r>
          </w:p>
        </w:tc>
        <w:tc>
          <w:tcPr>
            <w:tcW w:w="4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-85</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3</w:t>
            </w:r>
            <w:r w:rsidRPr="00C752AE">
              <w:rPr>
                <w:rFonts w:ascii="Arial" w:hAnsi="Arial" w:cs="Arial"/>
                <w:color w:val="000000"/>
                <w:w w:val="93"/>
              </w:rPr>
              <w:t>P</w:t>
            </w:r>
            <w:r w:rsidRPr="00C752AE">
              <w:rPr>
                <w:rFonts w:ascii="Arial" w:hAnsi="Arial" w:cs="Arial"/>
                <w:color w:val="000000"/>
                <w:w w:val="93"/>
                <w:sz w:val="31"/>
                <w:szCs w:val="31"/>
                <w:vertAlign w:val="subscript"/>
              </w:rPr>
              <w:t>0</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 xml:space="preserve">3s3d </w:t>
            </w:r>
            <w:r w:rsidRPr="00C752AE">
              <w:rPr>
                <w:rFonts w:ascii="Arial" w:hAnsi="Arial" w:cs="Arial"/>
                <w:color w:val="000000"/>
                <w:sz w:val="31"/>
                <w:szCs w:val="31"/>
                <w:vertAlign w:val="superscript"/>
              </w:rPr>
              <w:t>3</w:t>
            </w:r>
            <w:r w:rsidRPr="00C752AE">
              <w:rPr>
                <w:rFonts w:ascii="Arial" w:hAnsi="Arial" w:cs="Arial"/>
                <w:color w:val="000000"/>
              </w:rPr>
              <w:t>D</w:t>
            </w:r>
            <w:r w:rsidRPr="00C752AE">
              <w:rPr>
                <w:rFonts w:ascii="Arial" w:hAnsi="Arial" w:cs="Arial"/>
                <w:color w:val="000000"/>
                <w:sz w:val="31"/>
                <w:szCs w:val="31"/>
                <w:vertAlign w:val="subscript"/>
              </w:rPr>
              <w:t>1</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3830</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60</w:t>
            </w:r>
          </w:p>
        </w:tc>
        <w:tc>
          <w:tcPr>
            <w:tcW w:w="6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(15)</w:t>
            </w:r>
            <w:r w:rsidRPr="00C752AE">
              <w:rPr>
                <w:rFonts w:ascii="Arial" w:hAnsi="Arial" w:cs="Arial"/>
                <w:color w:val="000000"/>
                <w:sz w:val="31"/>
                <w:szCs w:val="31"/>
                <w:vertAlign w:val="superscript"/>
              </w:rPr>
              <w:t>b</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1376</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-1377</w:t>
            </w:r>
          </w:p>
        </w:tc>
        <w:tc>
          <w:tcPr>
            <w:tcW w:w="1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-1283</w:t>
            </w: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-1329</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-1316</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51"/>
              <w:jc w:val="right"/>
              <w:rPr>
                <w:rFonts w:ascii="Times New Roman" w:hAnsi="Times New Roman"/>
                <w:sz w:val="24"/>
                <w:szCs w:val="24"/>
              </w:rPr>
            </w:pPr>
            <w:r w:rsidRPr="00C752AE">
              <w:rPr>
                <w:rFonts w:ascii="Arial" w:hAnsi="Arial" w:cs="Arial"/>
                <w:color w:val="000000"/>
              </w:rPr>
              <w:t>-1269</w:t>
            </w: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24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3</w:t>
            </w:r>
            <w:r w:rsidRPr="00C752AE">
              <w:rPr>
                <w:rFonts w:ascii="Arial" w:hAnsi="Arial" w:cs="Arial"/>
                <w:color w:val="000000"/>
                <w:w w:val="93"/>
              </w:rPr>
              <w:t>P</w:t>
            </w:r>
            <w:r w:rsidRPr="00C752AE">
              <w:rPr>
                <w:rFonts w:ascii="Arial" w:hAnsi="Arial" w:cs="Arial"/>
                <w:color w:val="000000"/>
                <w:w w:val="93"/>
                <w:sz w:val="31"/>
                <w:szCs w:val="31"/>
                <w:vertAlign w:val="subscript"/>
              </w:rPr>
              <w:t>1</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rPr>
              <w:t xml:space="preserve">3s3d </w:t>
            </w:r>
            <w:r w:rsidRPr="00C752AE">
              <w:rPr>
                <w:rFonts w:ascii="Arial" w:hAnsi="Arial" w:cs="Arial"/>
                <w:color w:val="000000"/>
                <w:sz w:val="31"/>
                <w:szCs w:val="31"/>
                <w:vertAlign w:val="superscript"/>
              </w:rPr>
              <w:t>3</w:t>
            </w:r>
            <w:r w:rsidRPr="00C752AE">
              <w:rPr>
                <w:rFonts w:ascii="Arial" w:hAnsi="Arial" w:cs="Arial"/>
                <w:color w:val="000000"/>
              </w:rPr>
              <w:t>D</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3833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61</w:t>
            </w: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40"/>
              <w:rPr>
                <w:rFonts w:ascii="Times New Roman" w:hAnsi="Times New Roman"/>
                <w:sz w:val="24"/>
                <w:szCs w:val="24"/>
              </w:rPr>
            </w:pPr>
            <w:r w:rsidRPr="00C752AE">
              <w:rPr>
                <w:rFonts w:ascii="Arial" w:hAnsi="Arial" w:cs="Arial"/>
                <w:color w:val="000000"/>
                <w:w w:val="93"/>
              </w:rPr>
              <w:t>(3)</w:t>
            </w:r>
            <w:r w:rsidRPr="00C752AE">
              <w:rPr>
                <w:rFonts w:ascii="Arial" w:hAnsi="Arial" w:cs="Arial"/>
                <w:color w:val="000000"/>
                <w:w w:val="93"/>
                <w:sz w:val="31"/>
                <w:szCs w:val="31"/>
                <w:vertAlign w:val="superscript"/>
              </w:rPr>
              <w:t>b</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1375</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-1374</w:t>
            </w:r>
          </w:p>
        </w:tc>
        <w:tc>
          <w:tcPr>
            <w:tcW w:w="1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-1280</w:t>
            </w: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-1326</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-1314</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69"/>
        </w:trPr>
        <w:tc>
          <w:tcPr>
            <w:tcW w:w="9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w w:val="78"/>
              </w:rPr>
              <w:t xml:space="preserve">3s3p </w:t>
            </w:r>
            <w:r w:rsidRPr="00C752AE">
              <w:rPr>
                <w:rFonts w:ascii="Arial" w:hAnsi="Arial" w:cs="Arial"/>
                <w:color w:val="000000"/>
                <w:w w:val="78"/>
                <w:sz w:val="31"/>
                <w:szCs w:val="31"/>
                <w:vertAlign w:val="superscript"/>
              </w:rPr>
              <w:t>3</w:t>
            </w:r>
            <w:r w:rsidRPr="00C752AE">
              <w:rPr>
                <w:rFonts w:ascii="Arial" w:hAnsi="Arial" w:cs="Arial"/>
                <w:color w:val="000000"/>
                <w:w w:val="78"/>
              </w:rPr>
              <w:t>P</w:t>
            </w:r>
            <w:r w:rsidRPr="00C752AE">
              <w:rPr>
                <w:rFonts w:ascii="Arial" w:hAnsi="Arial" w:cs="Arial"/>
                <w:color w:val="000000"/>
                <w:w w:val="78"/>
                <w:sz w:val="31"/>
                <w:szCs w:val="31"/>
                <w:vertAlign w:val="subscript"/>
              </w:rPr>
              <w:t>2</w:t>
            </w:r>
            <w:r w:rsidRPr="00C752AE">
              <w:rPr>
                <w:rFonts w:ascii="Arial" w:hAnsi="Arial" w:cs="Arial"/>
                <w:b/>
                <w:bCs/>
                <w:color w:val="000000"/>
                <w:w w:val="78"/>
                <w:sz w:val="31"/>
                <w:szCs w:val="31"/>
                <w:vertAlign w:val="superscript"/>
              </w:rPr>
              <w:t>o</w:t>
            </w:r>
          </w:p>
        </w:tc>
        <w:tc>
          <w:tcPr>
            <w:tcW w:w="2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right"/>
              <w:rPr>
                <w:rFonts w:ascii="Times New Roman" w:hAnsi="Times New Roman"/>
                <w:sz w:val="24"/>
                <w:szCs w:val="24"/>
              </w:rPr>
            </w:pPr>
            <w:r w:rsidRPr="00C752AE">
              <w:rPr>
                <w:rFonts w:ascii="Arial" w:hAnsi="Arial" w:cs="Arial"/>
                <w:b/>
                <w:bCs/>
                <w:color w:val="000000"/>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40"/>
              <w:rPr>
                <w:rFonts w:ascii="Times New Roman" w:hAnsi="Times New Roman"/>
                <w:sz w:val="24"/>
                <w:szCs w:val="24"/>
              </w:rPr>
            </w:pPr>
            <w:r w:rsidRPr="00C752AE">
              <w:rPr>
                <w:rFonts w:ascii="Arial" w:hAnsi="Arial" w:cs="Arial"/>
                <w:color w:val="000000"/>
                <w:w w:val="92"/>
              </w:rPr>
              <w:t xml:space="preserve">3s3d </w:t>
            </w:r>
            <w:r w:rsidRPr="00C752AE">
              <w:rPr>
                <w:rFonts w:ascii="Arial" w:hAnsi="Arial" w:cs="Arial"/>
                <w:color w:val="000000"/>
                <w:w w:val="92"/>
                <w:sz w:val="31"/>
                <w:szCs w:val="31"/>
                <w:vertAlign w:val="superscript"/>
              </w:rPr>
              <w:t>3</w:t>
            </w:r>
            <w:r w:rsidRPr="00C752AE">
              <w:rPr>
                <w:rFonts w:ascii="Arial" w:hAnsi="Arial" w:cs="Arial"/>
                <w:color w:val="000000"/>
                <w:w w:val="92"/>
              </w:rPr>
              <w:t>D</w:t>
            </w:r>
            <w:r w:rsidRPr="00C752AE">
              <w:rPr>
                <w:rFonts w:ascii="Arial" w:hAnsi="Arial" w:cs="Arial"/>
                <w:color w:val="000000"/>
                <w:w w:val="92"/>
                <w:sz w:val="31"/>
                <w:szCs w:val="31"/>
                <w:vertAlign w:val="subscript"/>
              </w:rPr>
              <w:t>1</w:t>
            </w:r>
            <w:r w:rsidRPr="00C752AE">
              <w:rPr>
                <w:rFonts w:ascii="Arial" w:hAnsi="Arial" w:cs="Arial"/>
                <w:b/>
                <w:bCs/>
                <w:color w:val="000000"/>
                <w:w w:val="92"/>
                <w:sz w:val="31"/>
                <w:szCs w:val="31"/>
                <w:vertAlign w:val="subscript"/>
              </w:rPr>
              <w:t>;</w:t>
            </w:r>
            <w:r w:rsidRPr="00C752AE">
              <w:rPr>
                <w:rFonts w:ascii="Arial" w:hAnsi="Arial" w:cs="Arial"/>
                <w:color w:val="000000"/>
                <w:w w:val="92"/>
                <w:sz w:val="31"/>
                <w:szCs w:val="31"/>
                <w:vertAlign w:val="subscript"/>
              </w:rPr>
              <w:t>2</w:t>
            </w:r>
            <w:r w:rsidRPr="00C752AE">
              <w:rPr>
                <w:rFonts w:ascii="Arial" w:hAnsi="Arial" w:cs="Arial"/>
                <w:b/>
                <w:bCs/>
                <w:color w:val="000000"/>
                <w:w w:val="92"/>
                <w:sz w:val="31"/>
                <w:szCs w:val="31"/>
                <w:vertAlign w:val="subscript"/>
              </w:rPr>
              <w:t>;</w:t>
            </w:r>
            <w:r w:rsidRPr="00C752AE">
              <w:rPr>
                <w:rFonts w:ascii="Arial" w:hAnsi="Arial" w:cs="Arial"/>
                <w:color w:val="000000"/>
                <w:w w:val="92"/>
                <w:sz w:val="31"/>
                <w:szCs w:val="31"/>
                <w:vertAlign w:val="subscript"/>
              </w:rPr>
              <w:t>3</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3839</w:t>
            </w:r>
          </w:p>
        </w:tc>
        <w:tc>
          <w:tcPr>
            <w:tcW w:w="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58</w:t>
            </w:r>
          </w:p>
        </w:tc>
        <w:tc>
          <w:tcPr>
            <w:tcW w:w="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40"/>
              <w:rPr>
                <w:rFonts w:ascii="Times New Roman" w:hAnsi="Times New Roman"/>
                <w:sz w:val="24"/>
                <w:szCs w:val="24"/>
              </w:rPr>
            </w:pPr>
            <w:r w:rsidRPr="00C752AE">
              <w:rPr>
                <w:rFonts w:ascii="Arial" w:hAnsi="Arial" w:cs="Arial"/>
                <w:color w:val="000000"/>
                <w:w w:val="93"/>
              </w:rPr>
              <w:t>(4)</w:t>
            </w:r>
            <w:r w:rsidRPr="00C752AE">
              <w:rPr>
                <w:rFonts w:ascii="Arial" w:hAnsi="Arial" w:cs="Arial"/>
                <w:color w:val="000000"/>
                <w:w w:val="93"/>
                <w:sz w:val="31"/>
                <w:szCs w:val="31"/>
                <w:vertAlign w:val="superscript"/>
              </w:rPr>
              <w:t>b</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1373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-1368</w:t>
            </w:r>
          </w:p>
        </w:tc>
        <w:tc>
          <w:tcPr>
            <w:tcW w:w="118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-1274</w:t>
            </w:r>
          </w:p>
        </w:tc>
        <w:tc>
          <w:tcPr>
            <w:tcW w:w="13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-1321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-1315</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0"/>
        </w:trPr>
        <w:tc>
          <w:tcPr>
            <w:tcW w:w="9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ind w:left="620"/>
              <w:rPr>
                <w:rFonts w:ascii="Times New Roman" w:hAnsi="Times New Roman"/>
                <w:sz w:val="24"/>
                <w:szCs w:val="24"/>
              </w:rPr>
            </w:pPr>
            <w:r w:rsidRPr="00C752AE">
              <w:rPr>
                <w:rFonts w:ascii="Arial" w:hAnsi="Arial" w:cs="Arial"/>
                <w:color w:val="000000"/>
                <w:sz w:val="13"/>
                <w:szCs w:val="13"/>
              </w:rPr>
              <w:t xml:space="preserve">3  </w:t>
            </w:r>
            <w:r w:rsidRPr="00C752AE">
              <w:rPr>
                <w:rFonts w:ascii="Arial" w:hAnsi="Arial" w:cs="Arial"/>
                <w:b/>
                <w:bCs/>
                <w:color w:val="000000"/>
                <w:sz w:val="13"/>
                <w:szCs w:val="13"/>
              </w:rPr>
              <w:t>o</w:t>
            </w:r>
          </w:p>
        </w:tc>
        <w:tc>
          <w:tcPr>
            <w:tcW w:w="2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ind w:left="540"/>
              <w:rPr>
                <w:rFonts w:ascii="Times New Roman" w:hAnsi="Times New Roman"/>
                <w:sz w:val="24"/>
                <w:szCs w:val="24"/>
              </w:rPr>
            </w:pPr>
            <w:r w:rsidRPr="00C752AE">
              <w:rPr>
                <w:rFonts w:ascii="Arial" w:hAnsi="Arial" w:cs="Arial"/>
                <w:color w:val="000000"/>
                <w:sz w:val="13"/>
                <w:szCs w:val="13"/>
              </w:rPr>
              <w:t>3</w:t>
            </w:r>
          </w:p>
        </w:tc>
        <w:tc>
          <w:tcPr>
            <w:tcW w:w="7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3094</w:t>
            </w:r>
          </w:p>
        </w:tc>
        <w:tc>
          <w:tcPr>
            <w:tcW w:w="7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420</w:t>
            </w:r>
          </w:p>
        </w:tc>
        <w:tc>
          <w:tcPr>
            <w:tcW w:w="4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40"/>
              <w:rPr>
                <w:rFonts w:ascii="Times New Roman" w:hAnsi="Times New Roman"/>
                <w:sz w:val="24"/>
                <w:szCs w:val="24"/>
              </w:rPr>
            </w:pPr>
            <w:r w:rsidRPr="00C752AE">
              <w:rPr>
                <w:rFonts w:ascii="Arial" w:hAnsi="Arial" w:cs="Arial"/>
                <w:color w:val="000000"/>
                <w:w w:val="91"/>
              </w:rPr>
              <w:t>(20)</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9" w:lineRule="exact"/>
              <w:rPr>
                <w:rFonts w:ascii="Times New Roman" w:hAnsi="Times New Roman"/>
                <w:sz w:val="24"/>
                <w:szCs w:val="24"/>
              </w:rPr>
            </w:pPr>
            <w:r w:rsidRPr="00C752AE">
              <w:rPr>
                <w:rFonts w:ascii="Arial" w:hAnsi="Arial" w:cs="Arial"/>
                <w:color w:val="000000"/>
                <w:sz w:val="13"/>
                <w:szCs w:val="13"/>
              </w:rPr>
              <w:t>e</w:t>
            </w:r>
          </w:p>
        </w:tc>
        <w:tc>
          <w:tcPr>
            <w:tcW w:w="8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1704</w:t>
            </w:r>
          </w:p>
        </w:tc>
        <w:tc>
          <w:tcPr>
            <w:tcW w:w="7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-1309</w:t>
            </w:r>
          </w:p>
        </w:tc>
        <w:tc>
          <w:tcPr>
            <w:tcW w:w="118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-1241</w:t>
            </w:r>
          </w:p>
        </w:tc>
        <w:tc>
          <w:tcPr>
            <w:tcW w:w="130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-1291</w:t>
            </w:r>
          </w:p>
        </w:tc>
        <w:tc>
          <w:tcPr>
            <w:tcW w:w="7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-1284</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52"/>
        </w:trPr>
        <w:tc>
          <w:tcPr>
            <w:tcW w:w="9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left="120"/>
              <w:rPr>
                <w:rFonts w:ascii="Times New Roman" w:hAnsi="Times New Roman"/>
                <w:sz w:val="24"/>
                <w:szCs w:val="24"/>
              </w:rPr>
            </w:pPr>
            <w:r w:rsidRPr="00C752AE">
              <w:rPr>
                <w:rFonts w:ascii="Arial" w:hAnsi="Arial" w:cs="Arial"/>
                <w:color w:val="000000"/>
                <w:sz w:val="13"/>
                <w:szCs w:val="13"/>
              </w:rPr>
              <w:t>3s3p P</w:t>
            </w:r>
            <w:r w:rsidRPr="00C752AE">
              <w:rPr>
                <w:rFonts w:ascii="Arial" w:hAnsi="Arial" w:cs="Arial"/>
                <w:color w:val="000000"/>
                <w:sz w:val="17"/>
                <w:szCs w:val="17"/>
                <w:vertAlign w:val="subscript"/>
              </w:rPr>
              <w:t>1</w:t>
            </w:r>
          </w:p>
        </w:tc>
        <w:tc>
          <w:tcPr>
            <w:tcW w:w="2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jc w:val="right"/>
              <w:rPr>
                <w:rFonts w:ascii="Times New Roman" w:hAnsi="Times New Roman"/>
                <w:sz w:val="24"/>
                <w:szCs w:val="24"/>
              </w:rPr>
            </w:pPr>
            <w:r w:rsidRPr="00C752AE">
              <w:rPr>
                <w:rFonts w:ascii="Arial" w:hAnsi="Arial" w:cs="Arial"/>
                <w:b/>
                <w:bCs/>
                <w:color w:val="000000"/>
                <w:sz w:val="17"/>
                <w:szCs w:val="17"/>
              </w:rPr>
              <w:t>!</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51" w:lineRule="exact"/>
              <w:ind w:left="40"/>
              <w:rPr>
                <w:rFonts w:ascii="Times New Roman" w:hAnsi="Times New Roman"/>
                <w:sz w:val="24"/>
                <w:szCs w:val="24"/>
              </w:rPr>
            </w:pPr>
            <w:r w:rsidRPr="00C752AE">
              <w:rPr>
                <w:rFonts w:ascii="Arial" w:hAnsi="Arial" w:cs="Arial"/>
                <w:color w:val="000000"/>
                <w:sz w:val="13"/>
                <w:szCs w:val="13"/>
              </w:rPr>
              <w:t>3s4d D</w:t>
            </w:r>
            <w:r w:rsidRPr="00C752AE">
              <w:rPr>
                <w:rFonts w:ascii="Arial" w:hAnsi="Arial" w:cs="Arial"/>
                <w:color w:val="000000"/>
                <w:sz w:val="17"/>
                <w:szCs w:val="17"/>
                <w:vertAlign w:val="subscript"/>
              </w:rPr>
              <w:t>1</w:t>
            </w:r>
          </w:p>
        </w:tc>
        <w:tc>
          <w:tcPr>
            <w:tcW w:w="7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0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4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8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18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30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1"/>
        </w:trPr>
        <w:tc>
          <w:tcPr>
            <w:tcW w:w="12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left="120"/>
              <w:rPr>
                <w:rFonts w:ascii="Times New Roman" w:hAnsi="Times New Roman"/>
                <w:sz w:val="24"/>
                <w:szCs w:val="24"/>
              </w:rPr>
            </w:pPr>
            <w:r w:rsidRPr="00C752AE">
              <w:rPr>
                <w:rFonts w:ascii="Arial" w:hAnsi="Arial" w:cs="Arial"/>
                <w:color w:val="000000"/>
                <w:w w:val="93"/>
              </w:rPr>
              <w:t xml:space="preserve">3s3p </w:t>
            </w:r>
            <w:r w:rsidRPr="00C752AE">
              <w:rPr>
                <w:rFonts w:ascii="Arial" w:hAnsi="Arial" w:cs="Arial"/>
                <w:color w:val="000000"/>
                <w:w w:val="93"/>
                <w:sz w:val="31"/>
                <w:szCs w:val="31"/>
                <w:vertAlign w:val="superscript"/>
              </w:rPr>
              <w:t>1</w:t>
            </w:r>
            <w:r w:rsidRPr="00C752AE">
              <w:rPr>
                <w:rFonts w:ascii="Arial" w:hAnsi="Arial" w:cs="Arial"/>
                <w:color w:val="000000"/>
                <w:w w:val="93"/>
              </w:rPr>
              <w:t>P</w:t>
            </w:r>
            <w:r w:rsidRPr="00C752AE">
              <w:rPr>
                <w:rFonts w:ascii="Arial" w:hAnsi="Arial" w:cs="Arial"/>
                <w:color w:val="000000"/>
                <w:w w:val="93"/>
                <w:sz w:val="31"/>
                <w:szCs w:val="31"/>
                <w:vertAlign w:val="subscript"/>
              </w:rPr>
              <w:t>1</w:t>
            </w:r>
            <w:r w:rsidRPr="00C752AE">
              <w:rPr>
                <w:rFonts w:ascii="Arial" w:hAnsi="Arial" w:cs="Arial"/>
                <w:b/>
                <w:bCs/>
                <w:color w:val="000000"/>
                <w:w w:val="93"/>
                <w:sz w:val="31"/>
                <w:szCs w:val="31"/>
                <w:vertAlign w:val="superscript"/>
              </w:rPr>
              <w:t>o</w:t>
            </w:r>
            <w:r w:rsidRPr="00C752AE">
              <w:rPr>
                <w:rFonts w:ascii="Arial" w:hAnsi="Arial" w:cs="Arial"/>
                <w:color w:val="000000"/>
                <w:w w:val="93"/>
              </w:rPr>
              <w:t xml:space="preserve"> </w:t>
            </w:r>
            <w:r w:rsidRPr="00C752AE">
              <w:rPr>
                <w:rFonts w:ascii="Arial" w:hAnsi="Arial" w:cs="Arial"/>
                <w:b/>
                <w:bCs/>
                <w:color w:val="000000"/>
                <w:w w:val="93"/>
              </w:rPr>
              <w:t>!</w:t>
            </w: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left="40"/>
              <w:rPr>
                <w:rFonts w:ascii="Times New Roman" w:hAnsi="Times New Roman"/>
                <w:sz w:val="24"/>
                <w:szCs w:val="24"/>
              </w:rPr>
            </w:pPr>
            <w:r w:rsidRPr="00C752AE">
              <w:rPr>
                <w:rFonts w:ascii="Arial" w:hAnsi="Arial" w:cs="Arial"/>
                <w:color w:val="000000"/>
              </w:rPr>
              <w:t xml:space="preserve">3s4d </w:t>
            </w:r>
            <w:r w:rsidRPr="00C752AE">
              <w:rPr>
                <w:rFonts w:ascii="Arial" w:hAnsi="Arial" w:cs="Arial"/>
                <w:color w:val="000000"/>
                <w:sz w:val="31"/>
                <w:szCs w:val="31"/>
                <w:vertAlign w:val="superscript"/>
              </w:rPr>
              <w:t>1</w:t>
            </w:r>
            <w:r w:rsidRPr="00C752AE">
              <w:rPr>
                <w:rFonts w:ascii="Arial" w:hAnsi="Arial" w:cs="Arial"/>
                <w:color w:val="000000"/>
              </w:rPr>
              <w:t>D</w:t>
            </w:r>
            <w:r w:rsidRPr="00C752AE">
              <w:rPr>
                <w:rFonts w:ascii="Arial" w:hAnsi="Arial" w:cs="Arial"/>
                <w:color w:val="000000"/>
                <w:sz w:val="31"/>
                <w:szCs w:val="31"/>
                <w:vertAlign w:val="subscript"/>
              </w:rPr>
              <w:t>2</w:t>
            </w: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5530</w:t>
            </w: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r w:rsidRPr="00C752AE">
              <w:rPr>
                <w:rFonts w:ascii="Arial" w:hAnsi="Arial" w:cs="Arial"/>
                <w:color w:val="000000"/>
              </w:rPr>
              <w:t>2107</w:t>
            </w:r>
          </w:p>
        </w:tc>
        <w:tc>
          <w:tcPr>
            <w:tcW w:w="64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left="40"/>
              <w:rPr>
                <w:rFonts w:ascii="Times New Roman" w:hAnsi="Times New Roman"/>
                <w:sz w:val="24"/>
                <w:szCs w:val="24"/>
              </w:rPr>
            </w:pPr>
            <w:r w:rsidRPr="00C752AE">
              <w:rPr>
                <w:rFonts w:ascii="Arial" w:hAnsi="Arial" w:cs="Arial"/>
                <w:color w:val="000000"/>
              </w:rPr>
              <w:t>(15)</w:t>
            </w:r>
            <w:r w:rsidRPr="00C752AE">
              <w:rPr>
                <w:rFonts w:ascii="Arial" w:hAnsi="Arial" w:cs="Arial"/>
                <w:color w:val="000000"/>
                <w:sz w:val="31"/>
                <w:szCs w:val="31"/>
                <w:vertAlign w:val="superscript"/>
              </w:rPr>
              <w:t>d</w:t>
            </w:r>
          </w:p>
        </w:tc>
        <w:tc>
          <w:tcPr>
            <w:tcW w:w="8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953</w:t>
            </w: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1059</w:t>
            </w: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211"/>
              <w:jc w:val="center"/>
              <w:rPr>
                <w:rFonts w:ascii="Times New Roman" w:hAnsi="Times New Roman"/>
                <w:sz w:val="24"/>
                <w:szCs w:val="24"/>
              </w:rPr>
            </w:pPr>
            <w:r w:rsidRPr="00C752AE">
              <w:rPr>
                <w:rFonts w:ascii="Arial" w:hAnsi="Arial" w:cs="Arial"/>
                <w:color w:val="000000"/>
                <w:w w:val="89"/>
              </w:rPr>
              <w:t>1173</w:t>
            </w:r>
          </w:p>
        </w:tc>
        <w:tc>
          <w:tcPr>
            <w:tcW w:w="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1195</w:t>
            </w: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1154</w:t>
            </w: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9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52"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08" w:lineRule="auto"/>
        <w:ind w:left="140" w:right="9880"/>
        <w:rPr>
          <w:rFonts w:ascii="Times New Roman" w:hAnsi="Times New Roman"/>
          <w:sz w:val="24"/>
          <w:szCs w:val="24"/>
        </w:rPr>
      </w:pPr>
      <w:r>
        <w:rPr>
          <w:rFonts w:ascii="Arial" w:hAnsi="Arial" w:cs="Arial"/>
          <w:b/>
          <w:bCs/>
          <w:color w:val="000000"/>
          <w:vertAlign w:val="superscript"/>
        </w:rPr>
        <w:t>a</w:t>
      </w:r>
      <w:r>
        <w:rPr>
          <w:rFonts w:ascii="Arial" w:hAnsi="Arial" w:cs="Arial"/>
          <w:color w:val="000000"/>
          <w:sz w:val="17"/>
          <w:szCs w:val="17"/>
        </w:rPr>
        <w:t xml:space="preserve"> Sterr </w:t>
      </w:r>
      <w:r>
        <w:rPr>
          <w:rFonts w:ascii="Arial" w:hAnsi="Arial" w:cs="Arial"/>
          <w:b/>
          <w:bCs/>
          <w:color w:val="000000"/>
          <w:sz w:val="17"/>
          <w:szCs w:val="17"/>
        </w:rPr>
        <w:t>et al.</w:t>
      </w:r>
      <w:r>
        <w:rPr>
          <w:rFonts w:ascii="Arial" w:hAnsi="Arial" w:cs="Arial"/>
          <w:color w:val="000000"/>
          <w:sz w:val="17"/>
          <w:szCs w:val="17"/>
        </w:rPr>
        <w:t xml:space="preserve"> [117] </w:t>
      </w:r>
      <w:r>
        <w:rPr>
          <w:rFonts w:ascii="Arial" w:hAnsi="Arial" w:cs="Arial"/>
          <w:b/>
          <w:bCs/>
          <w:color w:val="000000"/>
          <w:vertAlign w:val="superscript"/>
        </w:rPr>
        <w:t>b</w:t>
      </w:r>
      <w:r>
        <w:rPr>
          <w:rFonts w:ascii="Arial" w:hAnsi="Arial" w:cs="Arial"/>
          <w:color w:val="000000"/>
          <w:sz w:val="17"/>
          <w:szCs w:val="17"/>
        </w:rPr>
        <w:t xml:space="preserve"> Hallstadius [118]</w:t>
      </w:r>
    </w:p>
    <w:p w:rsidR="00F52E9C" w:rsidRDefault="00F52E9C" w:rsidP="00F52E9C">
      <w:pPr>
        <w:widowControl w:val="0"/>
        <w:autoSpaceDE w:val="0"/>
        <w:autoSpaceDN w:val="0"/>
        <w:adjustRightInd w:val="0"/>
        <w:spacing w:after="0" w:line="198" w:lineRule="auto"/>
        <w:ind w:left="140"/>
        <w:rPr>
          <w:rFonts w:ascii="Times New Roman" w:hAnsi="Times New Roman"/>
          <w:sz w:val="24"/>
          <w:szCs w:val="24"/>
        </w:rPr>
      </w:pPr>
      <w:r>
        <w:rPr>
          <w:rFonts w:ascii="Arial" w:hAnsi="Arial" w:cs="Arial"/>
          <w:b/>
          <w:bCs/>
          <w:color w:val="000000"/>
          <w:sz w:val="23"/>
          <w:szCs w:val="23"/>
          <w:vertAlign w:val="superscript"/>
        </w:rPr>
        <w:t>c</w:t>
      </w:r>
      <w:r>
        <w:rPr>
          <w:rFonts w:ascii="Arial" w:hAnsi="Arial" w:cs="Arial"/>
          <w:color w:val="000000"/>
          <w:sz w:val="18"/>
          <w:szCs w:val="18"/>
        </w:rPr>
        <w:t xml:space="preserve"> Le Boiteux </w:t>
      </w:r>
      <w:r>
        <w:rPr>
          <w:rFonts w:ascii="Arial" w:hAnsi="Arial" w:cs="Arial"/>
          <w:b/>
          <w:bCs/>
          <w:color w:val="000000"/>
          <w:sz w:val="18"/>
          <w:szCs w:val="18"/>
        </w:rPr>
        <w:t>et al.</w:t>
      </w:r>
      <w:r>
        <w:rPr>
          <w:rFonts w:ascii="Arial" w:hAnsi="Arial" w:cs="Arial"/>
          <w:color w:val="000000"/>
          <w:sz w:val="18"/>
          <w:szCs w:val="18"/>
        </w:rPr>
        <w:t xml:space="preserve"> [119]</w:t>
      </w:r>
    </w:p>
    <w:p w:rsidR="00F52E9C" w:rsidRDefault="00F52E9C" w:rsidP="00F52E9C">
      <w:pPr>
        <w:widowControl w:val="0"/>
        <w:autoSpaceDE w:val="0"/>
        <w:autoSpaceDN w:val="0"/>
        <w:adjustRightInd w:val="0"/>
        <w:spacing w:after="0" w:line="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13" w:lineRule="auto"/>
        <w:ind w:left="140" w:right="8860"/>
        <w:rPr>
          <w:rFonts w:ascii="Times New Roman" w:hAnsi="Times New Roman"/>
          <w:sz w:val="24"/>
          <w:szCs w:val="24"/>
        </w:rPr>
      </w:pPr>
      <w:r>
        <w:rPr>
          <w:rFonts w:ascii="Arial" w:hAnsi="Arial" w:cs="Arial"/>
          <w:b/>
          <w:bCs/>
          <w:color w:val="000000"/>
          <w:sz w:val="23"/>
          <w:szCs w:val="23"/>
          <w:vertAlign w:val="superscript"/>
        </w:rPr>
        <w:t>d</w:t>
      </w:r>
      <w:r>
        <w:rPr>
          <w:rFonts w:ascii="Arial" w:hAnsi="Arial" w:cs="Arial"/>
          <w:color w:val="000000"/>
          <w:sz w:val="18"/>
          <w:szCs w:val="18"/>
        </w:rPr>
        <w:t xml:space="preserve"> Hallstadius and Hansen [120] </w:t>
      </w:r>
      <w:r>
        <w:rPr>
          <w:rFonts w:ascii="Arial" w:hAnsi="Arial" w:cs="Arial"/>
          <w:b/>
          <w:bCs/>
          <w:color w:val="000000"/>
          <w:sz w:val="23"/>
          <w:szCs w:val="23"/>
          <w:vertAlign w:val="superscript"/>
        </w:rPr>
        <w:t>e</w:t>
      </w:r>
      <w:r>
        <w:rPr>
          <w:rFonts w:ascii="Arial" w:hAnsi="Arial" w:cs="Arial"/>
          <w:color w:val="000000"/>
          <w:sz w:val="18"/>
          <w:szCs w:val="18"/>
        </w:rPr>
        <w:t xml:space="preserve"> Novero </w:t>
      </w:r>
      <w:r>
        <w:rPr>
          <w:rFonts w:ascii="Arial" w:hAnsi="Arial" w:cs="Arial"/>
          <w:b/>
          <w:bCs/>
          <w:color w:val="000000"/>
          <w:sz w:val="18"/>
          <w:szCs w:val="18"/>
        </w:rPr>
        <w:t>et al.</w:t>
      </w:r>
      <w:r>
        <w:rPr>
          <w:rFonts w:ascii="Arial" w:hAnsi="Arial" w:cs="Arial"/>
          <w:color w:val="000000"/>
          <w:sz w:val="18"/>
          <w:szCs w:val="18"/>
        </w:rPr>
        <w:t xml:space="preserve"> [121]</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2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8"/>
      </w:tblGrid>
      <w:tr w:rsidR="00F52E9C" w:rsidRPr="00C752AE" w:rsidTr="00B634D0">
        <w:trPr>
          <w:trHeight w:val="1120"/>
        </w:trPr>
        <w:tc>
          <w:tcPr>
            <w:tcW w:w="178" w:type="dxa"/>
            <w:tcBorders>
              <w:top w:val="nil"/>
              <w:left w:val="nil"/>
              <w:bottom w:val="nil"/>
              <w:right w:val="nil"/>
            </w:tcBorders>
            <w:textDirection w:val="tbRl"/>
            <w:vAlign w:val="bottom"/>
          </w:tcPr>
          <w:p w:rsidR="00F52E9C" w:rsidRPr="00C752AE" w:rsidRDefault="00F52E9C" w:rsidP="00B634D0">
            <w:pPr>
              <w:widowControl w:val="0"/>
              <w:autoSpaceDE w:val="0"/>
              <w:autoSpaceDN w:val="0"/>
              <w:adjustRightInd w:val="0"/>
              <w:spacing w:after="0" w:line="206" w:lineRule="auto"/>
              <w:rPr>
                <w:rFonts w:ascii="Times New Roman" w:hAnsi="Times New Roman"/>
                <w:sz w:val="24"/>
                <w:szCs w:val="24"/>
              </w:rPr>
            </w:pPr>
            <w:r w:rsidRPr="00C752AE">
              <w:rPr>
                <w:rFonts w:ascii="Arial" w:hAnsi="Arial" w:cs="Arial"/>
                <w:b/>
                <w:bCs/>
                <w:color w:val="000000"/>
                <w:sz w:val="18"/>
                <w:szCs w:val="18"/>
              </w:rPr>
              <w:t>6.3. Carbon</w:t>
            </w:r>
          </w:p>
        </w:tc>
      </w:tr>
    </w:tbl>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22752" behindDoc="1" locked="0" layoutInCell="0" allowOverlap="1">
                <wp:simplePos x="0" y="0"/>
                <wp:positionH relativeFrom="column">
                  <wp:posOffset>-53340</wp:posOffset>
                </wp:positionH>
                <wp:positionV relativeFrom="paragraph">
                  <wp:posOffset>-706120</wp:posOffset>
                </wp:positionV>
                <wp:extent cx="0" cy="5220970"/>
                <wp:effectExtent l="5080" t="11430" r="13970" b="63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0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5.6pt" to="-4.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7qHgIAADg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6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17"/>
      </w:tblGrid>
      <w:tr w:rsidR="00F52E9C" w:rsidRPr="00C752AE" w:rsidTr="00B634D0">
        <w:trPr>
          <w:trHeight w:val="240"/>
        </w:trPr>
        <w:tc>
          <w:tcPr>
            <w:tcW w:w="217" w:type="dxa"/>
            <w:tcBorders>
              <w:top w:val="nil"/>
              <w:left w:val="nil"/>
              <w:bottom w:val="nil"/>
              <w:right w:val="nil"/>
            </w:tcBorders>
            <w:textDirection w:val="tbRl"/>
            <w:vAlign w:val="bottom"/>
          </w:tcPr>
          <w:p w:rsidR="00F52E9C" w:rsidRPr="00C752AE" w:rsidRDefault="00F52E9C" w:rsidP="00B634D0">
            <w:pPr>
              <w:widowControl w:val="0"/>
              <w:autoSpaceDE w:val="0"/>
              <w:autoSpaceDN w:val="0"/>
              <w:adjustRightInd w:val="0"/>
              <w:spacing w:after="0" w:line="216" w:lineRule="auto"/>
              <w:rPr>
                <w:rFonts w:ascii="Times New Roman" w:hAnsi="Times New Roman"/>
                <w:sz w:val="24"/>
                <w:szCs w:val="24"/>
              </w:rPr>
            </w:pPr>
            <w:r w:rsidRPr="00C752AE">
              <w:rPr>
                <w:rFonts w:ascii="Arial" w:hAnsi="Arial" w:cs="Arial"/>
                <w:b/>
                <w:bCs/>
                <w:color w:val="000000"/>
                <w:sz w:val="21"/>
                <w:szCs w:val="21"/>
              </w:rPr>
              <w:t>69</w:t>
            </w:r>
          </w:p>
        </w:tc>
      </w:tr>
    </w:tbl>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6840" w:h="11900" w:orient="landscape"/>
          <w:pgMar w:top="1440" w:right="1801" w:bottom="1144" w:left="1940" w:header="720" w:footer="720" w:gutter="0"/>
          <w:cols w:num="2" w:space="1402" w:equalWidth="0">
            <w:col w:w="11480" w:space="1402"/>
            <w:col w:w="217"/>
          </w:cols>
          <w:noEndnote/>
        </w:sectPr>
      </w:pPr>
    </w:p>
    <w:p w:rsidR="00F52E9C" w:rsidRDefault="00F52E9C" w:rsidP="00F52E9C">
      <w:pPr>
        <w:widowControl w:val="0"/>
        <w:overflowPunct w:val="0"/>
        <w:autoSpaceDE w:val="0"/>
        <w:autoSpaceDN w:val="0"/>
        <w:adjustRightInd w:val="0"/>
        <w:spacing w:after="0" w:line="351" w:lineRule="auto"/>
        <w:ind w:left="2" w:right="20"/>
        <w:jc w:val="both"/>
        <w:rPr>
          <w:rFonts w:ascii="Times New Roman" w:hAnsi="Times New Roman"/>
          <w:sz w:val="24"/>
          <w:szCs w:val="24"/>
        </w:rPr>
      </w:pPr>
      <w:bookmarkStart w:id="24" w:name="page88"/>
      <w:bookmarkEnd w:id="24"/>
      <w:r>
        <w:rPr>
          <w:rFonts w:ascii="Arial" w:hAnsi="Arial" w:cs="Arial"/>
          <w:color w:val="000000"/>
        </w:rPr>
        <w:lastRenderedPageBreak/>
        <w:t>has been made to calculate isotope shifts using the</w:t>
      </w:r>
      <w:r w:rsidR="00A12BCB">
        <w:rPr>
          <w:rFonts w:ascii="Arial" w:hAnsi="Arial" w:cs="Arial"/>
          <w:color w:val="000000"/>
        </w:rPr>
        <w:t xml:space="preserve"> multiconfi</w:t>
      </w:r>
      <w:r>
        <w:rPr>
          <w:rFonts w:ascii="Arial" w:hAnsi="Arial" w:cs="Arial"/>
          <w:color w:val="000000"/>
        </w:rPr>
        <w:t>gurational Hartree-Fock (MCHF) and con</w:t>
      </w:r>
      <w:r w:rsidR="00A12BCB">
        <w:rPr>
          <w:rFonts w:ascii="Arial" w:hAnsi="Arial" w:cs="Arial"/>
          <w:color w:val="000000"/>
        </w:rPr>
        <w:t>fi</w:t>
      </w:r>
      <w:r>
        <w:rPr>
          <w:rFonts w:ascii="Arial" w:hAnsi="Arial" w:cs="Arial"/>
          <w:color w:val="000000"/>
        </w:rPr>
        <w:t>guration interaction (CI) approach [77{80]; see Section 2.3.2.</w:t>
      </w:r>
    </w:p>
    <w:p w:rsidR="00F52E9C" w:rsidRDefault="00F52E9C" w:rsidP="00F52E9C">
      <w:pPr>
        <w:widowControl w:val="0"/>
        <w:autoSpaceDE w:val="0"/>
        <w:autoSpaceDN w:val="0"/>
        <w:adjustRightInd w:val="0"/>
        <w:spacing w:after="0" w:line="15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79" w:lineRule="auto"/>
        <w:ind w:left="2" w:right="20" w:firstLine="338"/>
        <w:jc w:val="both"/>
        <w:rPr>
          <w:rFonts w:ascii="Times New Roman" w:hAnsi="Times New Roman"/>
          <w:sz w:val="24"/>
          <w:szCs w:val="24"/>
        </w:rPr>
      </w:pPr>
      <w:r>
        <w:rPr>
          <w:rFonts w:ascii="Arial" w:hAnsi="Arial" w:cs="Arial"/>
          <w:color w:val="000000"/>
        </w:rPr>
        <w:t>In this section we show that our CI + MBPT method has accuracy comparable to that of the MCHF calculations, and are accurate enough to be used to measure isotope abundances. We present results for each species of carbon separately, in order of increasing number of valence electrons. The basis sets used in this section are the same as those described in Section 4.2. The MBPT basis is fully saturated in the sense that the energies and isotope shifts do not change with the addition of more basis functions. The saturation achieved for the CI basis is described below.</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15" w:lineRule="exact"/>
        <w:rPr>
          <w:rFonts w:ascii="Times New Roman" w:hAnsi="Times New Roman"/>
          <w:sz w:val="24"/>
          <w:szCs w:val="24"/>
        </w:rPr>
      </w:pPr>
    </w:p>
    <w:p w:rsidR="00F52E9C" w:rsidRDefault="00F52E9C" w:rsidP="00FC7573">
      <w:pPr>
        <w:widowControl w:val="0"/>
        <w:numPr>
          <w:ilvl w:val="0"/>
          <w:numId w:val="32"/>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 xml:space="preserve">C </w:t>
      </w:r>
      <w:r>
        <w:rPr>
          <w:rFonts w:ascii="Arial" w:hAnsi="Arial" w:cs="Arial"/>
          <w:b/>
          <w:bCs/>
          <w:color w:val="000000"/>
          <w:sz w:val="17"/>
          <w:szCs w:val="17"/>
        </w:rPr>
        <w:t>IV</w:t>
      </w:r>
      <w:r>
        <w:rPr>
          <w:rFonts w:ascii="Arial" w:hAnsi="Arial" w:cs="Arial"/>
          <w:b/>
          <w:bCs/>
          <w:color w:val="000000"/>
          <w:sz w:val="24"/>
          <w:szCs w:val="24"/>
        </w:rPr>
        <w:t xml:space="preserve">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97"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39" w:lineRule="auto"/>
        <w:ind w:left="2" w:right="20"/>
        <w:jc w:val="both"/>
        <w:rPr>
          <w:rFonts w:ascii="Times New Roman" w:hAnsi="Times New Roman"/>
          <w:sz w:val="24"/>
          <w:szCs w:val="24"/>
        </w:rPr>
      </w:pPr>
      <w:r>
        <w:rPr>
          <w:rFonts w:ascii="Arial" w:hAnsi="Arial" w:cs="Arial"/>
          <w:color w:val="000000"/>
        </w:rPr>
        <w:t xml:space="preserve">C </w:t>
      </w:r>
      <w:r>
        <w:rPr>
          <w:rFonts w:ascii="Arial" w:hAnsi="Arial" w:cs="Arial"/>
          <w:color w:val="000000"/>
          <w:sz w:val="17"/>
          <w:szCs w:val="17"/>
        </w:rPr>
        <w:t>IV</w:t>
      </w:r>
      <w:r>
        <w:rPr>
          <w:rFonts w:ascii="Arial" w:hAnsi="Arial" w:cs="Arial"/>
          <w:color w:val="000000"/>
        </w:rPr>
        <w:t xml:space="preserve"> has one electron above a closed 1s</w:t>
      </w:r>
      <w:r>
        <w:rPr>
          <w:rFonts w:ascii="Arial" w:hAnsi="Arial" w:cs="Arial"/>
          <w:color w:val="000000"/>
          <w:sz w:val="31"/>
          <w:szCs w:val="31"/>
          <w:vertAlign w:val="superscript"/>
        </w:rPr>
        <w:t>2</w:t>
      </w:r>
      <w:r>
        <w:rPr>
          <w:rFonts w:ascii="Arial" w:hAnsi="Arial" w:cs="Arial"/>
          <w:color w:val="000000"/>
        </w:rPr>
        <w:t xml:space="preserve"> core. It can therefore be treated as a single valence electron atom using MBPT, or as a three electron atom using CI. We have used both methods; the results are presented for comparison in Table 6.9. In each case, the calculations were done using the </w:t>
      </w:r>
      <w:r>
        <w:rPr>
          <w:rFonts w:ascii="Arial" w:hAnsi="Arial" w:cs="Arial"/>
          <w:b/>
          <w:bCs/>
          <w:color w:val="000000"/>
        </w:rPr>
        <w:t>B</w:t>
      </w:r>
      <w:r>
        <w:rPr>
          <w:rFonts w:ascii="Arial" w:hAnsi="Arial" w:cs="Arial"/>
          <w:color w:val="000000"/>
          <w:sz w:val="31"/>
          <w:szCs w:val="31"/>
          <w:vertAlign w:val="subscript"/>
        </w:rPr>
        <w:t>1</w:t>
      </w:r>
      <w:r>
        <w:rPr>
          <w:rFonts w:ascii="Arial" w:hAnsi="Arial" w:cs="Arial"/>
          <w:color w:val="000000"/>
        </w:rPr>
        <w:t xml:space="preserve"> basis set. The isotope shift results have also been compared with previous theoretical approaches, namely the MCHF { CI calculations presented in Ref. [77], and the combined the Hylleraas [85] and full-core plus correlation (FCPC) calculations [86] also presented in Ref. [77].</w:t>
      </w:r>
    </w:p>
    <w:p w:rsidR="00F52E9C" w:rsidRDefault="00F52E9C" w:rsidP="00F52E9C">
      <w:pPr>
        <w:widowControl w:val="0"/>
        <w:autoSpaceDE w:val="0"/>
        <w:autoSpaceDN w:val="0"/>
        <w:adjustRightInd w:val="0"/>
        <w:spacing w:after="0" w:line="172"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65" w:lineRule="auto"/>
        <w:ind w:left="2" w:right="20" w:firstLine="338"/>
        <w:jc w:val="both"/>
        <w:rPr>
          <w:rFonts w:ascii="Times New Roman" w:hAnsi="Times New Roman"/>
          <w:sz w:val="24"/>
          <w:szCs w:val="24"/>
        </w:rPr>
      </w:pPr>
      <w:r>
        <w:rPr>
          <w:rFonts w:ascii="Arial" w:hAnsi="Arial" w:cs="Arial"/>
          <w:color w:val="000000"/>
          <w:sz w:val="21"/>
          <w:szCs w:val="21"/>
        </w:rPr>
        <w:t xml:space="preserve">As noted previously, the MBPT basis was completely saturated, however we have only included second-order diagrams in our calculation. By contrast, the CI calculations are complete (although they do not include </w:t>
      </w:r>
      <w:r w:rsidR="00A12BCB">
        <w:rPr>
          <w:rFonts w:ascii="Arial" w:hAnsi="Arial" w:cs="Arial"/>
          <w:color w:val="000000"/>
          <w:sz w:val="21"/>
          <w:szCs w:val="21"/>
        </w:rPr>
        <w:t>the Breit interaction and QED eff</w:t>
      </w:r>
      <w:r>
        <w:rPr>
          <w:rFonts w:ascii="Arial" w:hAnsi="Arial" w:cs="Arial"/>
          <w:color w:val="000000"/>
          <w:sz w:val="21"/>
          <w:szCs w:val="21"/>
        </w:rPr>
        <w:t>ects), but the basis is not complete</w:t>
      </w:r>
      <w:r w:rsidR="00A12BCB">
        <w:rPr>
          <w:rFonts w:ascii="Arial" w:hAnsi="Arial" w:cs="Arial"/>
          <w:color w:val="000000"/>
          <w:sz w:val="21"/>
          <w:szCs w:val="21"/>
        </w:rPr>
        <w:t>ly saturated. We have used an eff</w:t>
      </w:r>
      <w:r>
        <w:rPr>
          <w:rFonts w:ascii="Arial" w:hAnsi="Arial" w:cs="Arial"/>
          <w:color w:val="000000"/>
          <w:sz w:val="21"/>
          <w:szCs w:val="21"/>
        </w:rPr>
        <w:t>ective 22spd8f basis for the CI calculation, including only single and double e</w:t>
      </w:r>
      <w:r w:rsidR="00FA0B97">
        <w:rPr>
          <w:rFonts w:ascii="Arial" w:hAnsi="Arial" w:cs="Arial"/>
          <w:color w:val="000000"/>
          <w:sz w:val="21"/>
          <w:szCs w:val="21"/>
        </w:rPr>
        <w:t>xcitations from the leading confi</w:t>
      </w:r>
      <w:r>
        <w:rPr>
          <w:rFonts w:ascii="Arial" w:hAnsi="Arial" w:cs="Arial"/>
          <w:color w:val="000000"/>
          <w:sz w:val="21"/>
          <w:szCs w:val="21"/>
        </w:rPr>
        <w:t xml:space="preserve">gurations (SD-CI). We included triple excitations for a smaller </w:t>
      </w:r>
      <w:r w:rsidR="00136DDD">
        <w:rPr>
          <w:rFonts w:ascii="Arial" w:hAnsi="Arial" w:cs="Arial"/>
          <w:color w:val="000000"/>
          <w:sz w:val="21"/>
          <w:szCs w:val="21"/>
        </w:rPr>
        <w:t>basis, 14spd8f : this made a diff</w:t>
      </w:r>
      <w:r>
        <w:rPr>
          <w:rFonts w:ascii="Arial" w:hAnsi="Arial" w:cs="Arial"/>
          <w:color w:val="000000"/>
          <w:sz w:val="21"/>
          <w:szCs w:val="21"/>
        </w:rPr>
        <w:t xml:space="preserve">erence of less than 2 cm </w:t>
      </w:r>
      <w:r>
        <w:rPr>
          <w:rFonts w:ascii="Arial" w:hAnsi="Arial" w:cs="Arial"/>
          <w:color w:val="000000"/>
          <w:sz w:val="30"/>
          <w:szCs w:val="30"/>
          <w:vertAlign w:val="superscript"/>
        </w:rPr>
        <w:t>1</w:t>
      </w:r>
      <w:r>
        <w:rPr>
          <w:rFonts w:ascii="Arial" w:hAnsi="Arial" w:cs="Arial"/>
          <w:color w:val="000000"/>
          <w:sz w:val="21"/>
          <w:szCs w:val="21"/>
        </w:rPr>
        <w:t xml:space="preserve"> in the transition energy, and less than 1 GHz amu for k</w:t>
      </w:r>
      <w:r>
        <w:rPr>
          <w:rFonts w:ascii="Arial" w:hAnsi="Arial" w:cs="Arial"/>
          <w:color w:val="000000"/>
          <w:sz w:val="30"/>
          <w:szCs w:val="30"/>
          <w:vertAlign w:val="subscript"/>
        </w:rPr>
        <w:t>SMS</w:t>
      </w:r>
      <w:r>
        <w:rPr>
          <w:rFonts w:ascii="Arial" w:hAnsi="Arial" w:cs="Arial"/>
          <w:color w:val="000000"/>
          <w:sz w:val="21"/>
          <w:szCs w:val="21"/>
        </w:rPr>
        <w:t>. Other f -wave and higher partial waves were also found to be unimportant.</w:t>
      </w:r>
    </w:p>
    <w:p w:rsidR="00F52E9C" w:rsidRDefault="00F52E9C" w:rsidP="00F52E9C">
      <w:pPr>
        <w:widowControl w:val="0"/>
        <w:autoSpaceDE w:val="0"/>
        <w:autoSpaceDN w:val="0"/>
        <w:adjustRightInd w:val="0"/>
        <w:spacing w:after="0" w:line="83"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51" w:lineRule="auto"/>
        <w:ind w:left="2" w:right="20" w:firstLine="338"/>
        <w:jc w:val="both"/>
        <w:rPr>
          <w:rFonts w:ascii="Times New Roman" w:hAnsi="Times New Roman"/>
          <w:sz w:val="24"/>
          <w:szCs w:val="24"/>
        </w:rPr>
      </w:pPr>
      <w:r>
        <w:rPr>
          <w:rFonts w:ascii="Arial" w:hAnsi="Arial" w:cs="Arial"/>
          <w:color w:val="000000"/>
        </w:rPr>
        <w:t>All methods give the same value for the transition energies and SMS constants to within 0.5%.</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25" w:name="page89"/>
      <w:bookmarkEnd w:id="25"/>
    </w:p>
    <w:tbl>
      <w:tblPr>
        <w:tblW w:w="0" w:type="auto"/>
        <w:tblLayout w:type="fixed"/>
        <w:tblCellMar>
          <w:left w:w="0" w:type="dxa"/>
          <w:right w:w="0" w:type="dxa"/>
        </w:tblCellMar>
        <w:tblLook w:val="0000" w:firstRow="0" w:lastRow="0" w:firstColumn="0" w:lastColumn="0" w:noHBand="0" w:noVBand="0"/>
      </w:tblPr>
      <w:tblGrid>
        <w:gridCol w:w="4540"/>
        <w:gridCol w:w="3700"/>
      </w:tblGrid>
      <w:tr w:rsidR="00F52E9C" w:rsidRPr="00C752AE" w:rsidTr="00B634D0">
        <w:trPr>
          <w:trHeight w:val="253"/>
        </w:trPr>
        <w:tc>
          <w:tcPr>
            <w:tcW w:w="4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r w:rsidRPr="00C752AE">
              <w:rPr>
                <w:rFonts w:ascii="Arial" w:hAnsi="Arial" w:cs="Arial"/>
                <w:b/>
                <w:bCs/>
                <w:color w:val="000000"/>
                <w:sz w:val="18"/>
                <w:szCs w:val="18"/>
              </w:rPr>
              <w:t>6.3. Carbon</w:t>
            </w:r>
          </w:p>
        </w:tc>
        <w:tc>
          <w:tcPr>
            <w:tcW w:w="3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p>
        </w:tc>
      </w:tr>
      <w:tr w:rsidR="00F52E9C" w:rsidRPr="00C752AE" w:rsidTr="00B634D0">
        <w:trPr>
          <w:trHeight w:val="25"/>
        </w:trPr>
        <w:tc>
          <w:tcPr>
            <w:tcW w:w="4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315"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28" w:lineRule="auto"/>
        <w:ind w:left="1040" w:right="1040"/>
        <w:jc w:val="both"/>
        <w:rPr>
          <w:rFonts w:ascii="Times New Roman" w:hAnsi="Times New Roman"/>
          <w:sz w:val="24"/>
          <w:szCs w:val="24"/>
        </w:rPr>
      </w:pPr>
      <w:r>
        <w:rPr>
          <w:rFonts w:ascii="Arial" w:hAnsi="Arial" w:cs="Arial"/>
          <w:color w:val="000000"/>
        </w:rPr>
        <w:t>Table 6.9: Energies and speci c-mass-shift constants, k</w:t>
      </w:r>
      <w:r>
        <w:rPr>
          <w:rFonts w:ascii="Arial" w:hAnsi="Arial" w:cs="Arial"/>
          <w:color w:val="000000"/>
          <w:sz w:val="31"/>
          <w:szCs w:val="31"/>
          <w:vertAlign w:val="subscript"/>
        </w:rPr>
        <w:t>SMS</w:t>
      </w:r>
      <w:r>
        <w:rPr>
          <w:rFonts w:ascii="Arial" w:hAnsi="Arial" w:cs="Arial"/>
          <w:color w:val="000000"/>
        </w:rPr>
        <w:t xml:space="preserve"> of transitions from the ground state (2s </w:t>
      </w:r>
      <w:r>
        <w:rPr>
          <w:rFonts w:ascii="Arial" w:hAnsi="Arial" w:cs="Arial"/>
          <w:color w:val="000000"/>
          <w:sz w:val="31"/>
          <w:szCs w:val="31"/>
          <w:vertAlign w:val="superscript"/>
        </w:rPr>
        <w:t>2</w:t>
      </w:r>
      <w:r>
        <w:rPr>
          <w:rFonts w:ascii="Arial" w:hAnsi="Arial" w:cs="Arial"/>
          <w:color w:val="000000"/>
        </w:rPr>
        <w:t>S</w:t>
      </w:r>
      <w:r>
        <w:rPr>
          <w:rFonts w:ascii="Arial" w:hAnsi="Arial" w:cs="Arial"/>
          <w:color w:val="000000"/>
          <w:sz w:val="31"/>
          <w:szCs w:val="31"/>
          <w:vertAlign w:val="subscript"/>
        </w:rPr>
        <w:t>1</w:t>
      </w:r>
      <w:r>
        <w:rPr>
          <w:rFonts w:ascii="Arial" w:hAnsi="Arial" w:cs="Arial"/>
          <w:b/>
          <w:bCs/>
          <w:color w:val="000000"/>
          <w:sz w:val="31"/>
          <w:szCs w:val="31"/>
          <w:vertAlign w:val="subscript"/>
        </w:rPr>
        <w:t>=</w:t>
      </w:r>
      <w:r>
        <w:rPr>
          <w:rFonts w:ascii="Arial" w:hAnsi="Arial" w:cs="Arial"/>
          <w:color w:val="000000"/>
          <w:sz w:val="31"/>
          <w:szCs w:val="31"/>
          <w:vertAlign w:val="subscript"/>
        </w:rPr>
        <w:t>2</w:t>
      </w:r>
      <w:r>
        <w:rPr>
          <w:rFonts w:ascii="Arial" w:hAnsi="Arial" w:cs="Arial"/>
          <w:color w:val="000000"/>
        </w:rPr>
        <w:t xml:space="preserve">) in C </w:t>
      </w:r>
      <w:r>
        <w:rPr>
          <w:rFonts w:ascii="Arial" w:hAnsi="Arial" w:cs="Arial"/>
          <w:color w:val="000000"/>
          <w:sz w:val="17"/>
          <w:szCs w:val="17"/>
        </w:rPr>
        <w:t>IV</w:t>
      </w:r>
      <w:r>
        <w:rPr>
          <w:rFonts w:ascii="Arial" w:hAnsi="Arial" w:cs="Arial"/>
          <w:color w:val="000000"/>
        </w:rPr>
        <w:t>. The transi-tion energies presented do not include the addition of mass shift e ects. Note that all results presented by other groups are non-relativistic and hence do not distinguish ne-structure.</w:t>
      </w:r>
    </w:p>
    <w:p w:rsidR="00F52E9C" w:rsidRDefault="00F52E9C" w:rsidP="00F52E9C">
      <w:pPr>
        <w:widowControl w:val="0"/>
        <w:autoSpaceDE w:val="0"/>
        <w:autoSpaceDN w:val="0"/>
        <w:adjustRightInd w:val="0"/>
        <w:spacing w:after="0" w:line="131" w:lineRule="exact"/>
        <w:rPr>
          <w:rFonts w:ascii="Times New Roman" w:hAnsi="Times New Roman"/>
          <w:sz w:val="24"/>
          <w:szCs w:val="24"/>
        </w:rPr>
      </w:pPr>
      <w:r>
        <w:rPr>
          <w:noProof/>
        </w:rPr>
        <mc:AlternateContent>
          <mc:Choice Requires="wps">
            <w:drawing>
              <wp:anchor distT="0" distB="0" distL="114300" distR="114300" simplePos="0" relativeHeight="251724800" behindDoc="1" locked="0" layoutInCell="0" allowOverlap="1">
                <wp:simplePos x="0" y="0"/>
                <wp:positionH relativeFrom="column">
                  <wp:posOffset>656590</wp:posOffset>
                </wp:positionH>
                <wp:positionV relativeFrom="paragraph">
                  <wp:posOffset>69850</wp:posOffset>
                </wp:positionV>
                <wp:extent cx="3453765" cy="0"/>
                <wp:effectExtent l="5715" t="6350" r="7620"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5.5pt" to="323.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45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" o:allowincell="f" strokeweight=".48pt"/>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980"/>
        <w:gridCol w:w="860"/>
        <w:gridCol w:w="1260"/>
        <w:gridCol w:w="920"/>
        <w:gridCol w:w="1420"/>
      </w:tblGrid>
      <w:tr w:rsidR="00F52E9C" w:rsidRPr="00C752AE" w:rsidTr="00B634D0">
        <w:trPr>
          <w:trHeight w:val="288"/>
        </w:trPr>
        <w:tc>
          <w:tcPr>
            <w:tcW w:w="98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Level</w:t>
            </w:r>
          </w:p>
        </w:tc>
        <w:tc>
          <w:tcPr>
            <w:tcW w:w="86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7" w:lineRule="exact"/>
              <w:jc w:val="center"/>
              <w:rPr>
                <w:rFonts w:ascii="Times New Roman" w:hAnsi="Times New Roman"/>
                <w:sz w:val="24"/>
                <w:szCs w:val="24"/>
              </w:rPr>
            </w:pPr>
            <w:r w:rsidRPr="00C752AE">
              <w:rPr>
                <w:rFonts w:ascii="Arial" w:hAnsi="Arial" w:cs="Arial"/>
                <w:color w:val="000000"/>
              </w:rPr>
              <w:t>Expt.</w:t>
            </w:r>
            <w:r w:rsidRPr="00C752AE">
              <w:rPr>
                <w:rFonts w:ascii="Arial" w:hAnsi="Arial" w:cs="Arial"/>
                <w:color w:val="000000"/>
                <w:sz w:val="31"/>
                <w:szCs w:val="31"/>
                <w:vertAlign w:val="superscript"/>
              </w:rPr>
              <w:t>a</w:t>
            </w:r>
          </w:p>
        </w:tc>
        <w:tc>
          <w:tcPr>
            <w:tcW w:w="126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7" w:lineRule="exact"/>
              <w:ind w:left="140"/>
              <w:rPr>
                <w:rFonts w:ascii="Times New Roman" w:hAnsi="Times New Roman"/>
                <w:sz w:val="24"/>
                <w:szCs w:val="24"/>
              </w:rPr>
            </w:pPr>
            <w:r w:rsidRPr="00C752AE">
              <w:rPr>
                <w:rFonts w:ascii="Arial" w:hAnsi="Arial" w:cs="Arial"/>
                <w:color w:val="000000"/>
              </w:rPr>
              <w:t xml:space="preserve">DF +  </w:t>
            </w:r>
            <w:r w:rsidRPr="00C752AE">
              <w:rPr>
                <w:rFonts w:ascii="Arial" w:hAnsi="Arial" w:cs="Arial"/>
                <w:color w:val="000000"/>
                <w:sz w:val="31"/>
                <w:szCs w:val="31"/>
                <w:vertAlign w:val="superscript"/>
              </w:rPr>
              <w:t>(1)</w:t>
            </w:r>
          </w:p>
        </w:tc>
        <w:tc>
          <w:tcPr>
            <w:tcW w:w="9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Full CI</w:t>
            </w:r>
          </w:p>
        </w:tc>
        <w:tc>
          <w:tcPr>
            <w:tcW w:w="14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7"/>
              </w:rPr>
              <w:t>Other works</w:t>
            </w:r>
          </w:p>
        </w:tc>
      </w:tr>
      <w:tr w:rsidR="00F52E9C" w:rsidRPr="00C752AE" w:rsidTr="00B634D0">
        <w:trPr>
          <w:trHeight w:val="251"/>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360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0" w:lineRule="exact"/>
              <w:jc w:val="center"/>
              <w:rPr>
                <w:rFonts w:ascii="Times New Roman" w:hAnsi="Times New Roman"/>
                <w:sz w:val="24"/>
                <w:szCs w:val="24"/>
              </w:rPr>
            </w:pPr>
            <w:r w:rsidRPr="00C752AE">
              <w:rPr>
                <w:rFonts w:ascii="Arial" w:hAnsi="Arial" w:cs="Arial"/>
                <w:color w:val="000000"/>
                <w:sz w:val="21"/>
                <w:szCs w:val="21"/>
              </w:rPr>
              <w:t xml:space="preserve">Energy (cm </w:t>
            </w:r>
            <w:r w:rsidRPr="00C752AE">
              <w:rPr>
                <w:rFonts w:ascii="Arial" w:hAnsi="Arial" w:cs="Arial"/>
                <w:color w:val="000000"/>
                <w:sz w:val="29"/>
                <w:szCs w:val="29"/>
                <w:vertAlign w:val="superscript"/>
              </w:rPr>
              <w:t>1</w:t>
            </w:r>
            <w:r w:rsidRPr="00C752AE">
              <w:rPr>
                <w:rFonts w:ascii="Arial" w:hAnsi="Arial" w:cs="Arial"/>
                <w:color w:val="000000"/>
                <w:sz w:val="21"/>
                <w:szCs w:val="21"/>
              </w:rPr>
              <w:t>)</w:t>
            </w:r>
          </w:p>
        </w:tc>
      </w:tr>
      <w:tr w:rsidR="00F52E9C" w:rsidRPr="00C752AE" w:rsidTr="00B634D0">
        <w:trPr>
          <w:trHeight w:val="305"/>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4" w:lineRule="exact"/>
              <w:ind w:left="120"/>
              <w:rPr>
                <w:rFonts w:ascii="Times New Roman" w:hAnsi="Times New Roman"/>
                <w:sz w:val="24"/>
                <w:szCs w:val="24"/>
              </w:rPr>
            </w:pPr>
            <w:r w:rsidRPr="00C752AE">
              <w:rPr>
                <w:rFonts w:ascii="Arial" w:hAnsi="Arial" w:cs="Arial"/>
                <w:color w:val="000000"/>
                <w:w w:val="80"/>
              </w:rPr>
              <w:t xml:space="preserve">2p </w:t>
            </w:r>
            <w:r w:rsidRPr="00C752AE">
              <w:rPr>
                <w:rFonts w:ascii="Arial" w:hAnsi="Arial" w:cs="Arial"/>
                <w:color w:val="000000"/>
                <w:w w:val="80"/>
                <w:sz w:val="31"/>
                <w:szCs w:val="31"/>
                <w:vertAlign w:val="superscript"/>
              </w:rPr>
              <w:t>2</w:t>
            </w:r>
            <w:r w:rsidRPr="00C752AE">
              <w:rPr>
                <w:rFonts w:ascii="Arial" w:hAnsi="Arial" w:cs="Arial"/>
                <w:color w:val="000000"/>
                <w:w w:val="80"/>
              </w:rPr>
              <w:t>P</w:t>
            </w:r>
            <w:r w:rsidRPr="00C752AE">
              <w:rPr>
                <w:rFonts w:ascii="Arial" w:hAnsi="Arial" w:cs="Arial"/>
                <w:color w:val="000000"/>
                <w:w w:val="80"/>
                <w:sz w:val="31"/>
                <w:szCs w:val="31"/>
                <w:vertAlign w:val="subscript"/>
              </w:rPr>
              <w:t>1</w:t>
            </w:r>
            <w:r w:rsidRPr="00C752AE">
              <w:rPr>
                <w:rFonts w:ascii="Arial" w:hAnsi="Arial" w:cs="Arial"/>
                <w:b/>
                <w:bCs/>
                <w:color w:val="000000"/>
                <w:w w:val="80"/>
                <w:sz w:val="31"/>
                <w:szCs w:val="31"/>
                <w:vertAlign w:val="superscript"/>
              </w:rPr>
              <w:t>o</w:t>
            </w:r>
            <w:r w:rsidRPr="00C752AE">
              <w:rPr>
                <w:rFonts w:ascii="Arial" w:hAnsi="Arial" w:cs="Arial"/>
                <w:b/>
                <w:bCs/>
                <w:color w:val="000000"/>
                <w:w w:val="80"/>
                <w:sz w:val="31"/>
                <w:szCs w:val="31"/>
                <w:vertAlign w:val="subscript"/>
              </w:rPr>
              <w:t>=</w:t>
            </w:r>
            <w:r w:rsidRPr="00C752AE">
              <w:rPr>
                <w:rFonts w:ascii="Arial" w:hAnsi="Arial" w:cs="Arial"/>
                <w:color w:val="000000"/>
                <w:w w:val="80"/>
                <w:sz w:val="31"/>
                <w:szCs w:val="31"/>
                <w:vertAlign w:val="subscript"/>
              </w:rPr>
              <w:t>2</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64484</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64551</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64594</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4" w:lineRule="exact"/>
              <w:jc w:val="center"/>
              <w:rPr>
                <w:rFonts w:ascii="Times New Roman" w:hAnsi="Times New Roman"/>
                <w:sz w:val="24"/>
                <w:szCs w:val="24"/>
              </w:rPr>
            </w:pPr>
            <w:r w:rsidRPr="00C752AE">
              <w:rPr>
                <w:rFonts w:ascii="Arial" w:hAnsi="Arial" w:cs="Arial"/>
                <w:color w:val="000000"/>
                <w:w w:val="87"/>
              </w:rPr>
              <w:t>64564</w:t>
            </w:r>
            <w:r w:rsidRPr="00C752AE">
              <w:rPr>
                <w:rFonts w:ascii="Arial" w:hAnsi="Arial" w:cs="Arial"/>
                <w:color w:val="000000"/>
                <w:w w:val="87"/>
                <w:sz w:val="31"/>
                <w:szCs w:val="31"/>
                <w:vertAlign w:val="superscript"/>
              </w:rPr>
              <w:t>b</w:t>
            </w:r>
          </w:p>
        </w:tc>
      </w:tr>
      <w:tr w:rsidR="00F52E9C" w:rsidRPr="00C752AE" w:rsidTr="00B634D0">
        <w:trPr>
          <w:trHeight w:val="307"/>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6" w:lineRule="exact"/>
              <w:ind w:left="120"/>
              <w:rPr>
                <w:rFonts w:ascii="Times New Roman" w:hAnsi="Times New Roman"/>
                <w:sz w:val="24"/>
                <w:szCs w:val="24"/>
              </w:rPr>
            </w:pPr>
            <w:r w:rsidRPr="00C752AE">
              <w:rPr>
                <w:rFonts w:ascii="Arial" w:hAnsi="Arial" w:cs="Arial"/>
                <w:color w:val="000000"/>
                <w:w w:val="80"/>
              </w:rPr>
              <w:t xml:space="preserve">2p </w:t>
            </w:r>
            <w:r w:rsidRPr="00C752AE">
              <w:rPr>
                <w:rFonts w:ascii="Arial" w:hAnsi="Arial" w:cs="Arial"/>
                <w:color w:val="000000"/>
                <w:w w:val="80"/>
                <w:sz w:val="31"/>
                <w:szCs w:val="31"/>
                <w:vertAlign w:val="superscript"/>
              </w:rPr>
              <w:t>2</w:t>
            </w:r>
            <w:r w:rsidRPr="00C752AE">
              <w:rPr>
                <w:rFonts w:ascii="Arial" w:hAnsi="Arial" w:cs="Arial"/>
                <w:color w:val="000000"/>
                <w:w w:val="80"/>
              </w:rPr>
              <w:t>P</w:t>
            </w:r>
            <w:r w:rsidRPr="00C752AE">
              <w:rPr>
                <w:rFonts w:ascii="Arial" w:hAnsi="Arial" w:cs="Arial"/>
                <w:color w:val="000000"/>
                <w:w w:val="80"/>
                <w:sz w:val="31"/>
                <w:szCs w:val="31"/>
                <w:vertAlign w:val="subscript"/>
              </w:rPr>
              <w:t>3</w:t>
            </w:r>
            <w:r w:rsidRPr="00C752AE">
              <w:rPr>
                <w:rFonts w:ascii="Arial" w:hAnsi="Arial" w:cs="Arial"/>
                <w:b/>
                <w:bCs/>
                <w:color w:val="000000"/>
                <w:w w:val="80"/>
                <w:sz w:val="31"/>
                <w:szCs w:val="31"/>
                <w:vertAlign w:val="superscript"/>
              </w:rPr>
              <w:t>o</w:t>
            </w:r>
            <w:r w:rsidRPr="00C752AE">
              <w:rPr>
                <w:rFonts w:ascii="Arial" w:hAnsi="Arial" w:cs="Arial"/>
                <w:b/>
                <w:bCs/>
                <w:color w:val="000000"/>
                <w:w w:val="80"/>
                <w:sz w:val="31"/>
                <w:szCs w:val="31"/>
                <w:vertAlign w:val="subscript"/>
              </w:rPr>
              <w:t>=</w:t>
            </w:r>
            <w:r w:rsidRPr="00C752AE">
              <w:rPr>
                <w:rFonts w:ascii="Arial" w:hAnsi="Arial" w:cs="Arial"/>
                <w:color w:val="000000"/>
                <w:w w:val="80"/>
                <w:sz w:val="31"/>
                <w:szCs w:val="31"/>
                <w:vertAlign w:val="subscript"/>
              </w:rPr>
              <w:t>2</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64592</w:t>
            </w: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64681</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64725</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6" w:lineRule="exact"/>
              <w:jc w:val="center"/>
              <w:rPr>
                <w:rFonts w:ascii="Times New Roman" w:hAnsi="Times New Roman"/>
                <w:sz w:val="24"/>
                <w:szCs w:val="24"/>
              </w:rPr>
            </w:pPr>
            <w:r w:rsidRPr="00C752AE">
              <w:rPr>
                <w:rFonts w:ascii="Arial" w:hAnsi="Arial" w:cs="Arial"/>
                <w:color w:val="000000"/>
                <w:w w:val="86"/>
              </w:rPr>
              <w:t>64399</w:t>
            </w:r>
            <w:r w:rsidRPr="00C752AE">
              <w:rPr>
                <w:rFonts w:ascii="Arial" w:hAnsi="Arial" w:cs="Arial"/>
                <w:color w:val="000000"/>
                <w:w w:val="86"/>
                <w:sz w:val="31"/>
                <w:szCs w:val="31"/>
                <w:vertAlign w:val="superscript"/>
              </w:rPr>
              <w:t>c</w:t>
            </w:r>
          </w:p>
        </w:tc>
      </w:tr>
      <w:tr w:rsidR="00F52E9C" w:rsidRPr="00C752AE" w:rsidTr="00B634D0">
        <w:trPr>
          <w:trHeight w:val="337"/>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36" w:lineRule="exact"/>
              <w:jc w:val="center"/>
              <w:rPr>
                <w:rFonts w:ascii="Times New Roman" w:hAnsi="Times New Roman"/>
                <w:sz w:val="24"/>
                <w:szCs w:val="24"/>
              </w:rPr>
            </w:pPr>
            <w:r w:rsidRPr="00C752AE">
              <w:rPr>
                <w:rFonts w:ascii="Arial" w:hAnsi="Arial" w:cs="Arial"/>
                <w:color w:val="000000"/>
                <w:w w:val="87"/>
              </w:rPr>
              <w:t>64449</w:t>
            </w:r>
            <w:r w:rsidRPr="00C752AE">
              <w:rPr>
                <w:rFonts w:ascii="Arial" w:hAnsi="Arial" w:cs="Arial"/>
                <w:color w:val="000000"/>
                <w:w w:val="87"/>
                <w:sz w:val="31"/>
                <w:szCs w:val="31"/>
                <w:vertAlign w:val="superscript"/>
              </w:rPr>
              <w:t>d</w:t>
            </w:r>
          </w:p>
        </w:tc>
      </w:tr>
      <w:tr w:rsidR="00F52E9C" w:rsidRPr="00C752AE" w:rsidTr="00B634D0">
        <w:trPr>
          <w:trHeight w:val="474"/>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4"/>
              </w:rPr>
              <w:t>k</w:t>
            </w:r>
            <w:r w:rsidRPr="00C752AE">
              <w:rPr>
                <w:rFonts w:ascii="Arial" w:hAnsi="Arial" w:cs="Arial"/>
                <w:color w:val="000000"/>
                <w:w w:val="94"/>
                <w:sz w:val="31"/>
                <w:szCs w:val="31"/>
                <w:vertAlign w:val="subscript"/>
              </w:rPr>
              <w:t>SMS</w:t>
            </w:r>
            <w:r w:rsidRPr="00C752AE">
              <w:rPr>
                <w:rFonts w:ascii="Arial" w:hAnsi="Arial" w:cs="Arial"/>
                <w:color w:val="000000"/>
                <w:w w:val="94"/>
              </w:rPr>
              <w:t xml:space="preserve"> (GHz amu)</w:t>
            </w:r>
          </w:p>
        </w:tc>
      </w:tr>
      <w:tr w:rsidR="00F52E9C" w:rsidRPr="00C752AE" w:rsidTr="00B634D0">
        <w:trPr>
          <w:trHeight w:val="305"/>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4" w:lineRule="exact"/>
              <w:ind w:left="120"/>
              <w:rPr>
                <w:rFonts w:ascii="Times New Roman" w:hAnsi="Times New Roman"/>
                <w:sz w:val="24"/>
                <w:szCs w:val="24"/>
              </w:rPr>
            </w:pPr>
            <w:r w:rsidRPr="00C752AE">
              <w:rPr>
                <w:rFonts w:ascii="Arial" w:hAnsi="Arial" w:cs="Arial"/>
                <w:color w:val="000000"/>
                <w:w w:val="80"/>
              </w:rPr>
              <w:t xml:space="preserve">2p </w:t>
            </w:r>
            <w:r w:rsidRPr="00C752AE">
              <w:rPr>
                <w:rFonts w:ascii="Arial" w:hAnsi="Arial" w:cs="Arial"/>
                <w:color w:val="000000"/>
                <w:w w:val="80"/>
                <w:sz w:val="31"/>
                <w:szCs w:val="31"/>
                <w:vertAlign w:val="superscript"/>
              </w:rPr>
              <w:t>2</w:t>
            </w:r>
            <w:r w:rsidRPr="00C752AE">
              <w:rPr>
                <w:rFonts w:ascii="Arial" w:hAnsi="Arial" w:cs="Arial"/>
                <w:color w:val="000000"/>
                <w:w w:val="80"/>
              </w:rPr>
              <w:t>P</w:t>
            </w:r>
            <w:r w:rsidRPr="00C752AE">
              <w:rPr>
                <w:rFonts w:ascii="Arial" w:hAnsi="Arial" w:cs="Arial"/>
                <w:color w:val="000000"/>
                <w:w w:val="80"/>
                <w:sz w:val="31"/>
                <w:szCs w:val="31"/>
                <w:vertAlign w:val="subscript"/>
              </w:rPr>
              <w:t>1</w:t>
            </w:r>
            <w:r w:rsidRPr="00C752AE">
              <w:rPr>
                <w:rFonts w:ascii="Arial" w:hAnsi="Arial" w:cs="Arial"/>
                <w:b/>
                <w:bCs/>
                <w:color w:val="000000"/>
                <w:w w:val="80"/>
                <w:sz w:val="31"/>
                <w:szCs w:val="31"/>
                <w:vertAlign w:val="superscript"/>
              </w:rPr>
              <w:t>o</w:t>
            </w:r>
            <w:r w:rsidRPr="00C752AE">
              <w:rPr>
                <w:rFonts w:ascii="Arial" w:hAnsi="Arial" w:cs="Arial"/>
                <w:b/>
                <w:bCs/>
                <w:color w:val="000000"/>
                <w:w w:val="80"/>
                <w:sz w:val="31"/>
                <w:szCs w:val="31"/>
                <w:vertAlign w:val="subscript"/>
              </w:rPr>
              <w:t>=</w:t>
            </w:r>
            <w:r w:rsidRPr="00C752AE">
              <w:rPr>
                <w:rFonts w:ascii="Arial" w:hAnsi="Arial" w:cs="Arial"/>
                <w:color w:val="000000"/>
                <w:w w:val="80"/>
                <w:sz w:val="31"/>
                <w:szCs w:val="31"/>
                <w:vertAlign w:val="subscript"/>
              </w:rPr>
              <w:t>2</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-4511</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-4521</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4" w:lineRule="exact"/>
              <w:jc w:val="center"/>
              <w:rPr>
                <w:rFonts w:ascii="Times New Roman" w:hAnsi="Times New Roman"/>
                <w:sz w:val="24"/>
                <w:szCs w:val="24"/>
              </w:rPr>
            </w:pPr>
            <w:r w:rsidRPr="00C752AE">
              <w:rPr>
                <w:rFonts w:ascii="Arial" w:hAnsi="Arial" w:cs="Arial"/>
                <w:color w:val="000000"/>
                <w:w w:val="88"/>
              </w:rPr>
              <w:t>-4526</w:t>
            </w:r>
            <w:r w:rsidRPr="00C752AE">
              <w:rPr>
                <w:rFonts w:ascii="Arial" w:hAnsi="Arial" w:cs="Arial"/>
                <w:color w:val="000000"/>
                <w:w w:val="88"/>
                <w:sz w:val="31"/>
                <w:szCs w:val="31"/>
                <w:vertAlign w:val="superscript"/>
              </w:rPr>
              <w:t>b</w:t>
            </w:r>
          </w:p>
        </w:tc>
      </w:tr>
      <w:tr w:rsidR="00F52E9C" w:rsidRPr="00C752AE" w:rsidTr="00B634D0">
        <w:trPr>
          <w:trHeight w:val="305"/>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4" w:lineRule="exact"/>
              <w:ind w:left="120"/>
              <w:rPr>
                <w:rFonts w:ascii="Times New Roman" w:hAnsi="Times New Roman"/>
                <w:sz w:val="24"/>
                <w:szCs w:val="24"/>
              </w:rPr>
            </w:pPr>
            <w:r w:rsidRPr="00C752AE">
              <w:rPr>
                <w:rFonts w:ascii="Arial" w:hAnsi="Arial" w:cs="Arial"/>
                <w:color w:val="000000"/>
                <w:w w:val="80"/>
              </w:rPr>
              <w:t xml:space="preserve">2p </w:t>
            </w:r>
            <w:r w:rsidRPr="00C752AE">
              <w:rPr>
                <w:rFonts w:ascii="Arial" w:hAnsi="Arial" w:cs="Arial"/>
                <w:color w:val="000000"/>
                <w:w w:val="80"/>
                <w:sz w:val="31"/>
                <w:szCs w:val="31"/>
                <w:vertAlign w:val="superscript"/>
              </w:rPr>
              <w:t>2</w:t>
            </w:r>
            <w:r w:rsidRPr="00C752AE">
              <w:rPr>
                <w:rFonts w:ascii="Arial" w:hAnsi="Arial" w:cs="Arial"/>
                <w:color w:val="000000"/>
                <w:w w:val="80"/>
              </w:rPr>
              <w:t>P</w:t>
            </w:r>
            <w:r w:rsidRPr="00C752AE">
              <w:rPr>
                <w:rFonts w:ascii="Arial" w:hAnsi="Arial" w:cs="Arial"/>
                <w:color w:val="000000"/>
                <w:w w:val="80"/>
                <w:sz w:val="31"/>
                <w:szCs w:val="31"/>
                <w:vertAlign w:val="subscript"/>
              </w:rPr>
              <w:t>3</w:t>
            </w:r>
            <w:r w:rsidRPr="00C752AE">
              <w:rPr>
                <w:rFonts w:ascii="Arial" w:hAnsi="Arial" w:cs="Arial"/>
                <w:b/>
                <w:bCs/>
                <w:color w:val="000000"/>
                <w:w w:val="80"/>
                <w:sz w:val="31"/>
                <w:szCs w:val="31"/>
                <w:vertAlign w:val="superscript"/>
              </w:rPr>
              <w:t>o</w:t>
            </w:r>
            <w:r w:rsidRPr="00C752AE">
              <w:rPr>
                <w:rFonts w:ascii="Arial" w:hAnsi="Arial" w:cs="Arial"/>
                <w:b/>
                <w:bCs/>
                <w:color w:val="000000"/>
                <w:w w:val="80"/>
                <w:sz w:val="31"/>
                <w:szCs w:val="31"/>
                <w:vertAlign w:val="subscript"/>
              </w:rPr>
              <w:t>=</w:t>
            </w:r>
            <w:r w:rsidRPr="00C752AE">
              <w:rPr>
                <w:rFonts w:ascii="Arial" w:hAnsi="Arial" w:cs="Arial"/>
                <w:color w:val="000000"/>
                <w:w w:val="80"/>
                <w:sz w:val="31"/>
                <w:szCs w:val="31"/>
                <w:vertAlign w:val="subscript"/>
              </w:rPr>
              <w:t>2</w:t>
            </w:r>
          </w:p>
        </w:tc>
        <w:tc>
          <w:tcPr>
            <w:tcW w:w="8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-4504</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-4514</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04" w:lineRule="exact"/>
              <w:jc w:val="center"/>
              <w:rPr>
                <w:rFonts w:ascii="Times New Roman" w:hAnsi="Times New Roman"/>
                <w:sz w:val="24"/>
                <w:szCs w:val="24"/>
              </w:rPr>
            </w:pPr>
            <w:r w:rsidRPr="00C752AE">
              <w:rPr>
                <w:rFonts w:ascii="Arial" w:hAnsi="Arial" w:cs="Arial"/>
                <w:color w:val="000000"/>
                <w:w w:val="87"/>
              </w:rPr>
              <w:t>-4527</w:t>
            </w:r>
            <w:r w:rsidRPr="00C752AE">
              <w:rPr>
                <w:rFonts w:ascii="Arial" w:hAnsi="Arial" w:cs="Arial"/>
                <w:color w:val="000000"/>
                <w:w w:val="87"/>
                <w:sz w:val="31"/>
                <w:szCs w:val="31"/>
                <w:vertAlign w:val="superscript"/>
              </w:rPr>
              <w:t>c</w:t>
            </w:r>
          </w:p>
        </w:tc>
      </w:tr>
      <w:tr w:rsidR="00F52E9C" w:rsidRPr="00C752AE" w:rsidTr="00B634D0">
        <w:trPr>
          <w:trHeight w:val="281"/>
        </w:trPr>
        <w:tc>
          <w:tcPr>
            <w:tcW w:w="9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jc w:val="center"/>
              <w:rPr>
                <w:rFonts w:ascii="Times New Roman" w:hAnsi="Times New Roman"/>
                <w:sz w:val="24"/>
                <w:szCs w:val="24"/>
              </w:rPr>
            </w:pPr>
            <w:r w:rsidRPr="00C752AE">
              <w:rPr>
                <w:rFonts w:ascii="Arial" w:hAnsi="Arial" w:cs="Arial"/>
                <w:color w:val="000000"/>
                <w:w w:val="88"/>
              </w:rPr>
              <w:t>-4528</w:t>
            </w:r>
            <w:r w:rsidRPr="00C752AE">
              <w:rPr>
                <w:rFonts w:ascii="Arial" w:hAnsi="Arial" w:cs="Arial"/>
                <w:color w:val="000000"/>
                <w:w w:val="88"/>
                <w:sz w:val="31"/>
                <w:szCs w:val="31"/>
                <w:vertAlign w:val="superscript"/>
              </w:rPr>
              <w:t>d</w:t>
            </w:r>
          </w:p>
        </w:tc>
      </w:tr>
      <w:tr w:rsidR="00F52E9C" w:rsidRPr="00C752AE" w:rsidTr="00B634D0">
        <w:trPr>
          <w:trHeight w:val="28"/>
        </w:trPr>
        <w:tc>
          <w:tcPr>
            <w:tcW w:w="9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4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118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Moore [98]</w:t>
      </w:r>
    </w:p>
    <w:p w:rsidR="00F52E9C" w:rsidRDefault="00F52E9C" w:rsidP="00F52E9C">
      <w:pPr>
        <w:widowControl w:val="0"/>
        <w:overflowPunct w:val="0"/>
        <w:autoSpaceDE w:val="0"/>
        <w:autoSpaceDN w:val="0"/>
        <w:adjustRightInd w:val="0"/>
        <w:spacing w:after="0" w:line="199" w:lineRule="auto"/>
        <w:ind w:left="1180" w:right="4480"/>
        <w:rPr>
          <w:rFonts w:ascii="Times New Roman" w:hAnsi="Times New Roman"/>
          <w:sz w:val="24"/>
          <w:szCs w:val="24"/>
        </w:rPr>
      </w:pPr>
      <w:r>
        <w:rPr>
          <w:rFonts w:ascii="Arial" w:hAnsi="Arial" w:cs="Arial"/>
          <w:b/>
          <w:bCs/>
          <w:color w:val="000000"/>
          <w:sz w:val="23"/>
          <w:szCs w:val="23"/>
          <w:vertAlign w:val="superscript"/>
        </w:rPr>
        <w:t>b</w:t>
      </w:r>
      <w:r>
        <w:rPr>
          <w:rFonts w:ascii="Arial" w:hAnsi="Arial" w:cs="Arial"/>
          <w:color w:val="000000"/>
          <w:sz w:val="18"/>
          <w:szCs w:val="18"/>
        </w:rPr>
        <w:t xml:space="preserve"> MCHF-CI: Carlsson </w:t>
      </w:r>
      <w:r>
        <w:rPr>
          <w:rFonts w:ascii="Arial" w:hAnsi="Arial" w:cs="Arial"/>
          <w:b/>
          <w:bCs/>
          <w:color w:val="000000"/>
          <w:sz w:val="18"/>
          <w:szCs w:val="18"/>
        </w:rPr>
        <w:t>et al.</w:t>
      </w:r>
      <w:r>
        <w:rPr>
          <w:rFonts w:ascii="Arial" w:hAnsi="Arial" w:cs="Arial"/>
          <w:color w:val="000000"/>
          <w:sz w:val="18"/>
          <w:szCs w:val="18"/>
        </w:rPr>
        <w:t xml:space="preserve"> [77] </w:t>
      </w:r>
      <w:r>
        <w:rPr>
          <w:rFonts w:ascii="Arial" w:hAnsi="Arial" w:cs="Arial"/>
          <w:b/>
          <w:bCs/>
          <w:color w:val="000000"/>
          <w:sz w:val="23"/>
          <w:szCs w:val="23"/>
          <w:vertAlign w:val="superscript"/>
        </w:rPr>
        <w:t>c</w:t>
      </w:r>
      <w:r>
        <w:rPr>
          <w:rFonts w:ascii="Arial" w:hAnsi="Arial" w:cs="Arial"/>
          <w:color w:val="000000"/>
          <w:sz w:val="18"/>
          <w:szCs w:val="18"/>
        </w:rPr>
        <w:t xml:space="preserve"> MCHF: Godefroid </w:t>
      </w:r>
      <w:r>
        <w:rPr>
          <w:rFonts w:ascii="Arial" w:hAnsi="Arial" w:cs="Arial"/>
          <w:b/>
          <w:bCs/>
          <w:color w:val="000000"/>
          <w:sz w:val="18"/>
          <w:szCs w:val="18"/>
        </w:rPr>
        <w:t>et al.</w:t>
      </w:r>
      <w:r>
        <w:rPr>
          <w:rFonts w:ascii="Arial" w:hAnsi="Arial" w:cs="Arial"/>
          <w:color w:val="000000"/>
          <w:sz w:val="18"/>
          <w:szCs w:val="18"/>
        </w:rPr>
        <w:t xml:space="preserve"> [80]</w:t>
      </w:r>
    </w:p>
    <w:p w:rsidR="00F52E9C" w:rsidRDefault="00F52E9C" w:rsidP="00F52E9C">
      <w:pPr>
        <w:widowControl w:val="0"/>
        <w:autoSpaceDE w:val="0"/>
        <w:autoSpaceDN w:val="0"/>
        <w:adjustRightInd w:val="0"/>
        <w:spacing w:after="0" w:line="33" w:lineRule="exact"/>
        <w:rPr>
          <w:rFonts w:ascii="Times New Roman" w:hAnsi="Times New Roman"/>
          <w:sz w:val="24"/>
          <w:szCs w:val="24"/>
        </w:rPr>
      </w:pPr>
    </w:p>
    <w:p w:rsidR="00F52E9C" w:rsidRDefault="00F52E9C" w:rsidP="00FC7573">
      <w:pPr>
        <w:widowControl w:val="0"/>
        <w:numPr>
          <w:ilvl w:val="1"/>
          <w:numId w:val="33"/>
        </w:numPr>
        <w:tabs>
          <w:tab w:val="clear" w:pos="1440"/>
          <w:tab w:val="num" w:pos="1320"/>
        </w:tabs>
        <w:overflowPunct w:val="0"/>
        <w:autoSpaceDE w:val="0"/>
        <w:autoSpaceDN w:val="0"/>
        <w:adjustRightInd w:val="0"/>
        <w:spacing w:after="0" w:line="197" w:lineRule="auto"/>
        <w:ind w:left="1320" w:right="1040" w:hanging="138"/>
        <w:jc w:val="both"/>
        <w:rPr>
          <w:rFonts w:ascii="Arial" w:hAnsi="Arial" w:cs="Arial"/>
          <w:b/>
          <w:bCs/>
          <w:color w:val="000000"/>
          <w:sz w:val="24"/>
          <w:szCs w:val="24"/>
          <w:vertAlign w:val="superscript"/>
        </w:rPr>
      </w:pPr>
      <w:r>
        <w:rPr>
          <w:rFonts w:ascii="Arial" w:hAnsi="Arial" w:cs="Arial"/>
          <w:color w:val="000000"/>
          <w:sz w:val="18"/>
          <w:szCs w:val="18"/>
        </w:rPr>
        <w:t xml:space="preserve">Hylleraas + FCPC: Results of King [85], and Wang </w:t>
      </w:r>
      <w:r>
        <w:rPr>
          <w:rFonts w:ascii="Arial" w:hAnsi="Arial" w:cs="Arial"/>
          <w:b/>
          <w:bCs/>
          <w:color w:val="000000"/>
          <w:sz w:val="18"/>
          <w:szCs w:val="18"/>
        </w:rPr>
        <w:t>et al.</w:t>
      </w:r>
      <w:r>
        <w:rPr>
          <w:rFonts w:ascii="Arial" w:hAnsi="Arial" w:cs="Arial"/>
          <w:color w:val="000000"/>
          <w:sz w:val="18"/>
          <w:szCs w:val="18"/>
        </w:rPr>
        <w:t xml:space="preserve"> [86], combined and presented in Ref. [77] </w:t>
      </w:r>
    </w:p>
    <w:p w:rsidR="00F52E9C" w:rsidRDefault="00F52E9C" w:rsidP="00F52E9C">
      <w:pPr>
        <w:widowControl w:val="0"/>
        <w:autoSpaceDE w:val="0"/>
        <w:autoSpaceDN w:val="0"/>
        <w:adjustRightInd w:val="0"/>
        <w:spacing w:after="0" w:line="200" w:lineRule="exact"/>
        <w:rPr>
          <w:rFonts w:ascii="Arial" w:hAnsi="Arial" w:cs="Arial"/>
          <w:b/>
          <w:bCs/>
          <w:color w:val="000000"/>
          <w:sz w:val="24"/>
          <w:szCs w:val="24"/>
          <w:vertAlign w:val="superscript"/>
        </w:rPr>
      </w:pPr>
    </w:p>
    <w:p w:rsidR="00F52E9C" w:rsidRDefault="00F52E9C" w:rsidP="00F52E9C">
      <w:pPr>
        <w:widowControl w:val="0"/>
        <w:autoSpaceDE w:val="0"/>
        <w:autoSpaceDN w:val="0"/>
        <w:adjustRightInd w:val="0"/>
        <w:spacing w:after="0" w:line="200" w:lineRule="exact"/>
        <w:rPr>
          <w:rFonts w:ascii="Arial" w:hAnsi="Arial" w:cs="Arial"/>
          <w:b/>
          <w:bCs/>
          <w:color w:val="000000"/>
          <w:sz w:val="24"/>
          <w:szCs w:val="24"/>
          <w:vertAlign w:val="superscript"/>
        </w:rPr>
      </w:pPr>
    </w:p>
    <w:p w:rsidR="00F52E9C" w:rsidRDefault="00F52E9C" w:rsidP="00F52E9C">
      <w:pPr>
        <w:widowControl w:val="0"/>
        <w:autoSpaceDE w:val="0"/>
        <w:autoSpaceDN w:val="0"/>
        <w:adjustRightInd w:val="0"/>
        <w:spacing w:after="0" w:line="247" w:lineRule="exact"/>
        <w:rPr>
          <w:rFonts w:ascii="Arial" w:hAnsi="Arial" w:cs="Arial"/>
          <w:b/>
          <w:bCs/>
          <w:color w:val="000000"/>
          <w:sz w:val="24"/>
          <w:szCs w:val="24"/>
          <w:vertAlign w:val="superscript"/>
        </w:rPr>
      </w:pPr>
    </w:p>
    <w:p w:rsidR="00F52E9C" w:rsidRDefault="00F52E9C" w:rsidP="00FC7573">
      <w:pPr>
        <w:widowControl w:val="0"/>
        <w:numPr>
          <w:ilvl w:val="0"/>
          <w:numId w:val="33"/>
        </w:numPr>
        <w:tabs>
          <w:tab w:val="clear" w:pos="720"/>
          <w:tab w:val="num" w:pos="820"/>
        </w:tabs>
        <w:overflowPunct w:val="0"/>
        <w:autoSpaceDE w:val="0"/>
        <w:autoSpaceDN w:val="0"/>
        <w:adjustRightInd w:val="0"/>
        <w:spacing w:after="0" w:line="240" w:lineRule="auto"/>
        <w:ind w:left="820" w:hanging="812"/>
        <w:jc w:val="both"/>
        <w:rPr>
          <w:rFonts w:ascii="Arial" w:hAnsi="Arial" w:cs="Arial"/>
          <w:b/>
          <w:bCs/>
          <w:color w:val="000000"/>
          <w:sz w:val="24"/>
          <w:szCs w:val="24"/>
        </w:rPr>
      </w:pPr>
      <w:r>
        <w:rPr>
          <w:rFonts w:ascii="Arial" w:hAnsi="Arial" w:cs="Arial"/>
          <w:b/>
          <w:bCs/>
          <w:color w:val="000000"/>
          <w:sz w:val="24"/>
          <w:szCs w:val="24"/>
        </w:rPr>
        <w:t xml:space="preserve">C </w:t>
      </w:r>
      <w:r>
        <w:rPr>
          <w:rFonts w:ascii="Arial" w:hAnsi="Arial" w:cs="Arial"/>
          <w:b/>
          <w:bCs/>
          <w:color w:val="000000"/>
          <w:sz w:val="17"/>
          <w:szCs w:val="17"/>
        </w:rPr>
        <w:t>III</w:t>
      </w:r>
      <w:r>
        <w:rPr>
          <w:rFonts w:ascii="Arial" w:hAnsi="Arial" w:cs="Arial"/>
          <w:b/>
          <w:bCs/>
          <w:color w:val="000000"/>
          <w:sz w:val="24"/>
          <w:szCs w:val="24"/>
        </w:rPr>
        <w:t xml:space="preserve"> </w:t>
      </w:r>
    </w:p>
    <w:p w:rsidR="00F52E9C" w:rsidRDefault="00F52E9C" w:rsidP="00F52E9C">
      <w:pPr>
        <w:widowControl w:val="0"/>
        <w:autoSpaceDE w:val="0"/>
        <w:autoSpaceDN w:val="0"/>
        <w:adjustRightInd w:val="0"/>
        <w:spacing w:after="0" w:line="30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94" w:lineRule="auto"/>
        <w:ind w:right="20"/>
        <w:jc w:val="both"/>
        <w:rPr>
          <w:rFonts w:ascii="Times New Roman" w:hAnsi="Times New Roman"/>
          <w:sz w:val="24"/>
          <w:szCs w:val="24"/>
        </w:rPr>
      </w:pPr>
      <w:r>
        <w:rPr>
          <w:rFonts w:ascii="Arial" w:hAnsi="Arial" w:cs="Arial"/>
          <w:color w:val="000000"/>
        </w:rPr>
        <w:t xml:space="preserve">The ground state for C </w:t>
      </w:r>
      <w:r>
        <w:rPr>
          <w:rFonts w:ascii="Arial" w:hAnsi="Arial" w:cs="Arial"/>
          <w:color w:val="000000"/>
          <w:sz w:val="17"/>
          <w:szCs w:val="17"/>
        </w:rPr>
        <w:t>III</w:t>
      </w:r>
      <w:r>
        <w:rPr>
          <w:rFonts w:ascii="Arial" w:hAnsi="Arial" w:cs="Arial"/>
          <w:color w:val="000000"/>
        </w:rPr>
        <w:t xml:space="preserve"> is 1s</w:t>
      </w:r>
      <w:r>
        <w:rPr>
          <w:rFonts w:ascii="Arial" w:hAnsi="Arial" w:cs="Arial"/>
          <w:color w:val="000000"/>
          <w:sz w:val="31"/>
          <w:szCs w:val="31"/>
          <w:vertAlign w:val="superscript"/>
        </w:rPr>
        <w:t>2</w:t>
      </w:r>
      <w:r>
        <w:rPr>
          <w:rFonts w:ascii="Arial" w:hAnsi="Arial" w:cs="Arial"/>
          <w:color w:val="000000"/>
        </w:rPr>
        <w:t>2s</w:t>
      </w:r>
      <w:r>
        <w:rPr>
          <w:rFonts w:ascii="Arial" w:hAnsi="Arial" w:cs="Arial"/>
          <w:color w:val="000000"/>
          <w:sz w:val="31"/>
          <w:szCs w:val="31"/>
          <w:vertAlign w:val="superscript"/>
        </w:rPr>
        <w:t>2 1</w:t>
      </w:r>
      <w:r>
        <w:rPr>
          <w:rFonts w:ascii="Arial" w:hAnsi="Arial" w:cs="Arial"/>
          <w:color w:val="000000"/>
        </w:rPr>
        <w:t>S</w:t>
      </w:r>
      <w:r>
        <w:rPr>
          <w:rFonts w:ascii="Arial" w:hAnsi="Arial" w:cs="Arial"/>
          <w:color w:val="000000"/>
          <w:sz w:val="31"/>
          <w:szCs w:val="31"/>
          <w:vertAlign w:val="subscript"/>
        </w:rPr>
        <w:t>0</w:t>
      </w:r>
      <w:r>
        <w:rPr>
          <w:rFonts w:ascii="Arial" w:hAnsi="Arial" w:cs="Arial"/>
          <w:color w:val="000000"/>
        </w:rPr>
        <w:t>. We have done our calculations both as a four-electron CI problem (full CI) and by combining two-valence-electron CI with MBPT, considering 1s</w:t>
      </w:r>
      <w:r>
        <w:rPr>
          <w:rFonts w:ascii="Arial" w:hAnsi="Arial" w:cs="Arial"/>
          <w:color w:val="000000"/>
          <w:sz w:val="31"/>
          <w:szCs w:val="31"/>
          <w:vertAlign w:val="superscript"/>
        </w:rPr>
        <w:t>2</w:t>
      </w:r>
      <w:r>
        <w:rPr>
          <w:rFonts w:ascii="Arial" w:hAnsi="Arial" w:cs="Arial"/>
          <w:color w:val="000000"/>
        </w:rPr>
        <w:t xml:space="preserve"> as the frozen core (CI + </w:t>
      </w:r>
      <w:r>
        <w:rPr>
          <w:rFonts w:ascii="Arial" w:hAnsi="Arial" w:cs="Arial"/>
          <w:color w:val="000000"/>
          <w:sz w:val="31"/>
          <w:szCs w:val="31"/>
          <w:vertAlign w:val="superscript"/>
        </w:rPr>
        <w:t>(1</w:t>
      </w:r>
      <w:r>
        <w:rPr>
          <w:rFonts w:ascii="Arial" w:hAnsi="Arial" w:cs="Arial"/>
          <w:b/>
          <w:bCs/>
          <w:color w:val="000000"/>
          <w:sz w:val="31"/>
          <w:szCs w:val="31"/>
          <w:vertAlign w:val="superscript"/>
        </w:rPr>
        <w:t>;</w:t>
      </w:r>
      <w:r>
        <w:rPr>
          <w:rFonts w:ascii="Arial" w:hAnsi="Arial" w:cs="Arial"/>
          <w:color w:val="000000"/>
          <w:sz w:val="31"/>
          <w:szCs w:val="31"/>
          <w:vertAlign w:val="superscript"/>
        </w:rPr>
        <w:t>2)</w:t>
      </w:r>
      <w:r>
        <w:rPr>
          <w:rFonts w:ascii="Arial" w:hAnsi="Arial" w:cs="Arial"/>
          <w:color w:val="000000"/>
        </w:rPr>
        <w:t xml:space="preserve">). All results are presented in Table 6.10. Also included are CI results (the pure two-electron CI method) and CI + </w:t>
      </w:r>
      <w:r>
        <w:rPr>
          <w:rFonts w:ascii="Arial" w:hAnsi="Arial" w:cs="Arial"/>
          <w:color w:val="000000"/>
          <w:sz w:val="31"/>
          <w:szCs w:val="31"/>
          <w:vertAlign w:val="superscript"/>
        </w:rPr>
        <w:t>(1)</w:t>
      </w:r>
      <w:r>
        <w:rPr>
          <w:rFonts w:ascii="Arial" w:hAnsi="Arial" w:cs="Arial"/>
          <w:color w:val="000000"/>
        </w:rPr>
        <w:t xml:space="preserve"> results (that do not include </w:t>
      </w:r>
      <w:r>
        <w:rPr>
          <w:rFonts w:ascii="Arial" w:hAnsi="Arial" w:cs="Arial"/>
          <w:color w:val="000000"/>
          <w:sz w:val="31"/>
          <w:szCs w:val="31"/>
          <w:vertAlign w:val="superscript"/>
        </w:rPr>
        <w:t>(2)</w:t>
      </w:r>
      <w:r>
        <w:rPr>
          <w:rFonts w:ascii="Arial" w:hAnsi="Arial" w:cs="Arial"/>
          <w:color w:val="000000"/>
        </w:rPr>
        <w:t>). This allows us</w:t>
      </w:r>
      <w:r w:rsidR="000C4CBD">
        <w:rPr>
          <w:rFonts w:ascii="Arial" w:hAnsi="Arial" w:cs="Arial"/>
          <w:color w:val="000000"/>
        </w:rPr>
        <w:t xml:space="preserve"> to examine the roles of the diff</w:t>
      </w:r>
      <w:r>
        <w:rPr>
          <w:rFonts w:ascii="Arial" w:hAnsi="Arial" w:cs="Arial"/>
          <w:color w:val="000000"/>
        </w:rPr>
        <w:t xml:space="preserve">erent parts of the core-correlation. The CI and CI + </w:t>
      </w:r>
      <w:r>
        <w:rPr>
          <w:rFonts w:ascii="Arial" w:hAnsi="Arial" w:cs="Arial"/>
          <w:color w:val="000000"/>
          <w:sz w:val="31"/>
          <w:szCs w:val="31"/>
          <w:vertAlign w:val="superscript"/>
        </w:rPr>
        <w:t>(1)</w:t>
      </w:r>
      <w:r>
        <w:rPr>
          <w:rFonts w:ascii="Arial" w:hAnsi="Arial" w:cs="Arial"/>
          <w:color w:val="000000"/>
        </w:rPr>
        <w:t xml:space="preserve"> results are calculated with the </w:t>
      </w:r>
      <w:r>
        <w:rPr>
          <w:rFonts w:ascii="Arial" w:hAnsi="Arial" w:cs="Arial"/>
          <w:b/>
          <w:bCs/>
          <w:color w:val="000000"/>
        </w:rPr>
        <w:t>B</w:t>
      </w:r>
      <w:r>
        <w:rPr>
          <w:rFonts w:ascii="Arial" w:hAnsi="Arial" w:cs="Arial"/>
          <w:color w:val="000000"/>
          <w:sz w:val="31"/>
          <w:szCs w:val="31"/>
          <w:vertAlign w:val="subscript"/>
        </w:rPr>
        <w:t>2</w:t>
      </w:r>
      <w:r>
        <w:rPr>
          <w:rFonts w:ascii="Arial" w:hAnsi="Arial" w:cs="Arial"/>
          <w:color w:val="000000"/>
        </w:rPr>
        <w:t xml:space="preserve"> basis set; the complete CI + </w:t>
      </w:r>
      <w:r>
        <w:rPr>
          <w:rFonts w:ascii="Arial" w:hAnsi="Arial" w:cs="Arial"/>
          <w:color w:val="000000"/>
          <w:sz w:val="31"/>
          <w:szCs w:val="31"/>
          <w:vertAlign w:val="superscript"/>
        </w:rPr>
        <w:t>(1</w:t>
      </w:r>
      <w:r>
        <w:rPr>
          <w:rFonts w:ascii="Arial" w:hAnsi="Arial" w:cs="Arial"/>
          <w:b/>
          <w:bCs/>
          <w:color w:val="000000"/>
          <w:sz w:val="31"/>
          <w:szCs w:val="31"/>
          <w:vertAlign w:val="superscript"/>
        </w:rPr>
        <w:t>;</w:t>
      </w:r>
      <w:r>
        <w:rPr>
          <w:rFonts w:ascii="Arial" w:hAnsi="Arial" w:cs="Arial"/>
          <w:color w:val="000000"/>
          <w:sz w:val="31"/>
          <w:szCs w:val="31"/>
          <w:vertAlign w:val="superscript"/>
        </w:rPr>
        <w:t>2)</w:t>
      </w:r>
      <w:r>
        <w:rPr>
          <w:rFonts w:ascii="Arial" w:hAnsi="Arial" w:cs="Arial"/>
          <w:color w:val="000000"/>
        </w:rPr>
        <w:t xml:space="preserve"> results have been calculated using both the </w:t>
      </w:r>
      <w:r>
        <w:rPr>
          <w:rFonts w:ascii="Arial" w:hAnsi="Arial" w:cs="Arial"/>
          <w:b/>
          <w:bCs/>
          <w:color w:val="000000"/>
        </w:rPr>
        <w:t>B</w:t>
      </w:r>
      <w:r>
        <w:rPr>
          <w:rFonts w:ascii="Arial" w:hAnsi="Arial" w:cs="Arial"/>
          <w:color w:val="000000"/>
          <w:sz w:val="31"/>
          <w:szCs w:val="31"/>
          <w:vertAlign w:val="subscript"/>
        </w:rPr>
        <w:t>1</w:t>
      </w:r>
      <w:r>
        <w:rPr>
          <w:rFonts w:ascii="Arial" w:hAnsi="Arial" w:cs="Arial"/>
          <w:color w:val="000000"/>
        </w:rPr>
        <w:t xml:space="preserve"> and </w:t>
      </w:r>
      <w:r>
        <w:rPr>
          <w:rFonts w:ascii="Arial" w:hAnsi="Arial" w:cs="Arial"/>
          <w:b/>
          <w:bCs/>
          <w:color w:val="000000"/>
        </w:rPr>
        <w:t>B</w:t>
      </w:r>
      <w:r>
        <w:rPr>
          <w:rFonts w:ascii="Arial" w:hAnsi="Arial" w:cs="Arial"/>
          <w:color w:val="000000"/>
          <w:sz w:val="31"/>
          <w:szCs w:val="31"/>
          <w:vertAlign w:val="subscript"/>
        </w:rPr>
        <w:t>2</w:t>
      </w:r>
      <w:r>
        <w:rPr>
          <w:rFonts w:ascii="Arial" w:hAnsi="Arial" w:cs="Arial"/>
          <w:color w:val="000000"/>
        </w:rPr>
        <w:t xml:space="preserve"> sets. Additionally we have presented the MCHF results of Ref. [79].</w:t>
      </w:r>
    </w:p>
    <w:p w:rsidR="00F52E9C" w:rsidRDefault="00F52E9C" w:rsidP="00F52E9C">
      <w:pPr>
        <w:widowControl w:val="0"/>
        <w:autoSpaceDE w:val="0"/>
        <w:autoSpaceDN w:val="0"/>
        <w:adjustRightInd w:val="0"/>
        <w:spacing w:after="0" w:line="19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50" w:lineRule="auto"/>
        <w:ind w:right="20" w:firstLine="338"/>
        <w:jc w:val="both"/>
        <w:rPr>
          <w:rFonts w:ascii="Times New Roman" w:hAnsi="Times New Roman"/>
          <w:sz w:val="24"/>
          <w:szCs w:val="24"/>
        </w:rPr>
      </w:pPr>
      <w:r>
        <w:rPr>
          <w:rFonts w:ascii="Arial" w:hAnsi="Arial" w:cs="Arial"/>
          <w:color w:val="000000"/>
        </w:rPr>
        <w:t>For the full four-electron CI method we used a very large basis 16spdf , in the SD-CI approximation. This was not enough to saturate the basis entirely, and we could go no further because the Hamiltonian matrix became too large. The error in k</w:t>
      </w:r>
      <w:r>
        <w:rPr>
          <w:rFonts w:ascii="Arial" w:hAnsi="Arial" w:cs="Arial"/>
          <w:color w:val="000000"/>
          <w:sz w:val="31"/>
          <w:szCs w:val="31"/>
          <w:vertAlign w:val="subscript"/>
        </w:rPr>
        <w:t>SMS</w:t>
      </w:r>
      <w:r>
        <w:rPr>
          <w:rFonts w:ascii="Arial" w:hAnsi="Arial" w:cs="Arial"/>
          <w:color w:val="000000"/>
        </w:rPr>
        <w:t xml:space="preserve"> from the full CI calculation could be as large as 100 GHz amu. Nonetheless, they are in agreement with the calculations of Ref. [79], as well as the results of our own CI + MBPT.</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bookmarkStart w:id="26" w:name="page90"/>
    <w:bookmarkEnd w:id="26"/>
    <w:p w:rsidR="00F52E9C" w:rsidRDefault="00F52E9C" w:rsidP="00F52E9C">
      <w:pPr>
        <w:widowControl w:val="0"/>
        <w:autoSpaceDE w:val="0"/>
        <w:autoSpaceDN w:val="0"/>
        <w:adjustRightInd w:val="0"/>
        <w:spacing w:after="0" w:line="391" w:lineRule="exact"/>
        <w:rPr>
          <w:rFonts w:ascii="Times New Roman" w:hAnsi="Times New Roman"/>
          <w:sz w:val="24"/>
          <w:szCs w:val="24"/>
        </w:rPr>
      </w:pPr>
      <w:r>
        <w:rPr>
          <w:noProof/>
        </w:rPr>
        <w:lastRenderedPageBreak/>
        <mc:AlternateContent>
          <mc:Choice Requires="wps">
            <w:drawing>
              <wp:anchor distT="0" distB="0" distL="114300" distR="114300" simplePos="0" relativeHeight="251725824" behindDoc="1" locked="0" layoutInCell="0" allowOverlap="1">
                <wp:simplePos x="0" y="0"/>
                <wp:positionH relativeFrom="column">
                  <wp:posOffset>0</wp:posOffset>
                </wp:positionH>
                <wp:positionV relativeFrom="paragraph">
                  <wp:posOffset>44450</wp:posOffset>
                </wp:positionV>
                <wp:extent cx="5220970" cy="0"/>
                <wp:effectExtent l="5080" t="10795" r="12700" b="82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1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Mw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" o:allowincell="f" strokeweight=".16931mm"/>
            </w:pict>
          </mc:Fallback>
        </mc:AlternateContent>
      </w:r>
    </w:p>
    <w:p w:rsidR="00F52E9C" w:rsidRDefault="000C4CBD" w:rsidP="00F52E9C">
      <w:pPr>
        <w:widowControl w:val="0"/>
        <w:overflowPunct w:val="0"/>
        <w:autoSpaceDE w:val="0"/>
        <w:autoSpaceDN w:val="0"/>
        <w:adjustRightInd w:val="0"/>
        <w:spacing w:after="0" w:line="214" w:lineRule="auto"/>
        <w:ind w:left="242" w:right="240"/>
        <w:jc w:val="both"/>
        <w:rPr>
          <w:rFonts w:ascii="Times New Roman" w:hAnsi="Times New Roman"/>
          <w:sz w:val="24"/>
          <w:szCs w:val="24"/>
        </w:rPr>
      </w:pPr>
      <w:r>
        <w:rPr>
          <w:rFonts w:ascii="Arial" w:hAnsi="Arial" w:cs="Arial"/>
          <w:color w:val="000000"/>
        </w:rPr>
        <w:t>Table 6.10: Energies and specifi</w:t>
      </w:r>
      <w:r w:rsidR="00F52E9C">
        <w:rPr>
          <w:rFonts w:ascii="Arial" w:hAnsi="Arial" w:cs="Arial"/>
          <w:color w:val="000000"/>
        </w:rPr>
        <w:t>c-mass-shift constants, k</w:t>
      </w:r>
      <w:r w:rsidR="00F52E9C">
        <w:rPr>
          <w:rFonts w:ascii="Arial" w:hAnsi="Arial" w:cs="Arial"/>
          <w:color w:val="000000"/>
          <w:sz w:val="31"/>
          <w:szCs w:val="31"/>
          <w:vertAlign w:val="subscript"/>
        </w:rPr>
        <w:t>SMS</w:t>
      </w:r>
      <w:r w:rsidR="00F52E9C">
        <w:rPr>
          <w:rFonts w:ascii="Arial" w:hAnsi="Arial" w:cs="Arial"/>
          <w:color w:val="000000"/>
        </w:rPr>
        <w:t>, of transitions from the ground state (2s</w:t>
      </w:r>
      <w:r w:rsidR="00F52E9C">
        <w:rPr>
          <w:rFonts w:ascii="Arial" w:hAnsi="Arial" w:cs="Arial"/>
          <w:color w:val="000000"/>
          <w:sz w:val="31"/>
          <w:szCs w:val="31"/>
          <w:vertAlign w:val="superscript"/>
        </w:rPr>
        <w:t>2 1</w:t>
      </w:r>
      <w:r w:rsidR="00F52E9C">
        <w:rPr>
          <w:rFonts w:ascii="Arial" w:hAnsi="Arial" w:cs="Arial"/>
          <w:color w:val="000000"/>
        </w:rPr>
        <w:t>S</w:t>
      </w:r>
      <w:r w:rsidR="00F52E9C">
        <w:rPr>
          <w:rFonts w:ascii="Arial" w:hAnsi="Arial" w:cs="Arial"/>
          <w:color w:val="000000"/>
          <w:sz w:val="31"/>
          <w:szCs w:val="31"/>
          <w:vertAlign w:val="subscript"/>
        </w:rPr>
        <w:t>0</w:t>
      </w:r>
      <w:r w:rsidR="00F52E9C">
        <w:rPr>
          <w:rFonts w:ascii="Arial" w:hAnsi="Arial" w:cs="Arial"/>
          <w:color w:val="000000"/>
        </w:rPr>
        <w:t xml:space="preserve">) in C </w:t>
      </w:r>
      <w:r w:rsidR="00F52E9C">
        <w:rPr>
          <w:rFonts w:ascii="Arial" w:hAnsi="Arial" w:cs="Arial"/>
          <w:color w:val="000000"/>
          <w:sz w:val="17"/>
          <w:szCs w:val="17"/>
        </w:rPr>
        <w:t>III</w:t>
      </w:r>
      <w:r w:rsidR="00F52E9C">
        <w:rPr>
          <w:rFonts w:ascii="Arial" w:hAnsi="Arial" w:cs="Arial"/>
          <w:color w:val="000000"/>
        </w:rPr>
        <w:t>. Note that the MCHF results are non-relativistic and hence do not distinguish ne-structure.</w:t>
      </w:r>
    </w:p>
    <w:p w:rsidR="00F52E9C" w:rsidRDefault="00F52E9C" w:rsidP="00F52E9C">
      <w:pPr>
        <w:widowControl w:val="0"/>
        <w:autoSpaceDE w:val="0"/>
        <w:autoSpaceDN w:val="0"/>
        <w:adjustRightInd w:val="0"/>
        <w:spacing w:after="0" w:line="128" w:lineRule="exact"/>
        <w:rPr>
          <w:rFonts w:ascii="Times New Roman" w:hAnsi="Times New Roman"/>
          <w:sz w:val="24"/>
          <w:szCs w:val="24"/>
        </w:rPr>
      </w:pPr>
      <w:r>
        <w:rPr>
          <w:noProof/>
        </w:rPr>
        <mc:AlternateContent>
          <mc:Choice Requires="wps">
            <w:drawing>
              <wp:anchor distT="0" distB="0" distL="114300" distR="114300" simplePos="0" relativeHeight="251726848" behindDoc="1" locked="0" layoutInCell="0" allowOverlap="1">
                <wp:simplePos x="0" y="0"/>
                <wp:positionH relativeFrom="column">
                  <wp:posOffset>153670</wp:posOffset>
                </wp:positionH>
                <wp:positionV relativeFrom="paragraph">
                  <wp:posOffset>66675</wp:posOffset>
                </wp:positionV>
                <wp:extent cx="4911725" cy="0"/>
                <wp:effectExtent l="6350" t="8890" r="6350" b="1016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17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5.25pt" to="398.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2H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" o:allowincell="f" strokeweight=".48pt"/>
            </w:pict>
          </mc:Fallback>
        </mc:AlternateContent>
      </w:r>
    </w:p>
    <w:tbl>
      <w:tblPr>
        <w:tblW w:w="0" w:type="auto"/>
        <w:tblInd w:w="242" w:type="dxa"/>
        <w:tblLayout w:type="fixed"/>
        <w:tblCellMar>
          <w:left w:w="0" w:type="dxa"/>
          <w:right w:w="0" w:type="dxa"/>
        </w:tblCellMar>
        <w:tblLook w:val="0000" w:firstRow="0" w:lastRow="0" w:firstColumn="0" w:lastColumn="0" w:noHBand="0" w:noVBand="0"/>
      </w:tblPr>
      <w:tblGrid>
        <w:gridCol w:w="1060"/>
        <w:gridCol w:w="900"/>
        <w:gridCol w:w="880"/>
        <w:gridCol w:w="1180"/>
        <w:gridCol w:w="900"/>
        <w:gridCol w:w="880"/>
        <w:gridCol w:w="920"/>
        <w:gridCol w:w="1020"/>
        <w:gridCol w:w="20"/>
      </w:tblGrid>
      <w:tr w:rsidR="00F52E9C" w:rsidRPr="00C752AE" w:rsidTr="00B634D0">
        <w:trPr>
          <w:trHeight w:val="308"/>
        </w:trPr>
        <w:tc>
          <w:tcPr>
            <w:tcW w:w="106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Level</w:t>
            </w:r>
          </w:p>
        </w:tc>
        <w:tc>
          <w:tcPr>
            <w:tcW w:w="90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307" w:lineRule="exact"/>
              <w:ind w:left="140"/>
              <w:rPr>
                <w:rFonts w:ascii="Times New Roman" w:hAnsi="Times New Roman"/>
                <w:sz w:val="24"/>
                <w:szCs w:val="24"/>
              </w:rPr>
            </w:pPr>
            <w:r w:rsidRPr="00C752AE">
              <w:rPr>
                <w:rFonts w:ascii="Arial" w:hAnsi="Arial" w:cs="Arial"/>
                <w:color w:val="000000"/>
              </w:rPr>
              <w:t>Expt.</w:t>
            </w:r>
            <w:r w:rsidRPr="00C752AE">
              <w:rPr>
                <w:rFonts w:ascii="Arial" w:hAnsi="Arial" w:cs="Arial"/>
                <w:color w:val="000000"/>
                <w:sz w:val="31"/>
                <w:szCs w:val="31"/>
                <w:vertAlign w:val="superscript"/>
              </w:rPr>
              <w:t>a</w:t>
            </w:r>
          </w:p>
        </w:tc>
        <w:tc>
          <w:tcPr>
            <w:tcW w:w="88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320"/>
              <w:rPr>
                <w:rFonts w:ascii="Times New Roman" w:hAnsi="Times New Roman"/>
                <w:sz w:val="24"/>
                <w:szCs w:val="24"/>
              </w:rPr>
            </w:pPr>
            <w:r w:rsidRPr="00C752AE">
              <w:rPr>
                <w:rFonts w:ascii="Arial" w:hAnsi="Arial" w:cs="Arial"/>
                <w:color w:val="000000"/>
              </w:rPr>
              <w:t>CI</w:t>
            </w:r>
          </w:p>
        </w:tc>
        <w:tc>
          <w:tcPr>
            <w:tcW w:w="118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307" w:lineRule="exact"/>
              <w:ind w:left="120"/>
              <w:rPr>
                <w:rFonts w:ascii="Times New Roman" w:hAnsi="Times New Roman"/>
                <w:sz w:val="24"/>
                <w:szCs w:val="24"/>
              </w:rPr>
            </w:pPr>
            <w:r w:rsidRPr="00C752AE">
              <w:rPr>
                <w:rFonts w:ascii="Arial" w:hAnsi="Arial" w:cs="Arial"/>
                <w:color w:val="000000"/>
              </w:rPr>
              <w:t xml:space="preserve">CI +  </w:t>
            </w:r>
            <w:r w:rsidRPr="00C752AE">
              <w:rPr>
                <w:rFonts w:ascii="Arial" w:hAnsi="Arial" w:cs="Arial"/>
                <w:color w:val="000000"/>
                <w:sz w:val="31"/>
                <w:szCs w:val="31"/>
                <w:vertAlign w:val="superscript"/>
              </w:rPr>
              <w:t>(1)</w:t>
            </w:r>
          </w:p>
        </w:tc>
        <w:tc>
          <w:tcPr>
            <w:tcW w:w="178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307" w:lineRule="exact"/>
              <w:ind w:left="360"/>
              <w:rPr>
                <w:rFonts w:ascii="Times New Roman" w:hAnsi="Times New Roman"/>
                <w:sz w:val="24"/>
                <w:szCs w:val="24"/>
              </w:rPr>
            </w:pPr>
            <w:r w:rsidRPr="00C752AE">
              <w:rPr>
                <w:rFonts w:ascii="Arial" w:hAnsi="Arial" w:cs="Arial"/>
                <w:color w:val="000000"/>
                <w:sz w:val="35"/>
                <w:szCs w:val="35"/>
                <w:vertAlign w:val="subscript"/>
              </w:rPr>
              <w:t>CI +</w:t>
            </w:r>
            <w:r w:rsidRPr="00C752AE">
              <w:rPr>
                <w:rFonts w:ascii="Arial" w:hAnsi="Arial" w:cs="Arial"/>
                <w:color w:val="000000"/>
                <w:sz w:val="14"/>
                <w:szCs w:val="14"/>
              </w:rPr>
              <w:t xml:space="preserve">  (1</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9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40"/>
              <w:rPr>
                <w:rFonts w:ascii="Times New Roman" w:hAnsi="Times New Roman"/>
                <w:sz w:val="24"/>
                <w:szCs w:val="24"/>
              </w:rPr>
            </w:pPr>
            <w:r w:rsidRPr="00C752AE">
              <w:rPr>
                <w:rFonts w:ascii="Arial" w:hAnsi="Arial" w:cs="Arial"/>
                <w:color w:val="000000"/>
              </w:rPr>
              <w:t>Full CI</w:t>
            </w:r>
          </w:p>
        </w:tc>
        <w:tc>
          <w:tcPr>
            <w:tcW w:w="10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307" w:lineRule="exact"/>
              <w:ind w:left="120"/>
              <w:rPr>
                <w:rFonts w:ascii="Times New Roman" w:hAnsi="Times New Roman"/>
                <w:sz w:val="24"/>
                <w:szCs w:val="24"/>
              </w:rPr>
            </w:pPr>
            <w:r w:rsidRPr="00C752AE">
              <w:rPr>
                <w:rFonts w:ascii="Arial" w:hAnsi="Arial" w:cs="Arial"/>
                <w:color w:val="000000"/>
              </w:rPr>
              <w:t>MCHF</w:t>
            </w:r>
            <w:r w:rsidRPr="00C752AE">
              <w:rPr>
                <w:rFonts w:ascii="Arial" w:hAnsi="Arial" w:cs="Arial"/>
                <w:color w:val="000000"/>
                <w:sz w:val="31"/>
                <w:szCs w:val="31"/>
                <w:vertAlign w:val="superscript"/>
              </w:rPr>
              <w:t>b</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1"/>
        </w:trPr>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0" w:lineRule="exact"/>
              <w:ind w:left="340"/>
              <w:rPr>
                <w:rFonts w:ascii="Times New Roman" w:hAnsi="Times New Roman"/>
                <w:sz w:val="24"/>
                <w:szCs w:val="24"/>
              </w:rPr>
            </w:pPr>
            <w:r w:rsidRPr="00C752AE">
              <w:rPr>
                <w:rFonts w:ascii="Arial" w:hAnsi="Arial" w:cs="Arial"/>
                <w:b/>
                <w:bCs/>
                <w:color w:val="000000"/>
                <w:sz w:val="21"/>
                <w:szCs w:val="21"/>
              </w:rPr>
              <w:t>B</w:t>
            </w:r>
            <w:r w:rsidRPr="00C752AE">
              <w:rPr>
                <w:rFonts w:ascii="Arial" w:hAnsi="Arial" w:cs="Arial"/>
                <w:color w:val="000000"/>
                <w:sz w:val="29"/>
                <w:szCs w:val="29"/>
                <w:vertAlign w:val="subscript"/>
              </w:rPr>
              <w:t>2</w:t>
            </w:r>
          </w:p>
        </w:tc>
        <w:tc>
          <w:tcPr>
            <w:tcW w:w="8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0" w:lineRule="exact"/>
              <w:ind w:left="320"/>
              <w:rPr>
                <w:rFonts w:ascii="Times New Roman" w:hAnsi="Times New Roman"/>
                <w:sz w:val="24"/>
                <w:szCs w:val="24"/>
              </w:rPr>
            </w:pPr>
            <w:r w:rsidRPr="00C752AE">
              <w:rPr>
                <w:rFonts w:ascii="Arial" w:hAnsi="Arial" w:cs="Arial"/>
                <w:b/>
                <w:bCs/>
                <w:color w:val="000000"/>
                <w:sz w:val="21"/>
                <w:szCs w:val="21"/>
              </w:rPr>
              <w:t>B</w:t>
            </w:r>
            <w:r w:rsidRPr="00C752AE">
              <w:rPr>
                <w:rFonts w:ascii="Arial" w:hAnsi="Arial" w:cs="Arial"/>
                <w:color w:val="000000"/>
                <w:sz w:val="29"/>
                <w:szCs w:val="29"/>
                <w:vertAlign w:val="subscript"/>
              </w:rPr>
              <w:t>1</w:t>
            </w: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4"/>
        </w:trPr>
        <w:tc>
          <w:tcPr>
            <w:tcW w:w="10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0</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96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4" w:lineRule="exact"/>
              <w:ind w:left="51"/>
              <w:jc w:val="center"/>
              <w:rPr>
                <w:rFonts w:ascii="Times New Roman" w:hAnsi="Times New Roman"/>
                <w:sz w:val="24"/>
                <w:szCs w:val="24"/>
              </w:rPr>
            </w:pPr>
            <w:r w:rsidRPr="00C752AE">
              <w:rPr>
                <w:rFonts w:ascii="Arial" w:hAnsi="Arial" w:cs="Arial"/>
                <w:color w:val="000000"/>
              </w:rPr>
              <w:t xml:space="preserve">Energy (cm </w:t>
            </w:r>
            <w:r w:rsidRPr="00C752AE">
              <w:rPr>
                <w:rFonts w:ascii="Arial" w:hAnsi="Arial" w:cs="Arial"/>
                <w:color w:val="000000"/>
                <w:sz w:val="31"/>
                <w:szCs w:val="31"/>
                <w:vertAlign w:val="superscript"/>
              </w:rPr>
              <w:t>1</w:t>
            </w:r>
            <w:r w:rsidRPr="00C752AE">
              <w:rPr>
                <w:rFonts w:ascii="Arial" w:hAnsi="Arial" w:cs="Arial"/>
                <w:color w:val="000000"/>
              </w:rPr>
              <w:t>)</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36"/>
        </w:trPr>
        <w:tc>
          <w:tcPr>
            <w:tcW w:w="10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52367</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4"/>
              </w:rPr>
              <w:t>52750</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52322</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52349</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52383</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52506</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52280</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52391</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4"/>
              </w:rPr>
              <w:t>52784</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52357</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52383</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52418</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52534</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2</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52447</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4"/>
              </w:rPr>
              <w:t>52852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52427</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52453</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52488</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52592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37"/>
        </w:trPr>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36" w:lineRule="exact"/>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1</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102352</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103719</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103365</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102725</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102775</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103109</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102598</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512"/>
        </w:trPr>
        <w:tc>
          <w:tcPr>
            <w:tcW w:w="106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0</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96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51"/>
              <w:jc w:val="center"/>
              <w:rPr>
                <w:rFonts w:ascii="Times New Roman" w:hAnsi="Times New Roman"/>
                <w:sz w:val="24"/>
                <w:szCs w:val="24"/>
              </w:rPr>
            </w:pPr>
            <w:r w:rsidRPr="00C752AE">
              <w:rPr>
                <w:rFonts w:ascii="Arial" w:hAnsi="Arial" w:cs="Arial"/>
                <w:color w:val="000000"/>
                <w:w w:val="94"/>
              </w:rPr>
              <w:t>k</w:t>
            </w:r>
            <w:r w:rsidRPr="00C752AE">
              <w:rPr>
                <w:rFonts w:ascii="Arial" w:hAnsi="Arial" w:cs="Arial"/>
                <w:color w:val="000000"/>
                <w:w w:val="94"/>
                <w:sz w:val="31"/>
                <w:szCs w:val="31"/>
                <w:vertAlign w:val="subscript"/>
              </w:rPr>
              <w:t>SMS</w:t>
            </w:r>
            <w:r w:rsidRPr="00C752AE">
              <w:rPr>
                <w:rFonts w:ascii="Arial" w:hAnsi="Arial" w:cs="Arial"/>
                <w:color w:val="000000"/>
                <w:w w:val="94"/>
              </w:rPr>
              <w:t xml:space="preserve"> (GHz amu)</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36"/>
        </w:trPr>
        <w:tc>
          <w:tcPr>
            <w:tcW w:w="106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2"/>
              </w:rPr>
              <w:t>-3439</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-3478</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-3473</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2"/>
              </w:rPr>
              <w:t>-3470</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88"/>
              </w:rPr>
              <w:t>-3483</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jc w:val="center"/>
              <w:rPr>
                <w:rFonts w:ascii="Times New Roman" w:hAnsi="Times New Roman"/>
                <w:sz w:val="24"/>
                <w:szCs w:val="24"/>
              </w:rPr>
            </w:pPr>
            <w:r w:rsidRPr="00C752AE">
              <w:rPr>
                <w:rFonts w:ascii="Arial" w:hAnsi="Arial" w:cs="Arial"/>
                <w:color w:val="000000"/>
                <w:w w:val="92"/>
              </w:rPr>
              <w:t>-3475</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-3438</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-3476</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-3472</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-3468</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-3480</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0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3</w:t>
            </w:r>
            <w:r w:rsidRPr="00C752AE">
              <w:rPr>
                <w:rFonts w:ascii="Arial" w:hAnsi="Arial" w:cs="Arial"/>
                <w:color w:val="000000"/>
                <w:w w:val="88"/>
              </w:rPr>
              <w:t>P</w:t>
            </w:r>
            <w:r w:rsidRPr="00C752AE">
              <w:rPr>
                <w:rFonts w:ascii="Arial" w:hAnsi="Arial" w:cs="Arial"/>
                <w:color w:val="000000"/>
                <w:w w:val="88"/>
                <w:sz w:val="31"/>
                <w:szCs w:val="31"/>
                <w:vertAlign w:val="subscript"/>
              </w:rPr>
              <w:t>2</w:t>
            </w:r>
            <w:r w:rsidRPr="00C752AE">
              <w:rPr>
                <w:rFonts w:ascii="Arial" w:hAnsi="Arial" w:cs="Arial"/>
                <w:b/>
                <w:bCs/>
                <w:color w:val="000000"/>
                <w:w w:val="88"/>
                <w:sz w:val="31"/>
                <w:szCs w:val="31"/>
                <w:vertAlign w:val="superscript"/>
              </w:rPr>
              <w:t>o</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-3434</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-3473</w:t>
            </w:r>
          </w:p>
        </w:tc>
        <w:tc>
          <w:tcPr>
            <w:tcW w:w="9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-3468</w:t>
            </w:r>
          </w:p>
        </w:tc>
        <w:tc>
          <w:tcPr>
            <w:tcW w:w="8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-3465</w:t>
            </w:r>
          </w:p>
        </w:tc>
        <w:tc>
          <w:tcPr>
            <w:tcW w:w="9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-3474</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8"/>
        </w:trPr>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w w:val="88"/>
              </w:rPr>
              <w:t xml:space="preserve">2s2p </w:t>
            </w:r>
            <w:r w:rsidRPr="00C752AE">
              <w:rPr>
                <w:rFonts w:ascii="Arial" w:hAnsi="Arial" w:cs="Arial"/>
                <w:color w:val="000000"/>
                <w:w w:val="88"/>
                <w:sz w:val="31"/>
                <w:szCs w:val="31"/>
                <w:vertAlign w:val="superscript"/>
              </w:rPr>
              <w:t>1</w:t>
            </w:r>
            <w:r w:rsidRPr="00C752AE">
              <w:rPr>
                <w:rFonts w:ascii="Arial" w:hAnsi="Arial" w:cs="Arial"/>
                <w:color w:val="000000"/>
                <w:w w:val="88"/>
              </w:rPr>
              <w:t>P</w:t>
            </w:r>
            <w:r w:rsidRPr="00C752AE">
              <w:rPr>
                <w:rFonts w:ascii="Arial" w:hAnsi="Arial" w:cs="Arial"/>
                <w:color w:val="000000"/>
                <w:w w:val="88"/>
                <w:sz w:val="31"/>
                <w:szCs w:val="31"/>
                <w:vertAlign w:val="subscript"/>
              </w:rPr>
              <w:t>1</w:t>
            </w:r>
            <w:r w:rsidRPr="00C752AE">
              <w:rPr>
                <w:rFonts w:ascii="Arial" w:hAnsi="Arial" w:cs="Arial"/>
                <w:b/>
                <w:bCs/>
                <w:color w:val="000000"/>
                <w:w w:val="88"/>
                <w:sz w:val="31"/>
                <w:szCs w:val="31"/>
                <w:vertAlign w:val="superscript"/>
              </w:rPr>
              <w:t>o</w:t>
            </w:r>
          </w:p>
        </w:tc>
        <w:tc>
          <w:tcPr>
            <w:tcW w:w="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-2688</w:t>
            </w: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-2759</w:t>
            </w:r>
          </w:p>
        </w:tc>
        <w:tc>
          <w:tcPr>
            <w:tcW w:w="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-2790</w:t>
            </w:r>
          </w:p>
        </w:tc>
        <w:tc>
          <w:tcPr>
            <w:tcW w:w="8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-2784</w:t>
            </w: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-2882</w:t>
            </w: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-2817</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0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8"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82"/>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Moore [98]</w:t>
      </w:r>
    </w:p>
    <w:p w:rsidR="00F52E9C" w:rsidRDefault="00F52E9C" w:rsidP="00F52E9C">
      <w:pPr>
        <w:widowControl w:val="0"/>
        <w:autoSpaceDE w:val="0"/>
        <w:autoSpaceDN w:val="0"/>
        <w:adjustRightInd w:val="0"/>
        <w:spacing w:after="0" w:line="228" w:lineRule="auto"/>
        <w:ind w:left="382"/>
        <w:rPr>
          <w:rFonts w:ascii="Times New Roman" w:hAnsi="Times New Roman"/>
          <w:sz w:val="24"/>
          <w:szCs w:val="24"/>
        </w:rPr>
      </w:pPr>
      <w:r>
        <w:rPr>
          <w:rFonts w:ascii="Arial" w:hAnsi="Arial" w:cs="Arial"/>
          <w:b/>
          <w:bCs/>
          <w:color w:val="000000"/>
          <w:sz w:val="23"/>
          <w:szCs w:val="23"/>
          <w:vertAlign w:val="superscript"/>
        </w:rPr>
        <w:t>b</w:t>
      </w:r>
      <w:r>
        <w:rPr>
          <w:rFonts w:ascii="Arial" w:hAnsi="Arial" w:cs="Arial"/>
          <w:color w:val="000000"/>
          <w:sz w:val="18"/>
          <w:szCs w:val="18"/>
        </w:rPr>
        <w:t xml:space="preserve"> J•onsson </w:t>
      </w:r>
      <w:r>
        <w:rPr>
          <w:rFonts w:ascii="Arial" w:hAnsi="Arial" w:cs="Arial"/>
          <w:b/>
          <w:bCs/>
          <w:color w:val="000000"/>
          <w:sz w:val="18"/>
          <w:szCs w:val="18"/>
        </w:rPr>
        <w:t>et al.</w:t>
      </w:r>
      <w:r>
        <w:rPr>
          <w:rFonts w:ascii="Arial" w:hAnsi="Arial" w:cs="Arial"/>
          <w:color w:val="000000"/>
          <w:sz w:val="18"/>
          <w:szCs w:val="18"/>
        </w:rPr>
        <w:t xml:space="preserve"> [79]</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50"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342"/>
        <w:rPr>
          <w:rFonts w:ascii="Times New Roman" w:hAnsi="Times New Roman"/>
          <w:sz w:val="24"/>
          <w:szCs w:val="24"/>
        </w:rPr>
      </w:pPr>
      <w:r>
        <w:rPr>
          <w:rFonts w:ascii="Arial" w:hAnsi="Arial" w:cs="Arial"/>
          <w:color w:val="000000"/>
        </w:rPr>
        <w:t>In Ref. [79] the MCHF results were given an error of 1%; our CI + MBPT results</w:t>
      </w:r>
    </w:p>
    <w:p w:rsidR="00F52E9C" w:rsidRDefault="00F52E9C" w:rsidP="00F52E9C">
      <w:pPr>
        <w:widowControl w:val="0"/>
        <w:autoSpaceDE w:val="0"/>
        <w:autoSpaceDN w:val="0"/>
        <w:adjustRightInd w:val="0"/>
        <w:spacing w:after="0" w:line="164"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2"/>
        <w:rPr>
          <w:rFonts w:ascii="Times New Roman" w:hAnsi="Times New Roman"/>
          <w:sz w:val="24"/>
          <w:szCs w:val="24"/>
        </w:rPr>
      </w:pPr>
      <w:r>
        <w:rPr>
          <w:rFonts w:ascii="Arial" w:hAnsi="Arial" w:cs="Arial"/>
          <w:color w:val="000000"/>
          <w:sz w:val="21"/>
          <w:szCs w:val="21"/>
        </w:rPr>
        <w:t>are within this range, and so we believe that we have obtained a similar accuracy. It is</w:t>
      </w:r>
    </w:p>
    <w:p w:rsidR="00F52E9C" w:rsidRDefault="00F52E9C" w:rsidP="00F52E9C">
      <w:pPr>
        <w:widowControl w:val="0"/>
        <w:autoSpaceDE w:val="0"/>
        <w:autoSpaceDN w:val="0"/>
        <w:adjustRightInd w:val="0"/>
        <w:spacing w:after="0" w:line="15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also worth noting again that we have excluded the extra box diagrams with \wrong"</w:t>
      </w:r>
    </w:p>
    <w:p w:rsidR="00F52E9C" w:rsidRDefault="00F52E9C" w:rsidP="00F52E9C">
      <w:pPr>
        <w:widowControl w:val="0"/>
        <w:autoSpaceDE w:val="0"/>
        <w:autoSpaceDN w:val="0"/>
        <w:adjustRightInd w:val="0"/>
        <w:spacing w:after="0" w:line="133"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 xml:space="preserve">parity from the results presented.  The inclusion of these diagrams in   </w:t>
      </w:r>
      <w:r>
        <w:rPr>
          <w:rFonts w:ascii="Arial" w:hAnsi="Arial" w:cs="Arial"/>
          <w:color w:val="000000"/>
          <w:sz w:val="31"/>
          <w:szCs w:val="31"/>
          <w:vertAlign w:val="superscript"/>
        </w:rPr>
        <w:t>(2)</w:t>
      </w:r>
      <w:r>
        <w:rPr>
          <w:rFonts w:ascii="Arial" w:hAnsi="Arial" w:cs="Arial"/>
          <w:color w:val="000000"/>
        </w:rPr>
        <w:t xml:space="preserve">  makes a</w:t>
      </w:r>
    </w:p>
    <w:p w:rsidR="00F52E9C" w:rsidRDefault="000C4CBD" w:rsidP="00F52E9C">
      <w:pPr>
        <w:widowControl w:val="0"/>
        <w:autoSpaceDE w:val="0"/>
        <w:autoSpaceDN w:val="0"/>
        <w:adjustRightInd w:val="0"/>
        <w:spacing w:after="0" w:line="228" w:lineRule="auto"/>
        <w:ind w:left="2"/>
        <w:rPr>
          <w:rFonts w:ascii="Times New Roman" w:hAnsi="Times New Roman"/>
          <w:sz w:val="24"/>
          <w:szCs w:val="24"/>
        </w:rPr>
      </w:pPr>
      <w:r>
        <w:rPr>
          <w:rFonts w:ascii="Arial" w:hAnsi="Arial" w:cs="Arial"/>
          <w:color w:val="000000"/>
        </w:rPr>
        <w:t>diff</w:t>
      </w:r>
      <w:r w:rsidR="00F52E9C">
        <w:rPr>
          <w:rFonts w:ascii="Arial" w:hAnsi="Arial" w:cs="Arial"/>
          <w:color w:val="000000"/>
        </w:rPr>
        <w:t>erence of around 0.1% to the k</w:t>
      </w:r>
      <w:r w:rsidR="00F52E9C">
        <w:rPr>
          <w:rFonts w:ascii="Arial" w:hAnsi="Arial" w:cs="Arial"/>
          <w:color w:val="000000"/>
          <w:sz w:val="31"/>
          <w:szCs w:val="31"/>
          <w:vertAlign w:val="subscript"/>
        </w:rPr>
        <w:t>SMS</w:t>
      </w:r>
      <w:r w:rsidR="00F52E9C">
        <w:rPr>
          <w:rFonts w:ascii="Arial" w:hAnsi="Arial" w:cs="Arial"/>
          <w:color w:val="000000"/>
        </w:rPr>
        <w:t xml:space="preserve"> constants.</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1" w:lineRule="exact"/>
        <w:rPr>
          <w:rFonts w:ascii="Times New Roman" w:hAnsi="Times New Roman"/>
          <w:sz w:val="24"/>
          <w:szCs w:val="24"/>
        </w:rPr>
      </w:pPr>
    </w:p>
    <w:p w:rsidR="00F52E9C" w:rsidRDefault="00F52E9C" w:rsidP="00FC7573">
      <w:pPr>
        <w:widowControl w:val="0"/>
        <w:numPr>
          <w:ilvl w:val="0"/>
          <w:numId w:val="34"/>
        </w:numPr>
        <w:tabs>
          <w:tab w:val="clear" w:pos="720"/>
          <w:tab w:val="num" w:pos="822"/>
        </w:tabs>
        <w:overflowPunct w:val="0"/>
        <w:autoSpaceDE w:val="0"/>
        <w:autoSpaceDN w:val="0"/>
        <w:adjustRightInd w:val="0"/>
        <w:spacing w:after="0" w:line="240" w:lineRule="auto"/>
        <w:ind w:left="822" w:hanging="822"/>
        <w:jc w:val="both"/>
        <w:rPr>
          <w:rFonts w:ascii="Arial" w:hAnsi="Arial" w:cs="Arial"/>
          <w:b/>
          <w:bCs/>
          <w:color w:val="000000"/>
          <w:sz w:val="24"/>
          <w:szCs w:val="24"/>
        </w:rPr>
      </w:pPr>
      <w:r>
        <w:rPr>
          <w:rFonts w:ascii="Arial" w:hAnsi="Arial" w:cs="Arial"/>
          <w:b/>
          <w:bCs/>
          <w:color w:val="000000"/>
          <w:sz w:val="24"/>
          <w:szCs w:val="24"/>
        </w:rPr>
        <w:t xml:space="preserve">C </w:t>
      </w:r>
      <w:r>
        <w:rPr>
          <w:rFonts w:ascii="Arial" w:hAnsi="Arial" w:cs="Arial"/>
          <w:b/>
          <w:bCs/>
          <w:color w:val="000000"/>
          <w:sz w:val="17"/>
          <w:szCs w:val="17"/>
        </w:rPr>
        <w:t>II</w:t>
      </w:r>
      <w:r>
        <w:rPr>
          <w:rFonts w:ascii="Arial" w:hAnsi="Arial" w:cs="Arial"/>
          <w:b/>
          <w:bCs/>
          <w:color w:val="000000"/>
          <w:sz w:val="24"/>
          <w:szCs w:val="24"/>
        </w:rPr>
        <w:t xml:space="preserve"> </w:t>
      </w:r>
    </w:p>
    <w:p w:rsidR="00F52E9C" w:rsidRDefault="00F52E9C" w:rsidP="00F52E9C">
      <w:pPr>
        <w:widowControl w:val="0"/>
        <w:autoSpaceDE w:val="0"/>
        <w:autoSpaceDN w:val="0"/>
        <w:adjustRightInd w:val="0"/>
        <w:spacing w:after="0" w:line="364"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304" w:lineRule="auto"/>
        <w:ind w:left="2"/>
        <w:rPr>
          <w:rFonts w:ascii="Times New Roman" w:hAnsi="Times New Roman"/>
          <w:sz w:val="24"/>
          <w:szCs w:val="24"/>
        </w:rPr>
      </w:pPr>
      <w:r>
        <w:rPr>
          <w:rFonts w:ascii="Arial" w:hAnsi="Arial" w:cs="Arial"/>
          <w:color w:val="000000"/>
          <w:sz w:val="21"/>
          <w:szCs w:val="21"/>
        </w:rPr>
        <w:t xml:space="preserve">We have treated C </w:t>
      </w:r>
      <w:r>
        <w:rPr>
          <w:rFonts w:ascii="Arial" w:hAnsi="Arial" w:cs="Arial"/>
          <w:color w:val="000000"/>
          <w:sz w:val="17"/>
          <w:szCs w:val="17"/>
        </w:rPr>
        <w:t>II</w:t>
      </w:r>
      <w:r>
        <w:rPr>
          <w:rFonts w:ascii="Arial" w:hAnsi="Arial" w:cs="Arial"/>
          <w:color w:val="000000"/>
          <w:sz w:val="21"/>
          <w:szCs w:val="21"/>
        </w:rPr>
        <w:t xml:space="preserve"> as a three-valence-electron ion; its ground state is 2s</w:t>
      </w:r>
      <w:r>
        <w:rPr>
          <w:rFonts w:ascii="Arial" w:hAnsi="Arial" w:cs="Arial"/>
          <w:color w:val="000000"/>
          <w:sz w:val="30"/>
          <w:szCs w:val="30"/>
          <w:vertAlign w:val="superscript"/>
        </w:rPr>
        <w:t>2</w:t>
      </w:r>
      <w:r>
        <w:rPr>
          <w:rFonts w:ascii="Arial" w:hAnsi="Arial" w:cs="Arial"/>
          <w:color w:val="000000"/>
          <w:sz w:val="21"/>
          <w:szCs w:val="21"/>
        </w:rPr>
        <w:t xml:space="preserve">2p </w:t>
      </w:r>
      <w:r>
        <w:rPr>
          <w:rFonts w:ascii="Arial" w:hAnsi="Arial" w:cs="Arial"/>
          <w:color w:val="000000"/>
          <w:sz w:val="30"/>
          <w:szCs w:val="30"/>
          <w:vertAlign w:val="superscript"/>
        </w:rPr>
        <w:t>2</w:t>
      </w:r>
      <w:r>
        <w:rPr>
          <w:rFonts w:ascii="Arial" w:hAnsi="Arial" w:cs="Arial"/>
          <w:color w:val="000000"/>
          <w:sz w:val="21"/>
          <w:szCs w:val="21"/>
        </w:rPr>
        <w:t>P</w:t>
      </w:r>
      <w:r>
        <w:rPr>
          <w:rFonts w:ascii="Arial" w:hAnsi="Arial" w:cs="Arial"/>
          <w:color w:val="000000"/>
          <w:sz w:val="30"/>
          <w:szCs w:val="30"/>
          <w:vertAlign w:val="subscript"/>
        </w:rPr>
        <w:t>1</w:t>
      </w:r>
      <w:r>
        <w:rPr>
          <w:rFonts w:ascii="Arial" w:hAnsi="Arial" w:cs="Arial"/>
          <w:b/>
          <w:bCs/>
          <w:color w:val="000000"/>
          <w:sz w:val="30"/>
          <w:szCs w:val="30"/>
          <w:vertAlign w:val="superscript"/>
        </w:rPr>
        <w:t>o</w:t>
      </w:r>
      <w:r>
        <w:rPr>
          <w:rFonts w:ascii="Arial" w:hAnsi="Arial" w:cs="Arial"/>
          <w:b/>
          <w:bCs/>
          <w:color w:val="000000"/>
          <w:sz w:val="30"/>
          <w:szCs w:val="30"/>
          <w:vertAlign w:val="subscript"/>
        </w:rPr>
        <w:t>=</w:t>
      </w:r>
      <w:r>
        <w:rPr>
          <w:rFonts w:ascii="Arial" w:hAnsi="Arial" w:cs="Arial"/>
          <w:color w:val="000000"/>
          <w:sz w:val="30"/>
          <w:szCs w:val="30"/>
          <w:vertAlign w:val="subscript"/>
        </w:rPr>
        <w:t>2</w:t>
      </w:r>
      <w:r>
        <w:rPr>
          <w:rFonts w:ascii="Arial" w:hAnsi="Arial" w:cs="Arial"/>
          <w:color w:val="000000"/>
          <w:sz w:val="21"/>
          <w:szCs w:val="21"/>
        </w:rPr>
        <w:t xml:space="preserve">. We have used the </w:t>
      </w:r>
      <w:r>
        <w:rPr>
          <w:rFonts w:ascii="Arial" w:hAnsi="Arial" w:cs="Arial"/>
          <w:b/>
          <w:bCs/>
          <w:color w:val="000000"/>
          <w:sz w:val="21"/>
          <w:szCs w:val="21"/>
        </w:rPr>
        <w:t>B</w:t>
      </w:r>
      <w:r>
        <w:rPr>
          <w:rFonts w:ascii="Arial" w:hAnsi="Arial" w:cs="Arial"/>
          <w:color w:val="000000"/>
          <w:sz w:val="30"/>
          <w:szCs w:val="30"/>
          <w:vertAlign w:val="subscript"/>
        </w:rPr>
        <w:t>2</w:t>
      </w:r>
      <w:r>
        <w:rPr>
          <w:rFonts w:ascii="Arial" w:hAnsi="Arial" w:cs="Arial"/>
          <w:color w:val="000000"/>
          <w:sz w:val="21"/>
          <w:szCs w:val="21"/>
        </w:rPr>
        <w:t xml:space="preserve"> basis 20spdf , which corresponds to the V </w:t>
      </w:r>
      <w:r>
        <w:rPr>
          <w:rFonts w:ascii="Arial" w:hAnsi="Arial" w:cs="Arial"/>
          <w:b/>
          <w:bCs/>
          <w:color w:val="000000"/>
          <w:sz w:val="30"/>
          <w:szCs w:val="30"/>
          <w:vertAlign w:val="superscript"/>
        </w:rPr>
        <w:t>N</w:t>
      </w:r>
      <w:r>
        <w:rPr>
          <w:rFonts w:ascii="Arial" w:hAnsi="Arial" w:cs="Arial"/>
          <w:color w:val="000000"/>
          <w:sz w:val="21"/>
          <w:szCs w:val="21"/>
        </w:rPr>
        <w:t xml:space="preserve"> </w:t>
      </w:r>
      <w:r>
        <w:rPr>
          <w:rFonts w:ascii="Arial" w:hAnsi="Arial" w:cs="Arial"/>
          <w:color w:val="000000"/>
          <w:sz w:val="30"/>
          <w:szCs w:val="30"/>
          <w:vertAlign w:val="superscript"/>
        </w:rPr>
        <w:t>1</w:t>
      </w:r>
      <w:r>
        <w:rPr>
          <w:rFonts w:ascii="Arial" w:hAnsi="Arial" w:cs="Arial"/>
          <w:color w:val="000000"/>
          <w:sz w:val="21"/>
          <w:szCs w:val="21"/>
        </w:rPr>
        <w:t xml:space="preserve"> potential, and we</w:t>
      </w:r>
    </w:p>
    <w:p w:rsidR="00F52E9C" w:rsidRDefault="00F52E9C" w:rsidP="00F52E9C">
      <w:pPr>
        <w:widowControl w:val="0"/>
        <w:autoSpaceDE w:val="0"/>
        <w:autoSpaceDN w:val="0"/>
        <w:adjustRightInd w:val="0"/>
        <w:spacing w:after="0" w:line="206" w:lineRule="auto"/>
        <w:ind w:left="2"/>
        <w:rPr>
          <w:rFonts w:ascii="Times New Roman" w:hAnsi="Times New Roman"/>
          <w:sz w:val="24"/>
          <w:szCs w:val="24"/>
        </w:rPr>
      </w:pPr>
      <w:r>
        <w:rPr>
          <w:rFonts w:ascii="Arial" w:hAnsi="Arial" w:cs="Arial"/>
          <w:color w:val="000000"/>
        </w:rPr>
        <w:t>have restricted ourselves in the CI problem to single and double excitations from the</w:t>
      </w:r>
    </w:p>
    <w:p w:rsidR="00F52E9C" w:rsidRDefault="00F52E9C" w:rsidP="00F52E9C">
      <w:pPr>
        <w:widowControl w:val="0"/>
        <w:autoSpaceDE w:val="0"/>
        <w:autoSpaceDN w:val="0"/>
        <w:adjustRightInd w:val="0"/>
        <w:spacing w:after="0" w:line="134" w:lineRule="exact"/>
        <w:rPr>
          <w:rFonts w:ascii="Times New Roman" w:hAnsi="Times New Roman"/>
          <w:sz w:val="24"/>
          <w:szCs w:val="24"/>
        </w:rPr>
      </w:pPr>
    </w:p>
    <w:p w:rsidR="00F52E9C" w:rsidRDefault="000C4CBD"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leading confi</w:t>
      </w:r>
      <w:r w:rsidR="00F52E9C">
        <w:rPr>
          <w:rFonts w:ascii="Arial" w:hAnsi="Arial" w:cs="Arial"/>
          <w:color w:val="000000"/>
        </w:rPr>
        <w:t>gurations 2s</w:t>
      </w:r>
      <w:r w:rsidR="00F52E9C">
        <w:rPr>
          <w:rFonts w:ascii="Arial" w:hAnsi="Arial" w:cs="Arial"/>
          <w:color w:val="000000"/>
          <w:sz w:val="31"/>
          <w:szCs w:val="31"/>
          <w:vertAlign w:val="superscript"/>
        </w:rPr>
        <w:t>2</w:t>
      </w:r>
      <w:r w:rsidR="00F52E9C">
        <w:rPr>
          <w:rFonts w:ascii="Arial" w:hAnsi="Arial" w:cs="Arial"/>
          <w:color w:val="000000"/>
        </w:rPr>
        <w:t>2p and 2s2p</w:t>
      </w:r>
      <w:r w:rsidR="00F52E9C">
        <w:rPr>
          <w:rFonts w:ascii="Arial" w:hAnsi="Arial" w:cs="Arial"/>
          <w:color w:val="000000"/>
          <w:sz w:val="31"/>
          <w:szCs w:val="31"/>
          <w:vertAlign w:val="superscript"/>
        </w:rPr>
        <w:t>2</w:t>
      </w:r>
      <w:r w:rsidR="00F52E9C">
        <w:rPr>
          <w:rFonts w:ascii="Arial" w:hAnsi="Arial" w:cs="Arial"/>
          <w:color w:val="000000"/>
        </w:rPr>
        <w:t>.</w:t>
      </w:r>
    </w:p>
    <w:p w:rsidR="00F52E9C" w:rsidRDefault="00F52E9C" w:rsidP="00F52E9C">
      <w:pPr>
        <w:widowControl w:val="0"/>
        <w:autoSpaceDE w:val="0"/>
        <w:autoSpaceDN w:val="0"/>
        <w:adjustRightInd w:val="0"/>
        <w:spacing w:after="0" w:line="166"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342"/>
        <w:rPr>
          <w:rFonts w:ascii="Times New Roman" w:hAnsi="Times New Roman"/>
          <w:sz w:val="24"/>
          <w:szCs w:val="24"/>
        </w:rPr>
      </w:pPr>
      <w:r>
        <w:rPr>
          <w:rFonts w:ascii="Arial" w:hAnsi="Arial" w:cs="Arial"/>
          <w:color w:val="000000"/>
          <w:sz w:val="21"/>
          <w:szCs w:val="21"/>
        </w:rPr>
        <w:t xml:space="preserve">In Table 6.11 we present all results for C </w:t>
      </w:r>
      <w:r>
        <w:rPr>
          <w:rFonts w:ascii="Arial" w:hAnsi="Arial" w:cs="Arial"/>
          <w:color w:val="000000"/>
          <w:sz w:val="16"/>
          <w:szCs w:val="16"/>
        </w:rPr>
        <w:t>II</w:t>
      </w:r>
      <w:r>
        <w:rPr>
          <w:rFonts w:ascii="Arial" w:hAnsi="Arial" w:cs="Arial"/>
          <w:color w:val="000000"/>
          <w:sz w:val="21"/>
          <w:szCs w:val="21"/>
        </w:rPr>
        <w:t>. Again we have presented the breakdown</w:t>
      </w:r>
    </w:p>
    <w:p w:rsidR="00F52E9C" w:rsidRDefault="00F52E9C" w:rsidP="00F52E9C">
      <w:pPr>
        <w:widowControl w:val="0"/>
        <w:autoSpaceDE w:val="0"/>
        <w:autoSpaceDN w:val="0"/>
        <w:adjustRightInd w:val="0"/>
        <w:spacing w:after="0" w:line="154" w:lineRule="exact"/>
        <w:rPr>
          <w:rFonts w:ascii="Times New Roman" w:hAnsi="Times New Roman"/>
          <w:sz w:val="24"/>
          <w:szCs w:val="24"/>
        </w:rPr>
      </w:pPr>
    </w:p>
    <w:p w:rsidR="00F52E9C" w:rsidRDefault="00F52E9C" w:rsidP="00817EAF">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 xml:space="preserve">of the various parts of the CI + MBPT method. We </w:t>
      </w:r>
      <w:r w:rsidR="00817EAF">
        <w:rPr>
          <w:rFonts w:ascii="Arial" w:hAnsi="Arial" w:cs="Arial"/>
          <w:color w:val="000000"/>
        </w:rPr>
        <w:t>have also performed our calcula</w:t>
      </w:r>
      <w:r>
        <w:rPr>
          <w:rFonts w:ascii="Arial" w:hAnsi="Arial" w:cs="Arial"/>
          <w:color w:val="000000"/>
          <w:sz w:val="21"/>
          <w:szCs w:val="21"/>
        </w:rPr>
        <w:t xml:space="preserve">tions using the </w:t>
      </w:r>
      <w:r>
        <w:rPr>
          <w:rFonts w:ascii="Arial" w:hAnsi="Arial" w:cs="Arial"/>
          <w:b/>
          <w:bCs/>
          <w:color w:val="000000"/>
          <w:sz w:val="21"/>
          <w:szCs w:val="21"/>
        </w:rPr>
        <w:t>B</w:t>
      </w:r>
      <w:r>
        <w:rPr>
          <w:rFonts w:ascii="Arial" w:hAnsi="Arial" w:cs="Arial"/>
          <w:color w:val="000000"/>
          <w:sz w:val="30"/>
          <w:szCs w:val="30"/>
          <w:vertAlign w:val="subscript"/>
        </w:rPr>
        <w:t>1</w:t>
      </w:r>
      <w:r>
        <w:rPr>
          <w:rFonts w:ascii="Arial" w:hAnsi="Arial" w:cs="Arial"/>
          <w:color w:val="000000"/>
          <w:sz w:val="21"/>
          <w:szCs w:val="21"/>
        </w:rPr>
        <w:t xml:space="preserve"> basis: this changed the results by less than 1% for all results except</w:t>
      </w:r>
    </w:p>
    <w:p w:rsidR="00F52E9C" w:rsidRDefault="00F52E9C" w:rsidP="00F52E9C">
      <w:pPr>
        <w:widowControl w:val="0"/>
        <w:autoSpaceDE w:val="0"/>
        <w:autoSpaceDN w:val="0"/>
        <w:adjustRightInd w:val="0"/>
        <w:spacing w:after="0" w:line="110"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ind w:left="2"/>
        <w:rPr>
          <w:rFonts w:ascii="Times New Roman" w:hAnsi="Times New Roman"/>
          <w:sz w:val="24"/>
          <w:szCs w:val="24"/>
        </w:rPr>
      </w:pPr>
      <w:r>
        <w:rPr>
          <w:rFonts w:ascii="Arial" w:hAnsi="Arial" w:cs="Arial"/>
          <w:color w:val="000000"/>
        </w:rPr>
        <w:t xml:space="preserve">for the </w:t>
      </w:r>
      <w:r>
        <w:rPr>
          <w:rFonts w:ascii="Arial" w:hAnsi="Arial" w:cs="Arial"/>
          <w:color w:val="000000"/>
          <w:sz w:val="31"/>
          <w:szCs w:val="31"/>
          <w:vertAlign w:val="superscript"/>
        </w:rPr>
        <w:t>2</w:t>
      </w:r>
      <w:r>
        <w:rPr>
          <w:rFonts w:ascii="Arial" w:hAnsi="Arial" w:cs="Arial"/>
          <w:color w:val="000000"/>
        </w:rPr>
        <w:t>S</w:t>
      </w:r>
      <w:r>
        <w:rPr>
          <w:rFonts w:ascii="Arial" w:hAnsi="Arial" w:cs="Arial"/>
          <w:color w:val="000000"/>
          <w:sz w:val="31"/>
          <w:szCs w:val="31"/>
          <w:vertAlign w:val="subscript"/>
        </w:rPr>
        <w:t>1</w:t>
      </w:r>
      <w:r>
        <w:rPr>
          <w:rFonts w:ascii="Arial" w:hAnsi="Arial" w:cs="Arial"/>
          <w:b/>
          <w:bCs/>
          <w:color w:val="000000"/>
          <w:sz w:val="31"/>
          <w:szCs w:val="31"/>
          <w:vertAlign w:val="subscript"/>
        </w:rPr>
        <w:t>=</w:t>
      </w:r>
      <w:r>
        <w:rPr>
          <w:rFonts w:ascii="Arial" w:hAnsi="Arial" w:cs="Arial"/>
          <w:color w:val="000000"/>
          <w:sz w:val="31"/>
          <w:szCs w:val="31"/>
          <w:vertAlign w:val="subscript"/>
        </w:rPr>
        <w:t>2</w:t>
      </w:r>
      <w:r w:rsidR="00817EAF">
        <w:rPr>
          <w:rFonts w:ascii="Arial" w:hAnsi="Arial" w:cs="Arial"/>
          <w:color w:val="000000"/>
        </w:rPr>
        <w:t xml:space="preserve"> transition, in which the diff</w:t>
      </w:r>
      <w:r>
        <w:rPr>
          <w:rFonts w:ascii="Arial" w:hAnsi="Arial" w:cs="Arial"/>
          <w:color w:val="000000"/>
        </w:rPr>
        <w:t>erence was around 3%.  For this transition,</w:t>
      </w:r>
    </w:p>
    <w:p w:rsidR="00F52E9C" w:rsidRDefault="00F52E9C" w:rsidP="00F52E9C">
      <w:pPr>
        <w:widowControl w:val="0"/>
        <w:autoSpaceDE w:val="0"/>
        <w:autoSpaceDN w:val="0"/>
        <w:adjustRightInd w:val="0"/>
        <w:spacing w:after="0" w:line="235" w:lineRule="auto"/>
        <w:ind w:left="2"/>
        <w:rPr>
          <w:rFonts w:ascii="Times New Roman" w:hAnsi="Times New Roman"/>
          <w:sz w:val="24"/>
          <w:szCs w:val="24"/>
        </w:rPr>
      </w:pPr>
      <w:r>
        <w:rPr>
          <w:rFonts w:ascii="Arial" w:hAnsi="Arial" w:cs="Arial"/>
          <w:color w:val="000000"/>
          <w:sz w:val="21"/>
          <w:szCs w:val="21"/>
        </w:rPr>
        <w:t>neither basis set was enough to completely saturate k</w:t>
      </w:r>
      <w:r>
        <w:rPr>
          <w:rFonts w:ascii="Arial" w:hAnsi="Arial" w:cs="Arial"/>
          <w:color w:val="000000"/>
          <w:sz w:val="30"/>
          <w:szCs w:val="30"/>
          <w:vertAlign w:val="subscript"/>
        </w:rPr>
        <w:t>SMS</w:t>
      </w:r>
      <w:r w:rsidR="00817EAF">
        <w:rPr>
          <w:rFonts w:ascii="Arial" w:hAnsi="Arial" w:cs="Arial"/>
          <w:color w:val="000000"/>
          <w:sz w:val="21"/>
          <w:szCs w:val="21"/>
        </w:rPr>
        <w:t>. Furthermore, the diff</w:t>
      </w:r>
      <w:r>
        <w:rPr>
          <w:rFonts w:ascii="Arial" w:hAnsi="Arial" w:cs="Arial"/>
          <w:color w:val="000000"/>
          <w:sz w:val="21"/>
          <w:szCs w:val="21"/>
        </w:rPr>
        <w:t>erence</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18" w:header="720" w:footer="720" w:gutter="0"/>
          <w:cols w:space="720" w:equalWidth="0">
            <w:col w:w="8222"/>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27" w:name="page91"/>
      <w:bookmarkEnd w:id="27"/>
    </w:p>
    <w:tbl>
      <w:tblPr>
        <w:tblW w:w="0" w:type="auto"/>
        <w:tblLayout w:type="fixed"/>
        <w:tblCellMar>
          <w:left w:w="0" w:type="dxa"/>
          <w:right w:w="0" w:type="dxa"/>
        </w:tblCellMar>
        <w:tblLook w:val="0000" w:firstRow="0" w:lastRow="0" w:firstColumn="0" w:lastColumn="0" w:noHBand="0" w:noVBand="0"/>
      </w:tblPr>
      <w:tblGrid>
        <w:gridCol w:w="4540"/>
        <w:gridCol w:w="3700"/>
      </w:tblGrid>
      <w:tr w:rsidR="00F52E9C" w:rsidRPr="00C752AE" w:rsidTr="00B634D0">
        <w:trPr>
          <w:trHeight w:val="253"/>
        </w:trPr>
        <w:tc>
          <w:tcPr>
            <w:tcW w:w="4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r w:rsidRPr="00C752AE">
              <w:rPr>
                <w:rFonts w:ascii="Arial" w:hAnsi="Arial" w:cs="Arial"/>
                <w:b/>
                <w:bCs/>
                <w:color w:val="000000"/>
                <w:sz w:val="18"/>
                <w:szCs w:val="18"/>
              </w:rPr>
              <w:t>6.3. Carbon</w:t>
            </w:r>
          </w:p>
        </w:tc>
        <w:tc>
          <w:tcPr>
            <w:tcW w:w="37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right"/>
              <w:rPr>
                <w:rFonts w:ascii="Times New Roman" w:hAnsi="Times New Roman"/>
                <w:sz w:val="24"/>
                <w:szCs w:val="24"/>
              </w:rPr>
            </w:pPr>
          </w:p>
        </w:tc>
      </w:tr>
      <w:tr w:rsidR="00F52E9C" w:rsidRPr="00C752AE" w:rsidTr="00B634D0">
        <w:trPr>
          <w:trHeight w:val="25"/>
        </w:trPr>
        <w:tc>
          <w:tcPr>
            <w:tcW w:w="4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37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315" w:lineRule="exact"/>
        <w:rPr>
          <w:rFonts w:ascii="Times New Roman" w:hAnsi="Times New Roman"/>
          <w:sz w:val="24"/>
          <w:szCs w:val="24"/>
        </w:rPr>
      </w:pPr>
    </w:p>
    <w:p w:rsidR="00F52E9C" w:rsidRDefault="008217CE" w:rsidP="00F52E9C">
      <w:pPr>
        <w:widowControl w:val="0"/>
        <w:overflowPunct w:val="0"/>
        <w:autoSpaceDE w:val="0"/>
        <w:autoSpaceDN w:val="0"/>
        <w:adjustRightInd w:val="0"/>
        <w:spacing w:after="0" w:line="214" w:lineRule="auto"/>
        <w:ind w:left="680" w:right="680"/>
        <w:jc w:val="both"/>
        <w:rPr>
          <w:rFonts w:ascii="Times New Roman" w:hAnsi="Times New Roman"/>
          <w:sz w:val="24"/>
          <w:szCs w:val="24"/>
        </w:rPr>
      </w:pPr>
      <w:r>
        <w:rPr>
          <w:rFonts w:ascii="Arial" w:hAnsi="Arial" w:cs="Arial"/>
          <w:color w:val="000000"/>
        </w:rPr>
        <w:t>Table 6.11: Specifi</w:t>
      </w:r>
      <w:r w:rsidR="00F52E9C">
        <w:rPr>
          <w:rFonts w:ascii="Arial" w:hAnsi="Arial" w:cs="Arial"/>
          <w:color w:val="000000"/>
        </w:rPr>
        <w:t>c-mass-shift constants, k</w:t>
      </w:r>
      <w:r w:rsidR="00F52E9C">
        <w:rPr>
          <w:rFonts w:ascii="Arial" w:hAnsi="Arial" w:cs="Arial"/>
          <w:color w:val="000000"/>
          <w:sz w:val="31"/>
          <w:szCs w:val="31"/>
          <w:vertAlign w:val="subscript"/>
        </w:rPr>
        <w:t>SMS</w:t>
      </w:r>
      <w:r w:rsidR="00F52E9C">
        <w:rPr>
          <w:rFonts w:ascii="Arial" w:hAnsi="Arial" w:cs="Arial"/>
          <w:color w:val="000000"/>
        </w:rPr>
        <w:t>, of transitions from the ground state (2s</w:t>
      </w:r>
      <w:r w:rsidR="00F52E9C">
        <w:rPr>
          <w:rFonts w:ascii="Arial" w:hAnsi="Arial" w:cs="Arial"/>
          <w:color w:val="000000"/>
          <w:sz w:val="31"/>
          <w:szCs w:val="31"/>
          <w:vertAlign w:val="superscript"/>
        </w:rPr>
        <w:t>2</w:t>
      </w:r>
      <w:r w:rsidR="00F52E9C">
        <w:rPr>
          <w:rFonts w:ascii="Arial" w:hAnsi="Arial" w:cs="Arial"/>
          <w:color w:val="000000"/>
        </w:rPr>
        <w:t xml:space="preserve">2p </w:t>
      </w:r>
      <w:r w:rsidR="00F52E9C">
        <w:rPr>
          <w:rFonts w:ascii="Arial" w:hAnsi="Arial" w:cs="Arial"/>
          <w:color w:val="000000"/>
          <w:sz w:val="31"/>
          <w:szCs w:val="31"/>
          <w:vertAlign w:val="superscript"/>
        </w:rPr>
        <w:t>2</w:t>
      </w:r>
      <w:r w:rsidR="00F52E9C">
        <w:rPr>
          <w:rFonts w:ascii="Arial" w:hAnsi="Arial" w:cs="Arial"/>
          <w:color w:val="000000"/>
        </w:rPr>
        <w:t>P</w:t>
      </w:r>
      <w:r w:rsidR="00F52E9C">
        <w:rPr>
          <w:rFonts w:ascii="Arial" w:hAnsi="Arial" w:cs="Arial"/>
          <w:color w:val="000000"/>
          <w:sz w:val="31"/>
          <w:szCs w:val="31"/>
          <w:vertAlign w:val="subscript"/>
        </w:rPr>
        <w:t>1</w:t>
      </w:r>
      <w:r w:rsidR="00F52E9C">
        <w:rPr>
          <w:rFonts w:ascii="Arial" w:hAnsi="Arial" w:cs="Arial"/>
          <w:b/>
          <w:bCs/>
          <w:color w:val="000000"/>
          <w:sz w:val="31"/>
          <w:szCs w:val="31"/>
          <w:vertAlign w:val="superscript"/>
        </w:rPr>
        <w:t>o</w:t>
      </w:r>
      <w:r w:rsidR="00F52E9C">
        <w:rPr>
          <w:rFonts w:ascii="Arial" w:hAnsi="Arial" w:cs="Arial"/>
          <w:b/>
          <w:bCs/>
          <w:color w:val="000000"/>
          <w:sz w:val="31"/>
          <w:szCs w:val="31"/>
          <w:vertAlign w:val="subscript"/>
        </w:rPr>
        <w:t>=</w:t>
      </w:r>
      <w:r w:rsidR="00F52E9C">
        <w:rPr>
          <w:rFonts w:ascii="Arial" w:hAnsi="Arial" w:cs="Arial"/>
          <w:color w:val="000000"/>
          <w:sz w:val="31"/>
          <w:szCs w:val="31"/>
          <w:vertAlign w:val="subscript"/>
        </w:rPr>
        <w:t>2</w:t>
      </w:r>
      <w:r w:rsidR="00F52E9C">
        <w:rPr>
          <w:rFonts w:ascii="Arial" w:hAnsi="Arial" w:cs="Arial"/>
          <w:color w:val="000000"/>
        </w:rPr>
        <w:t xml:space="preserve">) in C </w:t>
      </w:r>
      <w:r w:rsidR="00F52E9C">
        <w:rPr>
          <w:rFonts w:ascii="Arial" w:hAnsi="Arial" w:cs="Arial"/>
          <w:color w:val="000000"/>
          <w:sz w:val="17"/>
          <w:szCs w:val="17"/>
        </w:rPr>
        <w:t>II</w:t>
      </w:r>
      <w:r w:rsidR="00F52E9C">
        <w:rPr>
          <w:rFonts w:ascii="Arial" w:hAnsi="Arial" w:cs="Arial"/>
          <w:color w:val="000000"/>
        </w:rPr>
        <w:t>. Note that the MCHF-CI results are non-relativistic and hence do not distinguish ne-structure.</w:t>
      </w:r>
    </w:p>
    <w:p w:rsidR="00F52E9C" w:rsidRDefault="00F52E9C" w:rsidP="00F52E9C">
      <w:pPr>
        <w:widowControl w:val="0"/>
        <w:autoSpaceDE w:val="0"/>
        <w:autoSpaceDN w:val="0"/>
        <w:adjustRightInd w:val="0"/>
        <w:spacing w:after="0" w:line="128" w:lineRule="exact"/>
        <w:rPr>
          <w:rFonts w:ascii="Times New Roman" w:hAnsi="Times New Roman"/>
          <w:sz w:val="24"/>
          <w:szCs w:val="24"/>
        </w:rPr>
      </w:pPr>
      <w:r>
        <w:rPr>
          <w:noProof/>
        </w:rPr>
        <mc:AlternateContent>
          <mc:Choice Requires="wps">
            <w:drawing>
              <wp:anchor distT="0" distB="0" distL="114300" distR="114300" simplePos="0" relativeHeight="251727872" behindDoc="1" locked="0" layoutInCell="0" allowOverlap="1">
                <wp:simplePos x="0" y="0"/>
                <wp:positionH relativeFrom="column">
                  <wp:posOffset>425450</wp:posOffset>
                </wp:positionH>
                <wp:positionV relativeFrom="paragraph">
                  <wp:posOffset>66675</wp:posOffset>
                </wp:positionV>
                <wp:extent cx="4378325" cy="0"/>
                <wp:effectExtent l="12700" t="5080" r="9525" b="1397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83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5.25pt" to="378.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" o:allowincell="f" strokeweight=".48pt"/>
            </w:pict>
          </mc:Fallback>
        </mc:AlternateContent>
      </w:r>
    </w:p>
    <w:tbl>
      <w:tblPr>
        <w:tblW w:w="0" w:type="auto"/>
        <w:tblInd w:w="680" w:type="dxa"/>
        <w:tblLayout w:type="fixed"/>
        <w:tblCellMar>
          <w:left w:w="0" w:type="dxa"/>
          <w:right w:w="0" w:type="dxa"/>
        </w:tblCellMar>
        <w:tblLook w:val="0000" w:firstRow="0" w:lastRow="0" w:firstColumn="0" w:lastColumn="0" w:noHBand="0" w:noVBand="0"/>
      </w:tblPr>
      <w:tblGrid>
        <w:gridCol w:w="660"/>
        <w:gridCol w:w="660"/>
        <w:gridCol w:w="1020"/>
        <w:gridCol w:w="740"/>
        <w:gridCol w:w="1180"/>
        <w:gridCol w:w="1300"/>
        <w:gridCol w:w="1320"/>
      </w:tblGrid>
      <w:tr w:rsidR="00F52E9C" w:rsidRPr="00C752AE" w:rsidTr="00B634D0">
        <w:trPr>
          <w:trHeight w:val="274"/>
        </w:trPr>
        <w:tc>
          <w:tcPr>
            <w:tcW w:w="66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w w:val="98"/>
              </w:rPr>
              <w:t>Level</w:t>
            </w:r>
          </w:p>
        </w:tc>
        <w:tc>
          <w:tcPr>
            <w:tcW w:w="66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0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jc w:val="center"/>
              <w:rPr>
                <w:rFonts w:ascii="Times New Roman" w:hAnsi="Times New Roman"/>
                <w:sz w:val="24"/>
                <w:szCs w:val="24"/>
              </w:rPr>
            </w:pPr>
            <w:r w:rsidRPr="00C752AE">
              <w:rPr>
                <w:rFonts w:ascii="Arial" w:hAnsi="Arial" w:cs="Arial"/>
                <w:color w:val="000000"/>
                <w:w w:val="95"/>
              </w:rPr>
              <w:t>Energy</w:t>
            </w:r>
            <w:r w:rsidRPr="00C752AE">
              <w:rPr>
                <w:rFonts w:ascii="Arial" w:hAnsi="Arial" w:cs="Arial"/>
                <w:color w:val="000000"/>
                <w:w w:val="95"/>
                <w:sz w:val="31"/>
                <w:szCs w:val="31"/>
                <w:vertAlign w:val="superscript"/>
              </w:rPr>
              <w:t>a</w:t>
            </w:r>
          </w:p>
        </w:tc>
        <w:tc>
          <w:tcPr>
            <w:tcW w:w="74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248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720"/>
              <w:rPr>
                <w:rFonts w:ascii="Times New Roman" w:hAnsi="Times New Roman"/>
                <w:sz w:val="24"/>
                <w:szCs w:val="24"/>
              </w:rPr>
            </w:pPr>
            <w:r w:rsidRPr="00C752AE">
              <w:rPr>
                <w:rFonts w:ascii="Arial" w:hAnsi="Arial" w:cs="Arial"/>
                <w:color w:val="000000"/>
              </w:rPr>
              <w:t>k</w:t>
            </w:r>
            <w:r w:rsidRPr="00C752AE">
              <w:rPr>
                <w:rFonts w:ascii="Arial" w:hAnsi="Arial" w:cs="Arial"/>
                <w:color w:val="000000"/>
                <w:sz w:val="31"/>
                <w:szCs w:val="31"/>
                <w:vertAlign w:val="subscript"/>
              </w:rPr>
              <w:t>SMS</w:t>
            </w:r>
            <w:r w:rsidRPr="00C752AE">
              <w:rPr>
                <w:rFonts w:ascii="Arial" w:hAnsi="Arial" w:cs="Arial"/>
                <w:color w:val="000000"/>
              </w:rPr>
              <w:t xml:space="preserve"> (GHz amu)</w:t>
            </w:r>
          </w:p>
        </w:tc>
        <w:tc>
          <w:tcPr>
            <w:tcW w:w="13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85"/>
        </w:trPr>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jc w:val="center"/>
              <w:rPr>
                <w:rFonts w:ascii="Times New Roman" w:hAnsi="Times New Roman"/>
                <w:sz w:val="24"/>
                <w:szCs w:val="24"/>
              </w:rPr>
            </w:pPr>
            <w:r w:rsidRPr="00C752AE">
              <w:rPr>
                <w:rFonts w:ascii="Arial" w:hAnsi="Arial" w:cs="Arial"/>
                <w:color w:val="000000"/>
              </w:rPr>
              <w:t xml:space="preserve">(cm </w:t>
            </w:r>
            <w:r w:rsidRPr="00C752AE">
              <w:rPr>
                <w:rFonts w:ascii="Arial" w:hAnsi="Arial" w:cs="Arial"/>
                <w:color w:val="000000"/>
                <w:sz w:val="31"/>
                <w:szCs w:val="31"/>
                <w:vertAlign w:val="superscript"/>
              </w:rPr>
              <w:t>1</w:t>
            </w:r>
            <w:r w:rsidRPr="00C752AE">
              <w:rPr>
                <w:rFonts w:ascii="Arial" w:hAnsi="Arial" w:cs="Arial"/>
                <w:color w:val="000000"/>
              </w:rPr>
              <w:t>)</w:t>
            </w: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CI</w:t>
            </w: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jc w:val="center"/>
              <w:rPr>
                <w:rFonts w:ascii="Times New Roman" w:hAnsi="Times New Roman"/>
                <w:sz w:val="24"/>
                <w:szCs w:val="24"/>
              </w:rPr>
            </w:pPr>
            <w:r w:rsidRPr="00C752AE">
              <w:rPr>
                <w:rFonts w:ascii="Arial" w:hAnsi="Arial" w:cs="Arial"/>
                <w:color w:val="000000"/>
              </w:rPr>
              <w:t xml:space="preserve">CI +  </w:t>
            </w:r>
            <w:r w:rsidRPr="00C752AE">
              <w:rPr>
                <w:rFonts w:ascii="Arial" w:hAnsi="Arial" w:cs="Arial"/>
                <w:color w:val="000000"/>
                <w:sz w:val="31"/>
                <w:szCs w:val="31"/>
                <w:vertAlign w:val="superscript"/>
              </w:rPr>
              <w:t>(1)</w:t>
            </w:r>
          </w:p>
        </w:tc>
        <w:tc>
          <w:tcPr>
            <w:tcW w:w="1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jc w:val="center"/>
              <w:rPr>
                <w:rFonts w:ascii="Times New Roman" w:hAnsi="Times New Roman"/>
                <w:sz w:val="24"/>
                <w:szCs w:val="24"/>
              </w:rPr>
            </w:pPr>
            <w:r w:rsidRPr="00C752AE">
              <w:rPr>
                <w:rFonts w:ascii="Arial" w:hAnsi="Arial" w:cs="Arial"/>
                <w:color w:val="000000"/>
                <w:sz w:val="33"/>
                <w:szCs w:val="33"/>
                <w:vertAlign w:val="subscript"/>
              </w:rPr>
              <w:t>CI +</w:t>
            </w:r>
            <w:r w:rsidRPr="00C752AE">
              <w:rPr>
                <w:rFonts w:ascii="Arial" w:hAnsi="Arial" w:cs="Arial"/>
                <w:color w:val="000000"/>
                <w:sz w:val="14"/>
                <w:szCs w:val="14"/>
              </w:rPr>
              <w:t xml:space="preserve">  (1</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5" w:lineRule="exact"/>
              <w:jc w:val="center"/>
              <w:rPr>
                <w:rFonts w:ascii="Times New Roman" w:hAnsi="Times New Roman"/>
                <w:sz w:val="24"/>
                <w:szCs w:val="24"/>
              </w:rPr>
            </w:pPr>
            <w:r w:rsidRPr="00C752AE">
              <w:rPr>
                <w:rFonts w:ascii="Arial" w:hAnsi="Arial" w:cs="Arial"/>
                <w:color w:val="000000"/>
              </w:rPr>
              <w:t>MCHF-CI</w:t>
            </w:r>
            <w:r w:rsidRPr="00C752AE">
              <w:rPr>
                <w:rFonts w:ascii="Arial" w:hAnsi="Arial" w:cs="Arial"/>
                <w:color w:val="000000"/>
                <w:sz w:val="31"/>
                <w:szCs w:val="31"/>
                <w:vertAlign w:val="superscript"/>
              </w:rPr>
              <w:t>b</w:t>
            </w:r>
          </w:p>
        </w:tc>
      </w:tr>
      <w:tr w:rsidR="00F52E9C" w:rsidRPr="00C752AE" w:rsidTr="00B634D0">
        <w:trPr>
          <w:trHeight w:val="254"/>
        </w:trPr>
        <w:tc>
          <w:tcPr>
            <w:tcW w:w="1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3" w:lineRule="exact"/>
              <w:ind w:left="120"/>
              <w:rPr>
                <w:rFonts w:ascii="Times New Roman" w:hAnsi="Times New Roman"/>
                <w:sz w:val="24"/>
                <w:szCs w:val="24"/>
              </w:rPr>
            </w:pPr>
            <w:r w:rsidRPr="00C752AE">
              <w:rPr>
                <w:rFonts w:ascii="Arial" w:hAnsi="Arial" w:cs="Arial"/>
                <w:color w:val="000000"/>
                <w:w w:val="98"/>
                <w:sz w:val="21"/>
                <w:szCs w:val="21"/>
              </w:rPr>
              <w:t>2s2p</w:t>
            </w:r>
            <w:r w:rsidRPr="00C752AE">
              <w:rPr>
                <w:rFonts w:ascii="Arial" w:hAnsi="Arial" w:cs="Arial"/>
                <w:color w:val="000000"/>
                <w:w w:val="98"/>
                <w:sz w:val="29"/>
                <w:szCs w:val="29"/>
                <w:vertAlign w:val="superscript"/>
              </w:rPr>
              <w:t>2 4</w:t>
            </w:r>
            <w:r w:rsidRPr="00C752AE">
              <w:rPr>
                <w:rFonts w:ascii="Arial" w:hAnsi="Arial" w:cs="Arial"/>
                <w:color w:val="000000"/>
                <w:w w:val="98"/>
                <w:sz w:val="21"/>
                <w:szCs w:val="21"/>
              </w:rPr>
              <w:t>P</w:t>
            </w:r>
            <w:r w:rsidRPr="00C752AE">
              <w:rPr>
                <w:rFonts w:ascii="Arial" w:hAnsi="Arial" w:cs="Arial"/>
                <w:color w:val="000000"/>
                <w:w w:val="98"/>
                <w:sz w:val="29"/>
                <w:szCs w:val="29"/>
                <w:vertAlign w:val="subscript"/>
              </w:rPr>
              <w:t>1</w:t>
            </w:r>
            <w:r w:rsidRPr="00C752AE">
              <w:rPr>
                <w:rFonts w:ascii="Arial" w:hAnsi="Arial" w:cs="Arial"/>
                <w:b/>
                <w:bCs/>
                <w:color w:val="000000"/>
                <w:w w:val="98"/>
                <w:sz w:val="29"/>
                <w:szCs w:val="29"/>
                <w:vertAlign w:val="subscript"/>
              </w:rPr>
              <w:t>=</w:t>
            </w:r>
            <w:r w:rsidRPr="00C752AE">
              <w:rPr>
                <w:rFonts w:ascii="Arial" w:hAnsi="Arial" w:cs="Arial"/>
                <w:color w:val="000000"/>
                <w:w w:val="98"/>
                <w:sz w:val="29"/>
                <w:szCs w:val="29"/>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8"/>
              </w:rPr>
              <w:t>43003</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8"/>
              </w:rPr>
              <w:t>-2913</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8"/>
              </w:rPr>
              <w:t>-2956</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8"/>
              </w:rPr>
              <w:t>-2960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rPr>
            </w:pPr>
          </w:p>
        </w:tc>
      </w:tr>
      <w:tr w:rsidR="00F52E9C" w:rsidRPr="00C752AE" w:rsidTr="00B634D0">
        <w:trPr>
          <w:trHeight w:val="274"/>
        </w:trPr>
        <w:tc>
          <w:tcPr>
            <w:tcW w:w="1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w w:val="93"/>
              </w:rPr>
              <w:t>2s2p</w:t>
            </w:r>
            <w:r w:rsidRPr="00C752AE">
              <w:rPr>
                <w:rFonts w:ascii="Arial" w:hAnsi="Arial" w:cs="Arial"/>
                <w:color w:val="000000"/>
                <w:w w:val="93"/>
                <w:sz w:val="31"/>
                <w:szCs w:val="31"/>
                <w:vertAlign w:val="superscript"/>
              </w:rPr>
              <w:t>2 4</w:t>
            </w:r>
            <w:r w:rsidRPr="00C752AE">
              <w:rPr>
                <w:rFonts w:ascii="Arial" w:hAnsi="Arial" w:cs="Arial"/>
                <w:color w:val="000000"/>
                <w:w w:val="93"/>
              </w:rPr>
              <w:t>P</w:t>
            </w:r>
            <w:r w:rsidRPr="00C752AE">
              <w:rPr>
                <w:rFonts w:ascii="Arial" w:hAnsi="Arial" w:cs="Arial"/>
                <w:color w:val="000000"/>
                <w:w w:val="93"/>
                <w:sz w:val="31"/>
                <w:szCs w:val="31"/>
                <w:vertAlign w:val="subscript"/>
              </w:rPr>
              <w:t>3</w:t>
            </w:r>
            <w:r w:rsidRPr="00C752AE">
              <w:rPr>
                <w:rFonts w:ascii="Arial" w:hAnsi="Arial" w:cs="Arial"/>
                <w:b/>
                <w:bCs/>
                <w:color w:val="000000"/>
                <w:w w:val="93"/>
                <w:sz w:val="31"/>
                <w:szCs w:val="31"/>
                <w:vertAlign w:val="subscript"/>
              </w:rPr>
              <w:t>=</w:t>
            </w:r>
            <w:r w:rsidRPr="00C752AE">
              <w:rPr>
                <w:rFonts w:ascii="Arial" w:hAnsi="Arial" w:cs="Arial"/>
                <w:color w:val="000000"/>
                <w:w w:val="93"/>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43025</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-2912</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-2954</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-2958</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4"/>
        </w:trPr>
        <w:tc>
          <w:tcPr>
            <w:tcW w:w="1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w w:val="93"/>
              </w:rPr>
              <w:t>2s2p</w:t>
            </w:r>
            <w:r w:rsidRPr="00C752AE">
              <w:rPr>
                <w:rFonts w:ascii="Arial" w:hAnsi="Arial" w:cs="Arial"/>
                <w:color w:val="000000"/>
                <w:w w:val="93"/>
                <w:sz w:val="31"/>
                <w:szCs w:val="31"/>
                <w:vertAlign w:val="superscript"/>
              </w:rPr>
              <w:t>2 4</w:t>
            </w:r>
            <w:r w:rsidRPr="00C752AE">
              <w:rPr>
                <w:rFonts w:ascii="Arial" w:hAnsi="Arial" w:cs="Arial"/>
                <w:color w:val="000000"/>
                <w:w w:val="93"/>
              </w:rPr>
              <w:t>P</w:t>
            </w:r>
            <w:r w:rsidRPr="00C752AE">
              <w:rPr>
                <w:rFonts w:ascii="Arial" w:hAnsi="Arial" w:cs="Arial"/>
                <w:color w:val="000000"/>
                <w:w w:val="93"/>
                <w:sz w:val="31"/>
                <w:szCs w:val="31"/>
                <w:vertAlign w:val="subscript"/>
              </w:rPr>
              <w:t>5</w:t>
            </w:r>
            <w:r w:rsidRPr="00C752AE">
              <w:rPr>
                <w:rFonts w:ascii="Arial" w:hAnsi="Arial" w:cs="Arial"/>
                <w:b/>
                <w:bCs/>
                <w:color w:val="000000"/>
                <w:w w:val="93"/>
                <w:sz w:val="31"/>
                <w:szCs w:val="31"/>
                <w:vertAlign w:val="subscript"/>
              </w:rPr>
              <w:t>=</w:t>
            </w:r>
            <w:r w:rsidRPr="00C752AE">
              <w:rPr>
                <w:rFonts w:ascii="Arial" w:hAnsi="Arial" w:cs="Arial"/>
                <w:color w:val="000000"/>
                <w:w w:val="93"/>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43054</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-2910</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-2952</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-2956</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4"/>
        </w:trPr>
        <w:tc>
          <w:tcPr>
            <w:tcW w:w="1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w w:val="92"/>
              </w:rPr>
              <w:t>2s2p</w:t>
            </w:r>
            <w:r w:rsidRPr="00C752AE">
              <w:rPr>
                <w:rFonts w:ascii="Arial" w:hAnsi="Arial" w:cs="Arial"/>
                <w:color w:val="000000"/>
                <w:w w:val="92"/>
                <w:sz w:val="31"/>
                <w:szCs w:val="31"/>
                <w:vertAlign w:val="superscript"/>
              </w:rPr>
              <w:t>2 2</w:t>
            </w:r>
            <w:r w:rsidRPr="00C752AE">
              <w:rPr>
                <w:rFonts w:ascii="Arial" w:hAnsi="Arial" w:cs="Arial"/>
                <w:color w:val="000000"/>
                <w:w w:val="92"/>
              </w:rPr>
              <w:t>D</w:t>
            </w:r>
            <w:r w:rsidRPr="00C752AE">
              <w:rPr>
                <w:rFonts w:ascii="Arial" w:hAnsi="Arial" w:cs="Arial"/>
                <w:color w:val="000000"/>
                <w:w w:val="92"/>
                <w:sz w:val="31"/>
                <w:szCs w:val="31"/>
                <w:vertAlign w:val="subscript"/>
              </w:rPr>
              <w:t>5</w:t>
            </w:r>
            <w:r w:rsidRPr="00C752AE">
              <w:rPr>
                <w:rFonts w:ascii="Arial" w:hAnsi="Arial" w:cs="Arial"/>
                <w:b/>
                <w:bCs/>
                <w:color w:val="000000"/>
                <w:w w:val="92"/>
                <w:sz w:val="31"/>
                <w:szCs w:val="31"/>
                <w:vertAlign w:val="subscript"/>
              </w:rPr>
              <w:t>=</w:t>
            </w:r>
            <w:r w:rsidRPr="00C752AE">
              <w:rPr>
                <w:rFonts w:ascii="Arial" w:hAnsi="Arial" w:cs="Arial"/>
                <w:color w:val="000000"/>
                <w:w w:val="92"/>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74930</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-2604</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-2666</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-2672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-2672</w:t>
            </w:r>
          </w:p>
        </w:tc>
      </w:tr>
      <w:tr w:rsidR="00F52E9C" w:rsidRPr="00C752AE" w:rsidTr="00B634D0">
        <w:trPr>
          <w:trHeight w:val="274"/>
        </w:trPr>
        <w:tc>
          <w:tcPr>
            <w:tcW w:w="1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w w:val="92"/>
              </w:rPr>
              <w:t>2s2p</w:t>
            </w:r>
            <w:r w:rsidRPr="00C752AE">
              <w:rPr>
                <w:rFonts w:ascii="Arial" w:hAnsi="Arial" w:cs="Arial"/>
                <w:color w:val="000000"/>
                <w:w w:val="92"/>
                <w:sz w:val="31"/>
                <w:szCs w:val="31"/>
                <w:vertAlign w:val="superscript"/>
              </w:rPr>
              <w:t>2 2</w:t>
            </w:r>
            <w:r w:rsidRPr="00C752AE">
              <w:rPr>
                <w:rFonts w:ascii="Arial" w:hAnsi="Arial" w:cs="Arial"/>
                <w:color w:val="000000"/>
                <w:w w:val="92"/>
              </w:rPr>
              <w:t>D</w:t>
            </w:r>
            <w:r w:rsidRPr="00C752AE">
              <w:rPr>
                <w:rFonts w:ascii="Arial" w:hAnsi="Arial" w:cs="Arial"/>
                <w:color w:val="000000"/>
                <w:w w:val="92"/>
                <w:sz w:val="31"/>
                <w:szCs w:val="31"/>
                <w:vertAlign w:val="subscript"/>
              </w:rPr>
              <w:t>3</w:t>
            </w:r>
            <w:r w:rsidRPr="00C752AE">
              <w:rPr>
                <w:rFonts w:ascii="Arial" w:hAnsi="Arial" w:cs="Arial"/>
                <w:b/>
                <w:bCs/>
                <w:color w:val="000000"/>
                <w:w w:val="92"/>
                <w:sz w:val="31"/>
                <w:szCs w:val="31"/>
                <w:vertAlign w:val="subscript"/>
              </w:rPr>
              <w:t>=</w:t>
            </w:r>
            <w:r w:rsidRPr="00C752AE">
              <w:rPr>
                <w:rFonts w:ascii="Arial" w:hAnsi="Arial" w:cs="Arial"/>
                <w:color w:val="000000"/>
                <w:w w:val="92"/>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74933</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-2604</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-2666</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-2671</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4"/>
        </w:trPr>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w w:val="87"/>
              </w:rPr>
              <w:t>2s2p</w:t>
            </w:r>
            <w:r w:rsidRPr="00C752AE">
              <w:rPr>
                <w:rFonts w:ascii="Arial" w:hAnsi="Arial" w:cs="Arial"/>
                <w:color w:val="000000"/>
                <w:w w:val="87"/>
                <w:sz w:val="31"/>
                <w:szCs w:val="31"/>
                <w:vertAlign w:val="superscript"/>
              </w:rPr>
              <w:t>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40"/>
              <w:rPr>
                <w:rFonts w:ascii="Times New Roman" w:hAnsi="Times New Roman"/>
                <w:sz w:val="24"/>
                <w:szCs w:val="24"/>
              </w:rPr>
            </w:pPr>
            <w:r w:rsidRPr="00C752AE">
              <w:rPr>
                <w:rFonts w:ascii="Arial" w:hAnsi="Arial" w:cs="Arial"/>
                <w:color w:val="000000"/>
                <w:w w:val="97"/>
                <w:sz w:val="31"/>
                <w:szCs w:val="31"/>
                <w:vertAlign w:val="superscript"/>
              </w:rPr>
              <w:t>2</w:t>
            </w:r>
            <w:r w:rsidRPr="00C752AE">
              <w:rPr>
                <w:rFonts w:ascii="Arial" w:hAnsi="Arial" w:cs="Arial"/>
                <w:color w:val="000000"/>
                <w:w w:val="97"/>
              </w:rPr>
              <w:t>S</w:t>
            </w:r>
            <w:r w:rsidRPr="00C752AE">
              <w:rPr>
                <w:rFonts w:ascii="Arial" w:hAnsi="Arial" w:cs="Arial"/>
                <w:color w:val="000000"/>
                <w:w w:val="97"/>
                <w:sz w:val="31"/>
                <w:szCs w:val="31"/>
                <w:vertAlign w:val="subscript"/>
              </w:rPr>
              <w:t>1</w:t>
            </w:r>
            <w:r w:rsidRPr="00C752AE">
              <w:rPr>
                <w:rFonts w:ascii="Arial" w:hAnsi="Arial" w:cs="Arial"/>
                <w:b/>
                <w:bCs/>
                <w:color w:val="000000"/>
                <w:w w:val="97"/>
                <w:sz w:val="31"/>
                <w:szCs w:val="31"/>
                <w:vertAlign w:val="subscript"/>
              </w:rPr>
              <w:t>=</w:t>
            </w:r>
            <w:r w:rsidRPr="00C752AE">
              <w:rPr>
                <w:rFonts w:ascii="Arial" w:hAnsi="Arial" w:cs="Arial"/>
                <w:color w:val="000000"/>
                <w:w w:val="97"/>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96494</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-1204</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-1301</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-1321</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-1411</w:t>
            </w:r>
          </w:p>
        </w:tc>
      </w:tr>
      <w:tr w:rsidR="00F52E9C" w:rsidRPr="00C752AE" w:rsidTr="00B634D0">
        <w:trPr>
          <w:trHeight w:val="276"/>
        </w:trPr>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left="120"/>
              <w:rPr>
                <w:rFonts w:ascii="Times New Roman" w:hAnsi="Times New Roman"/>
                <w:sz w:val="24"/>
                <w:szCs w:val="24"/>
              </w:rPr>
            </w:pPr>
            <w:r w:rsidRPr="00C752AE">
              <w:rPr>
                <w:rFonts w:ascii="Arial" w:hAnsi="Arial" w:cs="Arial"/>
                <w:color w:val="000000"/>
                <w:w w:val="87"/>
              </w:rPr>
              <w:t>2s2p</w:t>
            </w:r>
            <w:r w:rsidRPr="00C752AE">
              <w:rPr>
                <w:rFonts w:ascii="Arial" w:hAnsi="Arial" w:cs="Arial"/>
                <w:color w:val="000000"/>
                <w:w w:val="87"/>
                <w:sz w:val="31"/>
                <w:szCs w:val="31"/>
                <w:vertAlign w:val="superscript"/>
              </w:rPr>
              <w:t>2</w:t>
            </w:r>
          </w:p>
        </w:tc>
        <w:tc>
          <w:tcPr>
            <w:tcW w:w="6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5" w:lineRule="exact"/>
              <w:ind w:left="40"/>
              <w:rPr>
                <w:rFonts w:ascii="Times New Roman" w:hAnsi="Times New Roman"/>
                <w:sz w:val="24"/>
                <w:szCs w:val="24"/>
              </w:rPr>
            </w:pPr>
            <w:r w:rsidRPr="00C752AE">
              <w:rPr>
                <w:rFonts w:ascii="Arial" w:hAnsi="Arial" w:cs="Arial"/>
                <w:color w:val="000000"/>
                <w:w w:val="97"/>
                <w:sz w:val="31"/>
                <w:szCs w:val="31"/>
                <w:vertAlign w:val="superscript"/>
              </w:rPr>
              <w:t>2</w:t>
            </w:r>
            <w:r w:rsidRPr="00C752AE">
              <w:rPr>
                <w:rFonts w:ascii="Arial" w:hAnsi="Arial" w:cs="Arial"/>
                <w:color w:val="000000"/>
                <w:w w:val="97"/>
              </w:rPr>
              <w:t>P</w:t>
            </w:r>
            <w:r w:rsidRPr="00C752AE">
              <w:rPr>
                <w:rFonts w:ascii="Arial" w:hAnsi="Arial" w:cs="Arial"/>
                <w:color w:val="000000"/>
                <w:w w:val="97"/>
                <w:sz w:val="31"/>
                <w:szCs w:val="31"/>
                <w:vertAlign w:val="subscript"/>
              </w:rPr>
              <w:t>1</w:t>
            </w:r>
            <w:r w:rsidRPr="00C752AE">
              <w:rPr>
                <w:rFonts w:ascii="Arial" w:hAnsi="Arial" w:cs="Arial"/>
                <w:b/>
                <w:bCs/>
                <w:color w:val="000000"/>
                <w:w w:val="97"/>
                <w:sz w:val="31"/>
                <w:szCs w:val="31"/>
                <w:vertAlign w:val="subscript"/>
              </w:rPr>
              <w:t>=</w:t>
            </w:r>
            <w:r w:rsidRPr="00C752AE">
              <w:rPr>
                <w:rFonts w:ascii="Arial" w:hAnsi="Arial" w:cs="Arial"/>
                <w:color w:val="000000"/>
                <w:w w:val="97"/>
                <w:sz w:val="31"/>
                <w:szCs w:val="31"/>
                <w:vertAlign w:val="subscript"/>
              </w:rPr>
              <w:t>2</w:t>
            </w:r>
          </w:p>
        </w:tc>
        <w:tc>
          <w:tcPr>
            <w:tcW w:w="10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110624</w:t>
            </w:r>
          </w:p>
        </w:tc>
        <w:tc>
          <w:tcPr>
            <w:tcW w:w="7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-1323</w:t>
            </w:r>
          </w:p>
        </w:tc>
        <w:tc>
          <w:tcPr>
            <w:tcW w:w="11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-1410</w:t>
            </w:r>
          </w:p>
        </w:tc>
        <w:tc>
          <w:tcPr>
            <w:tcW w:w="13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-1471</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-1531</w:t>
            </w:r>
          </w:p>
        </w:tc>
      </w:tr>
      <w:tr w:rsidR="00F52E9C" w:rsidRPr="00C752AE" w:rsidTr="00B634D0">
        <w:trPr>
          <w:trHeight w:val="281"/>
        </w:trPr>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left="120"/>
              <w:rPr>
                <w:rFonts w:ascii="Times New Roman" w:hAnsi="Times New Roman"/>
                <w:sz w:val="24"/>
                <w:szCs w:val="24"/>
              </w:rPr>
            </w:pPr>
            <w:r w:rsidRPr="00C752AE">
              <w:rPr>
                <w:rFonts w:ascii="Arial" w:hAnsi="Arial" w:cs="Arial"/>
                <w:color w:val="000000"/>
                <w:w w:val="87"/>
              </w:rPr>
              <w:t>2s2p</w:t>
            </w:r>
            <w:r w:rsidRPr="00C752AE">
              <w:rPr>
                <w:rFonts w:ascii="Arial" w:hAnsi="Arial" w:cs="Arial"/>
                <w:color w:val="000000"/>
                <w:w w:val="87"/>
                <w:sz w:val="31"/>
                <w:szCs w:val="31"/>
                <w:vertAlign w:val="superscript"/>
              </w:rPr>
              <w:t>2</w:t>
            </w: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9" w:lineRule="exact"/>
              <w:ind w:left="40"/>
              <w:rPr>
                <w:rFonts w:ascii="Times New Roman" w:hAnsi="Times New Roman"/>
                <w:sz w:val="24"/>
                <w:szCs w:val="24"/>
              </w:rPr>
            </w:pPr>
            <w:r w:rsidRPr="00C752AE">
              <w:rPr>
                <w:rFonts w:ascii="Arial" w:hAnsi="Arial" w:cs="Arial"/>
                <w:color w:val="000000"/>
                <w:w w:val="97"/>
                <w:sz w:val="31"/>
                <w:szCs w:val="31"/>
                <w:vertAlign w:val="superscript"/>
              </w:rPr>
              <w:t>2</w:t>
            </w:r>
            <w:r w:rsidRPr="00C752AE">
              <w:rPr>
                <w:rFonts w:ascii="Arial" w:hAnsi="Arial" w:cs="Arial"/>
                <w:color w:val="000000"/>
                <w:w w:val="97"/>
              </w:rPr>
              <w:t>P</w:t>
            </w:r>
            <w:r w:rsidRPr="00C752AE">
              <w:rPr>
                <w:rFonts w:ascii="Arial" w:hAnsi="Arial" w:cs="Arial"/>
                <w:color w:val="000000"/>
                <w:w w:val="97"/>
                <w:sz w:val="31"/>
                <w:szCs w:val="31"/>
                <w:vertAlign w:val="subscript"/>
              </w:rPr>
              <w:t>3</w:t>
            </w:r>
            <w:r w:rsidRPr="00C752AE">
              <w:rPr>
                <w:rFonts w:ascii="Arial" w:hAnsi="Arial" w:cs="Arial"/>
                <w:b/>
                <w:bCs/>
                <w:color w:val="000000"/>
                <w:w w:val="97"/>
                <w:sz w:val="31"/>
                <w:szCs w:val="31"/>
                <w:vertAlign w:val="subscript"/>
              </w:rPr>
              <w:t>=</w:t>
            </w:r>
            <w:r w:rsidRPr="00C752AE">
              <w:rPr>
                <w:rFonts w:ascii="Arial" w:hAnsi="Arial" w:cs="Arial"/>
                <w:color w:val="000000"/>
                <w:w w:val="97"/>
                <w:sz w:val="31"/>
                <w:szCs w:val="31"/>
                <w:vertAlign w:val="subscript"/>
              </w:rPr>
              <w:t>2</w:t>
            </w: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110666</w:t>
            </w: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-1320</w:t>
            </w: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-1407</w:t>
            </w:r>
          </w:p>
        </w:tc>
        <w:tc>
          <w:tcPr>
            <w:tcW w:w="1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-1468</w:t>
            </w: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r>
      <w:tr w:rsidR="00F52E9C" w:rsidRPr="00C752AE" w:rsidTr="00B634D0">
        <w:trPr>
          <w:trHeight w:val="28"/>
        </w:trPr>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1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52"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14" w:lineRule="auto"/>
        <w:ind w:left="820" w:right="362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Experimental results tabulated by Moore [98] </w:t>
      </w:r>
      <w:r>
        <w:rPr>
          <w:rFonts w:ascii="Arial" w:hAnsi="Arial" w:cs="Arial"/>
          <w:b/>
          <w:bCs/>
          <w:color w:val="000000"/>
          <w:sz w:val="23"/>
          <w:szCs w:val="23"/>
          <w:vertAlign w:val="superscript"/>
        </w:rPr>
        <w:t>b</w:t>
      </w:r>
      <w:r>
        <w:rPr>
          <w:rFonts w:ascii="Arial" w:hAnsi="Arial" w:cs="Arial"/>
          <w:color w:val="000000"/>
          <w:sz w:val="18"/>
          <w:szCs w:val="18"/>
        </w:rPr>
        <w:t xml:space="preserve"> J•onsson </w:t>
      </w:r>
      <w:r>
        <w:rPr>
          <w:rFonts w:ascii="Arial" w:hAnsi="Arial" w:cs="Arial"/>
          <w:b/>
          <w:bCs/>
          <w:color w:val="000000"/>
          <w:sz w:val="18"/>
          <w:szCs w:val="18"/>
        </w:rPr>
        <w:t>et al.</w:t>
      </w:r>
      <w:r>
        <w:rPr>
          <w:rFonts w:ascii="Arial" w:hAnsi="Arial" w:cs="Arial"/>
          <w:color w:val="000000"/>
          <w:sz w:val="18"/>
          <w:szCs w:val="18"/>
        </w:rPr>
        <w:t xml:space="preserve"> [78]</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68"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between the results of CI + MBPT and MCHF-CI is fairly large for this transition</w:t>
      </w:r>
    </w:p>
    <w:p w:rsidR="00F52E9C" w:rsidRDefault="00F52E9C" w:rsidP="00F52E9C">
      <w:pPr>
        <w:widowControl w:val="0"/>
        <w:autoSpaceDE w:val="0"/>
        <w:autoSpaceDN w:val="0"/>
        <w:adjustRightInd w:val="0"/>
        <w:spacing w:after="0" w:line="136"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(around 7%). Add</w:t>
      </w:r>
      <w:r w:rsidR="008217CE">
        <w:rPr>
          <w:rFonts w:ascii="Arial" w:hAnsi="Arial" w:cs="Arial"/>
          <w:color w:val="000000"/>
        </w:rPr>
        <w:t>ing the next most important confi</w:t>
      </w:r>
      <w:r>
        <w:rPr>
          <w:rFonts w:ascii="Arial" w:hAnsi="Arial" w:cs="Arial"/>
          <w:color w:val="000000"/>
        </w:rPr>
        <w:t>guration, 2s</w:t>
      </w:r>
      <w:r>
        <w:rPr>
          <w:rFonts w:ascii="Arial" w:hAnsi="Arial" w:cs="Arial"/>
          <w:color w:val="000000"/>
          <w:sz w:val="31"/>
          <w:szCs w:val="31"/>
          <w:vertAlign w:val="superscript"/>
        </w:rPr>
        <w:t>2</w:t>
      </w:r>
      <w:r>
        <w:rPr>
          <w:rFonts w:ascii="Arial" w:hAnsi="Arial" w:cs="Arial"/>
          <w:color w:val="000000"/>
        </w:rPr>
        <w:t>3s, to the leading set</w:t>
      </w:r>
    </w:p>
    <w:p w:rsidR="00F52E9C" w:rsidRDefault="00F52E9C" w:rsidP="00F52E9C">
      <w:pPr>
        <w:widowControl w:val="0"/>
        <w:autoSpaceDE w:val="0"/>
        <w:autoSpaceDN w:val="0"/>
        <w:adjustRightInd w:val="0"/>
        <w:spacing w:after="0" w:line="2"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0"/>
          <w:szCs w:val="20"/>
        </w:rPr>
        <w:t xml:space="preserve">changes the energy of the </w:t>
      </w:r>
      <w:r>
        <w:rPr>
          <w:rFonts w:ascii="Arial" w:hAnsi="Arial" w:cs="Arial"/>
          <w:color w:val="000000"/>
          <w:sz w:val="28"/>
          <w:szCs w:val="28"/>
          <w:vertAlign w:val="superscript"/>
        </w:rPr>
        <w:t>2</w:t>
      </w:r>
      <w:r>
        <w:rPr>
          <w:rFonts w:ascii="Arial" w:hAnsi="Arial" w:cs="Arial"/>
          <w:color w:val="000000"/>
          <w:sz w:val="20"/>
          <w:szCs w:val="20"/>
        </w:rPr>
        <w:t>S</w:t>
      </w:r>
      <w:r>
        <w:rPr>
          <w:rFonts w:ascii="Arial" w:hAnsi="Arial" w:cs="Arial"/>
          <w:color w:val="000000"/>
          <w:sz w:val="28"/>
          <w:szCs w:val="28"/>
          <w:vertAlign w:val="subscript"/>
        </w:rPr>
        <w:t>1</w:t>
      </w:r>
      <w:r>
        <w:rPr>
          <w:rFonts w:ascii="Arial" w:hAnsi="Arial" w:cs="Arial"/>
          <w:b/>
          <w:bCs/>
          <w:color w:val="000000"/>
          <w:sz w:val="28"/>
          <w:szCs w:val="28"/>
          <w:vertAlign w:val="subscript"/>
        </w:rPr>
        <w:t>=</w:t>
      </w:r>
      <w:r>
        <w:rPr>
          <w:rFonts w:ascii="Arial" w:hAnsi="Arial" w:cs="Arial"/>
          <w:color w:val="000000"/>
          <w:sz w:val="28"/>
          <w:szCs w:val="28"/>
          <w:vertAlign w:val="subscript"/>
        </w:rPr>
        <w:t>2</w:t>
      </w:r>
      <w:r>
        <w:rPr>
          <w:rFonts w:ascii="Arial" w:hAnsi="Arial" w:cs="Arial"/>
          <w:color w:val="000000"/>
          <w:sz w:val="20"/>
          <w:szCs w:val="20"/>
        </w:rPr>
        <w:t xml:space="preserve"> transition by 30 cm  </w:t>
      </w:r>
      <w:r>
        <w:rPr>
          <w:rFonts w:ascii="Arial" w:hAnsi="Arial" w:cs="Arial"/>
          <w:color w:val="000000"/>
          <w:sz w:val="28"/>
          <w:szCs w:val="28"/>
          <w:vertAlign w:val="superscript"/>
        </w:rPr>
        <w:t>1</w:t>
      </w:r>
      <w:r>
        <w:rPr>
          <w:rFonts w:ascii="Arial" w:hAnsi="Arial" w:cs="Arial"/>
          <w:color w:val="000000"/>
          <w:sz w:val="20"/>
          <w:szCs w:val="20"/>
        </w:rPr>
        <w:t xml:space="preserve"> (0.03%) and k</w:t>
      </w:r>
      <w:r>
        <w:rPr>
          <w:rFonts w:ascii="Arial" w:hAnsi="Arial" w:cs="Arial"/>
          <w:color w:val="000000"/>
          <w:sz w:val="28"/>
          <w:szCs w:val="28"/>
          <w:vertAlign w:val="subscript"/>
        </w:rPr>
        <w:t>SMS</w:t>
      </w:r>
      <w:r>
        <w:rPr>
          <w:rFonts w:ascii="Arial" w:hAnsi="Arial" w:cs="Arial"/>
          <w:color w:val="000000"/>
          <w:sz w:val="20"/>
          <w:szCs w:val="20"/>
        </w:rPr>
        <w:t xml:space="preserve"> by 14 GHz amu</w:t>
      </w:r>
    </w:p>
    <w:p w:rsidR="00F52E9C" w:rsidRDefault="00F52E9C" w:rsidP="00F52E9C">
      <w:pPr>
        <w:widowControl w:val="0"/>
        <w:autoSpaceDE w:val="0"/>
        <w:autoSpaceDN w:val="0"/>
        <w:adjustRightInd w:val="0"/>
        <w:spacing w:after="0" w:line="150"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(around 1%). The e ect on all other transitions was much smaller.</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4" w:lineRule="exact"/>
        <w:rPr>
          <w:rFonts w:ascii="Times New Roman" w:hAnsi="Times New Roman"/>
          <w:sz w:val="24"/>
          <w:szCs w:val="24"/>
        </w:rPr>
      </w:pPr>
    </w:p>
    <w:p w:rsidR="00F52E9C" w:rsidRDefault="00F52E9C" w:rsidP="00FC7573">
      <w:pPr>
        <w:widowControl w:val="0"/>
        <w:numPr>
          <w:ilvl w:val="0"/>
          <w:numId w:val="35"/>
        </w:numPr>
        <w:tabs>
          <w:tab w:val="clear" w:pos="720"/>
          <w:tab w:val="num" w:pos="820"/>
        </w:tabs>
        <w:overflowPunct w:val="0"/>
        <w:autoSpaceDE w:val="0"/>
        <w:autoSpaceDN w:val="0"/>
        <w:adjustRightInd w:val="0"/>
        <w:spacing w:after="0" w:line="240" w:lineRule="auto"/>
        <w:ind w:left="820" w:hanging="812"/>
        <w:jc w:val="both"/>
        <w:rPr>
          <w:rFonts w:ascii="Arial" w:hAnsi="Arial" w:cs="Arial"/>
          <w:b/>
          <w:bCs/>
          <w:color w:val="000000"/>
          <w:sz w:val="24"/>
          <w:szCs w:val="24"/>
        </w:rPr>
      </w:pPr>
      <w:r>
        <w:rPr>
          <w:rFonts w:ascii="Arial" w:hAnsi="Arial" w:cs="Arial"/>
          <w:b/>
          <w:bCs/>
          <w:color w:val="000000"/>
          <w:sz w:val="24"/>
          <w:szCs w:val="24"/>
        </w:rPr>
        <w:t xml:space="preserve">C </w:t>
      </w:r>
      <w:r>
        <w:rPr>
          <w:rFonts w:ascii="Arial" w:hAnsi="Arial" w:cs="Arial"/>
          <w:b/>
          <w:bCs/>
          <w:color w:val="000000"/>
          <w:sz w:val="17"/>
          <w:szCs w:val="17"/>
        </w:rPr>
        <w:t>I</w:t>
      </w:r>
      <w:r>
        <w:rPr>
          <w:rFonts w:ascii="Arial" w:hAnsi="Arial" w:cs="Arial"/>
          <w:b/>
          <w:bCs/>
          <w:color w:val="000000"/>
          <w:sz w:val="24"/>
          <w:szCs w:val="24"/>
        </w:rPr>
        <w:t xml:space="preserve">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97"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Transition energies in neutral carbon were presented in Table 4.7. The ground state of</w:t>
      </w:r>
    </w:p>
    <w:p w:rsidR="00F52E9C" w:rsidRDefault="00F52E9C" w:rsidP="00F52E9C">
      <w:pPr>
        <w:widowControl w:val="0"/>
        <w:autoSpaceDE w:val="0"/>
        <w:autoSpaceDN w:val="0"/>
        <w:adjustRightInd w:val="0"/>
        <w:spacing w:after="0" w:line="90"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sz w:val="21"/>
          <w:szCs w:val="21"/>
        </w:rPr>
        <w:t xml:space="preserve">C </w:t>
      </w:r>
      <w:r>
        <w:rPr>
          <w:rFonts w:ascii="Arial" w:hAnsi="Arial" w:cs="Arial"/>
          <w:color w:val="000000"/>
          <w:sz w:val="17"/>
          <w:szCs w:val="17"/>
        </w:rPr>
        <w:t>I</w:t>
      </w:r>
      <w:r>
        <w:rPr>
          <w:rFonts w:ascii="Arial" w:hAnsi="Arial" w:cs="Arial"/>
          <w:color w:val="000000"/>
          <w:sz w:val="21"/>
          <w:szCs w:val="21"/>
        </w:rPr>
        <w:t xml:space="preserve"> is 2s</w:t>
      </w:r>
      <w:r>
        <w:rPr>
          <w:rFonts w:ascii="Arial" w:hAnsi="Arial" w:cs="Arial"/>
          <w:color w:val="000000"/>
          <w:sz w:val="30"/>
          <w:szCs w:val="30"/>
          <w:vertAlign w:val="superscript"/>
        </w:rPr>
        <w:t>2</w:t>
      </w:r>
      <w:r>
        <w:rPr>
          <w:rFonts w:ascii="Arial" w:hAnsi="Arial" w:cs="Arial"/>
          <w:color w:val="000000"/>
          <w:sz w:val="21"/>
          <w:szCs w:val="21"/>
        </w:rPr>
        <w:t>2p</w:t>
      </w:r>
      <w:r>
        <w:rPr>
          <w:rFonts w:ascii="Arial" w:hAnsi="Arial" w:cs="Arial"/>
          <w:color w:val="000000"/>
          <w:sz w:val="30"/>
          <w:szCs w:val="30"/>
          <w:vertAlign w:val="superscript"/>
        </w:rPr>
        <w:t>2 3</w:t>
      </w:r>
      <w:r>
        <w:rPr>
          <w:rFonts w:ascii="Arial" w:hAnsi="Arial" w:cs="Arial"/>
          <w:color w:val="000000"/>
          <w:sz w:val="21"/>
          <w:szCs w:val="21"/>
        </w:rPr>
        <w:t>P</w:t>
      </w:r>
      <w:r>
        <w:rPr>
          <w:rFonts w:ascii="Arial" w:hAnsi="Arial" w:cs="Arial"/>
          <w:color w:val="000000"/>
          <w:sz w:val="30"/>
          <w:szCs w:val="30"/>
          <w:vertAlign w:val="subscript"/>
        </w:rPr>
        <w:t>0</w:t>
      </w:r>
      <w:r>
        <w:rPr>
          <w:rFonts w:ascii="Arial" w:hAnsi="Arial" w:cs="Arial"/>
          <w:color w:val="000000"/>
          <w:sz w:val="21"/>
          <w:szCs w:val="21"/>
        </w:rPr>
        <w:t>. A discussion of the calculations and their limitations for this atom is</w:t>
      </w:r>
    </w:p>
    <w:p w:rsidR="00F52E9C" w:rsidRDefault="00F52E9C" w:rsidP="00F52E9C">
      <w:pPr>
        <w:widowControl w:val="0"/>
        <w:autoSpaceDE w:val="0"/>
        <w:autoSpaceDN w:val="0"/>
        <w:adjustRightInd w:val="0"/>
        <w:spacing w:after="0" w:line="12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given in Section 4.2.4. In particular, being restricted to taking excitations from only a</w:t>
      </w:r>
    </w:p>
    <w:p w:rsidR="00F52E9C" w:rsidRDefault="00F52E9C" w:rsidP="00F52E9C">
      <w:pPr>
        <w:widowControl w:val="0"/>
        <w:autoSpaceDE w:val="0"/>
        <w:autoSpaceDN w:val="0"/>
        <w:adjustRightInd w:val="0"/>
        <w:spacing w:after="0" w:line="67" w:lineRule="exact"/>
        <w:rPr>
          <w:rFonts w:ascii="Times New Roman" w:hAnsi="Times New Roman"/>
          <w:sz w:val="24"/>
          <w:szCs w:val="24"/>
        </w:rPr>
      </w:pPr>
    </w:p>
    <w:p w:rsidR="00F52E9C" w:rsidRDefault="008217CE"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few leading confi</w:t>
      </w:r>
      <w:r w:rsidR="00F52E9C">
        <w:rPr>
          <w:rFonts w:ascii="Arial" w:hAnsi="Arial" w:cs="Arial"/>
          <w:color w:val="000000"/>
        </w:rPr>
        <w:t>gurations leads to an error of up to 80 GHz amu in k</w:t>
      </w:r>
      <w:r w:rsidR="00F52E9C">
        <w:rPr>
          <w:rFonts w:ascii="Arial" w:hAnsi="Arial" w:cs="Arial"/>
          <w:color w:val="000000"/>
          <w:sz w:val="31"/>
          <w:szCs w:val="31"/>
          <w:vertAlign w:val="subscript"/>
        </w:rPr>
        <w:t>SMS</w:t>
      </w:r>
      <w:r w:rsidR="00F52E9C">
        <w:rPr>
          <w:rFonts w:ascii="Arial" w:hAnsi="Arial" w:cs="Arial"/>
          <w:color w:val="000000"/>
        </w:rPr>
        <w:t>.</w:t>
      </w:r>
    </w:p>
    <w:p w:rsidR="00F52E9C" w:rsidRDefault="00F52E9C" w:rsidP="00F52E9C">
      <w:pPr>
        <w:widowControl w:val="0"/>
        <w:autoSpaceDE w:val="0"/>
        <w:autoSpaceDN w:val="0"/>
        <w:adjustRightInd w:val="0"/>
        <w:spacing w:after="0" w:line="233"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color w:val="000000"/>
          <w:sz w:val="21"/>
          <w:szCs w:val="21"/>
        </w:rPr>
        <w:t xml:space="preserve">In Table 6.12 we present the SMS constants for C </w:t>
      </w:r>
      <w:r>
        <w:rPr>
          <w:rFonts w:ascii="Arial" w:hAnsi="Arial" w:cs="Arial"/>
          <w:color w:val="000000"/>
          <w:sz w:val="16"/>
          <w:szCs w:val="16"/>
        </w:rPr>
        <w:t>I</w:t>
      </w:r>
      <w:r>
        <w:rPr>
          <w:rFonts w:ascii="Arial" w:hAnsi="Arial" w:cs="Arial"/>
          <w:color w:val="000000"/>
          <w:sz w:val="21"/>
          <w:szCs w:val="21"/>
        </w:rPr>
        <w:t>. We are within 1% of the values</w:t>
      </w:r>
    </w:p>
    <w:p w:rsidR="00F52E9C" w:rsidRDefault="00F52E9C" w:rsidP="00F52E9C">
      <w:pPr>
        <w:widowControl w:val="0"/>
        <w:autoSpaceDE w:val="0"/>
        <w:autoSpaceDN w:val="0"/>
        <w:adjustRightInd w:val="0"/>
        <w:spacing w:after="0" w:line="154"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obtained using the MCHF-CI method (Refs. [77] and [78]).  For most transitions the</w:t>
      </w:r>
    </w:p>
    <w:p w:rsidR="00F52E9C" w:rsidRDefault="00F52E9C" w:rsidP="00F52E9C">
      <w:pPr>
        <w:widowControl w:val="0"/>
        <w:autoSpaceDE w:val="0"/>
        <w:autoSpaceDN w:val="0"/>
        <w:adjustRightInd w:val="0"/>
        <w:spacing w:after="0" w:line="81"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00"/>
          <w:sz w:val="21"/>
          <w:szCs w:val="21"/>
        </w:rPr>
        <w:t>e ect of core-correlations on k</w:t>
      </w:r>
      <w:r>
        <w:rPr>
          <w:rFonts w:ascii="Arial" w:hAnsi="Arial" w:cs="Arial"/>
          <w:color w:val="000000"/>
          <w:sz w:val="30"/>
          <w:szCs w:val="30"/>
          <w:vertAlign w:val="subscript"/>
        </w:rPr>
        <w:t>SMS</w:t>
      </w:r>
      <w:r>
        <w:rPr>
          <w:rFonts w:ascii="Arial" w:hAnsi="Arial" w:cs="Arial"/>
          <w:color w:val="000000"/>
          <w:sz w:val="21"/>
          <w:szCs w:val="21"/>
        </w:rPr>
        <w:t xml:space="preserve"> is around 1 or 2%, however in some cases they are</w:t>
      </w:r>
    </w:p>
    <w:p w:rsidR="00F52E9C" w:rsidRDefault="00F52E9C" w:rsidP="00F52E9C">
      <w:pPr>
        <w:widowControl w:val="0"/>
        <w:autoSpaceDE w:val="0"/>
        <w:autoSpaceDN w:val="0"/>
        <w:adjustRightInd w:val="0"/>
        <w:spacing w:after="0" w:line="117" w:lineRule="exact"/>
        <w:rPr>
          <w:rFonts w:ascii="Times New Roman" w:hAnsi="Times New Roman"/>
          <w:sz w:val="24"/>
          <w:szCs w:val="24"/>
        </w:rPr>
      </w:pPr>
    </w:p>
    <w:p w:rsidR="00F52E9C" w:rsidRDefault="00F52E9C" w:rsidP="00F52E9C">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00"/>
        </w:rPr>
        <w:t>larger (for example, in 2s2p</w:t>
      </w:r>
      <w:r>
        <w:rPr>
          <w:rFonts w:ascii="Arial" w:hAnsi="Arial" w:cs="Arial"/>
          <w:color w:val="000000"/>
          <w:sz w:val="31"/>
          <w:szCs w:val="31"/>
          <w:vertAlign w:val="superscript"/>
        </w:rPr>
        <w:t>3 3</w:t>
      </w:r>
      <w:r>
        <w:rPr>
          <w:rFonts w:ascii="Arial" w:hAnsi="Arial" w:cs="Arial"/>
          <w:color w:val="000000"/>
        </w:rPr>
        <w:t xml:space="preserve">P </w:t>
      </w:r>
      <w:r>
        <w:rPr>
          <w:rFonts w:ascii="Arial" w:hAnsi="Arial" w:cs="Arial"/>
          <w:b/>
          <w:bCs/>
          <w:color w:val="000000"/>
          <w:sz w:val="31"/>
          <w:szCs w:val="31"/>
          <w:vertAlign w:val="superscript"/>
        </w:rPr>
        <w:t>o</w:t>
      </w:r>
      <w:r>
        <w:rPr>
          <w:rFonts w:ascii="Arial" w:hAnsi="Arial" w:cs="Arial"/>
          <w:color w:val="000000"/>
        </w:rPr>
        <w:t xml:space="preserve"> the core correlations are 8% of the total).</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p>
    <w:p w:rsidR="00F52E9C" w:rsidRDefault="00F52E9C" w:rsidP="00F52E9C">
      <w:pPr>
        <w:widowControl w:val="0"/>
        <w:autoSpaceDE w:val="0"/>
        <w:autoSpaceDN w:val="0"/>
        <w:adjustRightInd w:val="0"/>
        <w:spacing w:after="0" w:line="340" w:lineRule="exact"/>
        <w:rPr>
          <w:rFonts w:ascii="Times New Roman" w:hAnsi="Times New Roman"/>
          <w:sz w:val="24"/>
          <w:szCs w:val="24"/>
        </w:rPr>
      </w:pPr>
      <w:bookmarkStart w:id="28" w:name="page92"/>
      <w:bookmarkEnd w:id="28"/>
    </w:p>
    <w:p w:rsidR="00F52E9C" w:rsidRDefault="00F52E9C" w:rsidP="00F52E9C">
      <w:pPr>
        <w:widowControl w:val="0"/>
        <w:tabs>
          <w:tab w:val="left" w:pos="624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ab/>
      </w:r>
      <w:r>
        <w:rPr>
          <w:rFonts w:ascii="Arial" w:hAnsi="Arial" w:cs="Arial"/>
          <w:b/>
          <w:bCs/>
          <w:color w:val="000000"/>
          <w:sz w:val="18"/>
          <w:szCs w:val="18"/>
        </w:rPr>
        <w:t>6. Speci c mass shift</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728896" behindDoc="1" locked="0" layoutInCell="0" allowOverlap="1">
                <wp:simplePos x="0" y="0"/>
                <wp:positionH relativeFrom="column">
                  <wp:posOffset>-635</wp:posOffset>
                </wp:positionH>
                <wp:positionV relativeFrom="paragraph">
                  <wp:posOffset>44450</wp:posOffset>
                </wp:positionV>
                <wp:extent cx="5220335" cy="0"/>
                <wp:effectExtent l="5715" t="10795" r="12700" b="82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3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4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2X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" o:allowincell="f" strokeweight=".16931mm"/>
            </w:pict>
          </mc:Fallback>
        </mc:AlternateConten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352" w:lineRule="exact"/>
        <w:rPr>
          <w:rFonts w:ascii="Times New Roman" w:hAnsi="Times New Roman"/>
          <w:sz w:val="24"/>
          <w:szCs w:val="24"/>
        </w:rPr>
      </w:pPr>
    </w:p>
    <w:p w:rsidR="00F52E9C" w:rsidRDefault="000A533E" w:rsidP="00F52E9C">
      <w:pPr>
        <w:widowControl w:val="0"/>
        <w:overflowPunct w:val="0"/>
        <w:autoSpaceDE w:val="0"/>
        <w:autoSpaceDN w:val="0"/>
        <w:adjustRightInd w:val="0"/>
        <w:spacing w:after="0" w:line="213" w:lineRule="auto"/>
        <w:ind w:left="680" w:right="700"/>
        <w:jc w:val="both"/>
        <w:rPr>
          <w:rFonts w:ascii="Times New Roman" w:hAnsi="Times New Roman"/>
          <w:sz w:val="24"/>
          <w:szCs w:val="24"/>
        </w:rPr>
      </w:pPr>
      <w:r>
        <w:rPr>
          <w:rFonts w:ascii="Arial" w:hAnsi="Arial" w:cs="Arial"/>
          <w:color w:val="000000"/>
        </w:rPr>
        <w:t>Table 6.12: Specifi</w:t>
      </w:r>
      <w:r w:rsidR="00F52E9C">
        <w:rPr>
          <w:rFonts w:ascii="Arial" w:hAnsi="Arial" w:cs="Arial"/>
          <w:color w:val="000000"/>
        </w:rPr>
        <w:t>c-mass-shift constants, k</w:t>
      </w:r>
      <w:r w:rsidR="00F52E9C">
        <w:rPr>
          <w:rFonts w:ascii="Arial" w:hAnsi="Arial" w:cs="Arial"/>
          <w:color w:val="000000"/>
          <w:sz w:val="31"/>
          <w:szCs w:val="31"/>
          <w:vertAlign w:val="subscript"/>
        </w:rPr>
        <w:t>SMS</w:t>
      </w:r>
      <w:r w:rsidR="00F52E9C">
        <w:rPr>
          <w:rFonts w:ascii="Arial" w:hAnsi="Arial" w:cs="Arial"/>
          <w:color w:val="000000"/>
        </w:rPr>
        <w:t>, of transitions from the ground state (2s</w:t>
      </w:r>
      <w:r w:rsidR="00F52E9C">
        <w:rPr>
          <w:rFonts w:ascii="Arial" w:hAnsi="Arial" w:cs="Arial"/>
          <w:color w:val="000000"/>
          <w:sz w:val="31"/>
          <w:szCs w:val="31"/>
          <w:vertAlign w:val="superscript"/>
        </w:rPr>
        <w:t>2</w:t>
      </w:r>
      <w:r w:rsidR="00F52E9C">
        <w:rPr>
          <w:rFonts w:ascii="Arial" w:hAnsi="Arial" w:cs="Arial"/>
          <w:color w:val="000000"/>
        </w:rPr>
        <w:t>2p</w:t>
      </w:r>
      <w:r w:rsidR="00F52E9C">
        <w:rPr>
          <w:rFonts w:ascii="Arial" w:hAnsi="Arial" w:cs="Arial"/>
          <w:color w:val="000000"/>
          <w:sz w:val="31"/>
          <w:szCs w:val="31"/>
          <w:vertAlign w:val="superscript"/>
        </w:rPr>
        <w:t>2 3</w:t>
      </w:r>
      <w:r w:rsidR="00F52E9C">
        <w:rPr>
          <w:rFonts w:ascii="Arial" w:hAnsi="Arial" w:cs="Arial"/>
          <w:color w:val="000000"/>
        </w:rPr>
        <w:t>P</w:t>
      </w:r>
      <w:r w:rsidR="00F52E9C">
        <w:rPr>
          <w:rFonts w:ascii="Arial" w:hAnsi="Arial" w:cs="Arial"/>
          <w:color w:val="000000"/>
          <w:sz w:val="31"/>
          <w:szCs w:val="31"/>
          <w:vertAlign w:val="subscript"/>
        </w:rPr>
        <w:t>0</w:t>
      </w:r>
      <w:r w:rsidR="00F52E9C">
        <w:rPr>
          <w:rFonts w:ascii="Arial" w:hAnsi="Arial" w:cs="Arial"/>
          <w:color w:val="000000"/>
        </w:rPr>
        <w:t xml:space="preserve">) in C </w:t>
      </w:r>
      <w:r w:rsidR="00F52E9C">
        <w:rPr>
          <w:rFonts w:ascii="Arial" w:hAnsi="Arial" w:cs="Arial"/>
          <w:color w:val="000000"/>
          <w:sz w:val="17"/>
          <w:szCs w:val="17"/>
        </w:rPr>
        <w:t>I</w:t>
      </w:r>
      <w:r w:rsidR="00F52E9C">
        <w:rPr>
          <w:rFonts w:ascii="Arial" w:hAnsi="Arial" w:cs="Arial"/>
          <w:color w:val="000000"/>
        </w:rPr>
        <w:t>. Note that the MCHF-CI results are non-relativistic and hence do not distinguish ne-structure.</w:t>
      </w:r>
    </w:p>
    <w:p w:rsidR="00F52E9C" w:rsidRDefault="00F52E9C" w:rsidP="00F52E9C">
      <w:pPr>
        <w:widowControl w:val="0"/>
        <w:autoSpaceDE w:val="0"/>
        <w:autoSpaceDN w:val="0"/>
        <w:adjustRightInd w:val="0"/>
        <w:spacing w:after="0" w:line="130" w:lineRule="exact"/>
        <w:rPr>
          <w:rFonts w:ascii="Times New Roman" w:hAnsi="Times New Roman"/>
          <w:sz w:val="24"/>
          <w:szCs w:val="24"/>
        </w:rPr>
      </w:pPr>
      <w:r>
        <w:rPr>
          <w:noProof/>
        </w:rPr>
        <mc:AlternateContent>
          <mc:Choice Requires="wps">
            <w:drawing>
              <wp:anchor distT="0" distB="0" distL="114300" distR="114300" simplePos="0" relativeHeight="251729920" behindDoc="1" locked="0" layoutInCell="0" allowOverlap="1">
                <wp:simplePos x="0" y="0"/>
                <wp:positionH relativeFrom="column">
                  <wp:posOffset>434340</wp:posOffset>
                </wp:positionH>
                <wp:positionV relativeFrom="paragraph">
                  <wp:posOffset>67310</wp:posOffset>
                </wp:positionV>
                <wp:extent cx="4347845" cy="0"/>
                <wp:effectExtent l="12065" t="10795" r="12065"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7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3pt" to="376.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iL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" o:allowincell="f" strokeweight=".16931mm"/>
            </w:pict>
          </mc:Fallback>
        </mc:AlternateContent>
      </w:r>
    </w:p>
    <w:tbl>
      <w:tblPr>
        <w:tblW w:w="0" w:type="auto"/>
        <w:tblInd w:w="680" w:type="dxa"/>
        <w:tblLayout w:type="fixed"/>
        <w:tblCellMar>
          <w:left w:w="0" w:type="dxa"/>
          <w:right w:w="0" w:type="dxa"/>
        </w:tblCellMar>
        <w:tblLook w:val="0000" w:firstRow="0" w:lastRow="0" w:firstColumn="0" w:lastColumn="0" w:noHBand="0" w:noVBand="0"/>
      </w:tblPr>
      <w:tblGrid>
        <w:gridCol w:w="1400"/>
        <w:gridCol w:w="1000"/>
        <w:gridCol w:w="760"/>
        <w:gridCol w:w="1160"/>
        <w:gridCol w:w="1320"/>
        <w:gridCol w:w="1220"/>
      </w:tblGrid>
      <w:tr w:rsidR="00F52E9C" w:rsidRPr="00C752AE" w:rsidTr="00B634D0">
        <w:trPr>
          <w:trHeight w:val="276"/>
        </w:trPr>
        <w:tc>
          <w:tcPr>
            <w:tcW w:w="140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Level</w:t>
            </w:r>
          </w:p>
        </w:tc>
        <w:tc>
          <w:tcPr>
            <w:tcW w:w="100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76" w:lineRule="exact"/>
              <w:jc w:val="center"/>
              <w:rPr>
                <w:rFonts w:ascii="Times New Roman" w:hAnsi="Times New Roman"/>
                <w:sz w:val="24"/>
                <w:szCs w:val="24"/>
              </w:rPr>
            </w:pPr>
            <w:r w:rsidRPr="00C752AE">
              <w:rPr>
                <w:rFonts w:ascii="Arial" w:hAnsi="Arial" w:cs="Arial"/>
                <w:color w:val="000000"/>
                <w:w w:val="93"/>
              </w:rPr>
              <w:t>Energy</w:t>
            </w:r>
            <w:r w:rsidRPr="00C752AE">
              <w:rPr>
                <w:rFonts w:ascii="Arial" w:hAnsi="Arial" w:cs="Arial"/>
                <w:color w:val="000000"/>
                <w:w w:val="93"/>
                <w:sz w:val="31"/>
                <w:szCs w:val="31"/>
                <w:vertAlign w:val="superscript"/>
              </w:rPr>
              <w:t>a</w:t>
            </w:r>
          </w:p>
        </w:tc>
        <w:tc>
          <w:tcPr>
            <w:tcW w:w="76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48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76" w:lineRule="exact"/>
              <w:ind w:left="660"/>
              <w:rPr>
                <w:rFonts w:ascii="Times New Roman" w:hAnsi="Times New Roman"/>
                <w:sz w:val="24"/>
                <w:szCs w:val="24"/>
              </w:rPr>
            </w:pPr>
            <w:r w:rsidRPr="00C752AE">
              <w:rPr>
                <w:rFonts w:ascii="Arial" w:hAnsi="Arial" w:cs="Arial"/>
                <w:color w:val="000000"/>
              </w:rPr>
              <w:t>k</w:t>
            </w:r>
            <w:r w:rsidRPr="00C752AE">
              <w:rPr>
                <w:rFonts w:ascii="Arial" w:hAnsi="Arial" w:cs="Arial"/>
                <w:color w:val="000000"/>
                <w:sz w:val="31"/>
                <w:szCs w:val="31"/>
                <w:vertAlign w:val="subscript"/>
              </w:rPr>
              <w:t>SMS</w:t>
            </w:r>
            <w:r w:rsidRPr="00C752AE">
              <w:rPr>
                <w:rFonts w:ascii="Arial" w:hAnsi="Arial" w:cs="Arial"/>
                <w:color w:val="000000"/>
              </w:rPr>
              <w:t xml:space="preserve"> (GHz amu)</w:t>
            </w:r>
          </w:p>
        </w:tc>
        <w:tc>
          <w:tcPr>
            <w:tcW w:w="12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r>
      <w:tr w:rsidR="00F52E9C" w:rsidRPr="00C752AE" w:rsidTr="00B634D0">
        <w:trPr>
          <w:trHeight w:val="283"/>
        </w:trPr>
        <w:tc>
          <w:tcPr>
            <w:tcW w:w="14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2" w:lineRule="exact"/>
              <w:jc w:val="center"/>
              <w:rPr>
                <w:rFonts w:ascii="Times New Roman" w:hAnsi="Times New Roman"/>
                <w:sz w:val="24"/>
                <w:szCs w:val="24"/>
              </w:rPr>
            </w:pPr>
            <w:r w:rsidRPr="00C752AE">
              <w:rPr>
                <w:rFonts w:ascii="Arial" w:hAnsi="Arial" w:cs="Arial"/>
                <w:color w:val="000000"/>
              </w:rPr>
              <w:t xml:space="preserve">(cm </w:t>
            </w:r>
            <w:r w:rsidRPr="00C752AE">
              <w:rPr>
                <w:rFonts w:ascii="Arial" w:hAnsi="Arial" w:cs="Arial"/>
                <w:color w:val="000000"/>
                <w:sz w:val="31"/>
                <w:szCs w:val="31"/>
                <w:vertAlign w:val="superscript"/>
              </w:rPr>
              <w:t>1</w:t>
            </w:r>
            <w:r w:rsidRPr="00C752AE">
              <w:rPr>
                <w:rFonts w:ascii="Arial" w:hAnsi="Arial" w:cs="Arial"/>
                <w:color w:val="000000"/>
              </w:rPr>
              <w:t>)</w:t>
            </w: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260"/>
              <w:rPr>
                <w:rFonts w:ascii="Times New Roman" w:hAnsi="Times New Roman"/>
                <w:sz w:val="24"/>
                <w:szCs w:val="24"/>
              </w:rPr>
            </w:pPr>
            <w:r w:rsidRPr="00C752AE">
              <w:rPr>
                <w:rFonts w:ascii="Arial" w:hAnsi="Arial" w:cs="Arial"/>
                <w:color w:val="000000"/>
              </w:rPr>
              <w:t>CI</w:t>
            </w:r>
          </w:p>
        </w:tc>
        <w:tc>
          <w:tcPr>
            <w:tcW w:w="1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2" w:lineRule="exact"/>
              <w:ind w:left="120"/>
              <w:rPr>
                <w:rFonts w:ascii="Times New Roman" w:hAnsi="Times New Roman"/>
                <w:sz w:val="24"/>
                <w:szCs w:val="24"/>
              </w:rPr>
            </w:pPr>
            <w:r w:rsidRPr="00C752AE">
              <w:rPr>
                <w:rFonts w:ascii="Arial" w:hAnsi="Arial" w:cs="Arial"/>
                <w:color w:val="000000"/>
              </w:rPr>
              <w:t xml:space="preserve">CI +  </w:t>
            </w:r>
            <w:r w:rsidRPr="00C752AE">
              <w:rPr>
                <w:rFonts w:ascii="Arial" w:hAnsi="Arial" w:cs="Arial"/>
                <w:color w:val="000000"/>
                <w:sz w:val="31"/>
                <w:szCs w:val="31"/>
                <w:vertAlign w:val="superscript"/>
              </w:rPr>
              <w:t>(1)</w:t>
            </w: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82" w:lineRule="exact"/>
              <w:ind w:left="140"/>
              <w:rPr>
                <w:rFonts w:ascii="Times New Roman" w:hAnsi="Times New Roman"/>
                <w:sz w:val="24"/>
                <w:szCs w:val="24"/>
              </w:rPr>
            </w:pPr>
            <w:r w:rsidRPr="00C752AE">
              <w:rPr>
                <w:rFonts w:ascii="Arial" w:hAnsi="Arial" w:cs="Arial"/>
                <w:color w:val="000000"/>
                <w:sz w:val="32"/>
                <w:szCs w:val="32"/>
                <w:vertAlign w:val="subscript"/>
              </w:rPr>
              <w:t>CI +</w:t>
            </w:r>
            <w:r w:rsidRPr="00C752AE">
              <w:rPr>
                <w:rFonts w:ascii="Arial" w:hAnsi="Arial" w:cs="Arial"/>
                <w:color w:val="000000"/>
                <w:sz w:val="14"/>
                <w:szCs w:val="14"/>
              </w:rPr>
              <w:t xml:space="preserve">  (1</w:t>
            </w:r>
            <w:r w:rsidRPr="00C752AE">
              <w:rPr>
                <w:rFonts w:ascii="Arial" w:hAnsi="Arial" w:cs="Arial"/>
                <w:b/>
                <w:bCs/>
                <w:color w:val="000000"/>
                <w:sz w:val="14"/>
                <w:szCs w:val="14"/>
              </w:rPr>
              <w:t>;</w:t>
            </w:r>
            <w:r w:rsidRPr="00C752AE">
              <w:rPr>
                <w:rFonts w:ascii="Arial" w:hAnsi="Arial" w:cs="Arial"/>
                <w:color w:val="000000"/>
                <w:sz w:val="14"/>
                <w:szCs w:val="14"/>
              </w:rPr>
              <w:t>2)</w:t>
            </w:r>
          </w:p>
        </w:tc>
        <w:tc>
          <w:tcPr>
            <w:tcW w:w="1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rPr>
              <w:t>MCHF-CI</w:t>
            </w:r>
          </w:p>
        </w:tc>
      </w:tr>
      <w:tr w:rsidR="00F52E9C" w:rsidRPr="00C752AE" w:rsidTr="00B634D0">
        <w:trPr>
          <w:trHeight w:val="25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0" w:lineRule="exact"/>
              <w:ind w:left="120"/>
              <w:rPr>
                <w:rFonts w:ascii="Times New Roman" w:hAnsi="Times New Roman"/>
                <w:sz w:val="24"/>
                <w:szCs w:val="24"/>
              </w:rPr>
            </w:pPr>
            <w:r w:rsidRPr="00C752AE">
              <w:rPr>
                <w:rFonts w:ascii="Arial" w:hAnsi="Arial" w:cs="Arial"/>
                <w:color w:val="000000"/>
                <w:sz w:val="21"/>
                <w:szCs w:val="21"/>
              </w:rPr>
              <w:t>2s</w:t>
            </w:r>
            <w:r w:rsidRPr="00C752AE">
              <w:rPr>
                <w:rFonts w:ascii="Arial" w:hAnsi="Arial" w:cs="Arial"/>
                <w:color w:val="000000"/>
                <w:sz w:val="29"/>
                <w:szCs w:val="29"/>
                <w:vertAlign w:val="superscript"/>
              </w:rPr>
              <w:t>2</w:t>
            </w:r>
            <w:r w:rsidRPr="00C752AE">
              <w:rPr>
                <w:rFonts w:ascii="Arial" w:hAnsi="Arial" w:cs="Arial"/>
                <w:color w:val="000000"/>
                <w:sz w:val="21"/>
                <w:szCs w:val="21"/>
              </w:rPr>
              <w:t>2p</w:t>
            </w:r>
            <w:r w:rsidRPr="00C752AE">
              <w:rPr>
                <w:rFonts w:ascii="Arial" w:hAnsi="Arial" w:cs="Arial"/>
                <w:color w:val="000000"/>
                <w:sz w:val="29"/>
                <w:szCs w:val="29"/>
                <w:vertAlign w:val="superscript"/>
              </w:rPr>
              <w:t>2 1</w:t>
            </w:r>
            <w:r w:rsidRPr="00C752AE">
              <w:rPr>
                <w:rFonts w:ascii="Arial" w:hAnsi="Arial" w:cs="Arial"/>
                <w:color w:val="000000"/>
                <w:sz w:val="21"/>
                <w:szCs w:val="21"/>
              </w:rPr>
              <w:t>S</w:t>
            </w:r>
            <w:r w:rsidRPr="00C752AE">
              <w:rPr>
                <w:rFonts w:ascii="Arial" w:hAnsi="Arial" w:cs="Arial"/>
                <w:color w:val="000000"/>
                <w:sz w:val="29"/>
                <w:szCs w:val="29"/>
                <w:vertAlign w:val="subscript"/>
              </w:rPr>
              <w:t>0</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8"/>
              </w:rPr>
              <w:t>21648</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186</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180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jc w:val="center"/>
              <w:rPr>
                <w:rFonts w:ascii="Times New Roman" w:hAnsi="Times New Roman"/>
                <w:sz w:val="24"/>
                <w:szCs w:val="24"/>
              </w:rPr>
            </w:pPr>
            <w:r w:rsidRPr="00C752AE">
              <w:rPr>
                <w:rFonts w:ascii="Arial" w:hAnsi="Arial" w:cs="Arial"/>
                <w:color w:val="000000"/>
                <w:w w:val="87"/>
              </w:rPr>
              <w:t>191</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0" w:lineRule="exact"/>
              <w:jc w:val="center"/>
              <w:rPr>
                <w:rFonts w:ascii="Times New Roman" w:hAnsi="Times New Roman"/>
                <w:sz w:val="24"/>
                <w:szCs w:val="24"/>
              </w:rPr>
            </w:pPr>
            <w:r w:rsidRPr="00C752AE">
              <w:rPr>
                <w:rFonts w:ascii="Arial" w:hAnsi="Arial" w:cs="Arial"/>
                <w:color w:val="000000"/>
                <w:w w:val="91"/>
                <w:sz w:val="21"/>
                <w:szCs w:val="21"/>
              </w:rPr>
              <w:t>152</w:t>
            </w:r>
            <w:r w:rsidRPr="00C752AE">
              <w:rPr>
                <w:rFonts w:ascii="Arial" w:hAnsi="Arial" w:cs="Arial"/>
                <w:color w:val="000000"/>
                <w:w w:val="91"/>
                <w:sz w:val="29"/>
                <w:szCs w:val="29"/>
                <w:vertAlign w:val="superscript"/>
              </w:rPr>
              <w:t>b</w:t>
            </w: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3 5</w:t>
            </w:r>
            <w:r w:rsidRPr="00C752AE">
              <w:rPr>
                <w:rFonts w:ascii="Arial" w:hAnsi="Arial" w:cs="Arial"/>
                <w:color w:val="000000"/>
              </w:rPr>
              <w:t>S</w:t>
            </w:r>
            <w:r w:rsidRPr="00C752AE">
              <w:rPr>
                <w:rFonts w:ascii="Arial" w:hAnsi="Arial" w:cs="Arial"/>
                <w:color w:val="000000"/>
                <w:sz w:val="31"/>
                <w:szCs w:val="31"/>
                <w:vertAlign w:val="subscript"/>
              </w:rPr>
              <w:t>2</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33735</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-2540</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-2579</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-2588</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jc w:val="center"/>
              <w:rPr>
                <w:rFonts w:ascii="Times New Roman" w:hAnsi="Times New Roman"/>
                <w:sz w:val="24"/>
                <w:szCs w:val="24"/>
              </w:rPr>
            </w:pPr>
            <w:r w:rsidRPr="00C752AE">
              <w:rPr>
                <w:rFonts w:ascii="Arial" w:hAnsi="Arial" w:cs="Arial"/>
                <w:color w:val="000000"/>
                <w:w w:val="88"/>
              </w:rPr>
              <w:t>-2583</w:t>
            </w:r>
            <w:r w:rsidRPr="00C752AE">
              <w:rPr>
                <w:rFonts w:ascii="Arial" w:hAnsi="Arial" w:cs="Arial"/>
                <w:color w:val="000000"/>
                <w:w w:val="88"/>
                <w:sz w:val="31"/>
                <w:szCs w:val="31"/>
                <w:vertAlign w:val="superscript"/>
              </w:rPr>
              <w:t>b</w:t>
            </w: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0</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60333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1405</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1405</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1419</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60353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1406</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1406</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1420</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2</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60393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1408</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1408</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2p3s </w:t>
            </w:r>
            <w:r w:rsidRPr="00C752AE">
              <w:rPr>
                <w:rFonts w:ascii="Arial" w:hAnsi="Arial" w:cs="Arial"/>
                <w:color w:val="000000"/>
                <w:w w:val="90"/>
                <w:sz w:val="31"/>
                <w:szCs w:val="31"/>
                <w:vertAlign w:val="superscript"/>
              </w:rPr>
              <w:t>1</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61982</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1549</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1551</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1559</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jc w:val="center"/>
              <w:rPr>
                <w:rFonts w:ascii="Times New Roman" w:hAnsi="Times New Roman"/>
                <w:sz w:val="24"/>
                <w:szCs w:val="24"/>
              </w:rPr>
            </w:pPr>
            <w:r w:rsidRPr="00C752AE">
              <w:rPr>
                <w:rFonts w:ascii="Arial" w:hAnsi="Arial" w:cs="Arial"/>
                <w:color w:val="000000"/>
                <w:w w:val="85"/>
              </w:rPr>
              <w:t>1553</w:t>
            </w:r>
            <w:r w:rsidRPr="00C752AE">
              <w:rPr>
                <w:rFonts w:ascii="Arial" w:hAnsi="Arial" w:cs="Arial"/>
                <w:color w:val="000000"/>
                <w:w w:val="85"/>
                <w:sz w:val="31"/>
                <w:szCs w:val="31"/>
                <w:vertAlign w:val="superscript"/>
              </w:rPr>
              <w:t>b</w:t>
            </w: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D</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64087</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-2165</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-2224</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-2227</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D</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64090</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-2165</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-2224</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-2227</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jc w:val="center"/>
              <w:rPr>
                <w:rFonts w:ascii="Times New Roman" w:hAnsi="Times New Roman"/>
                <w:sz w:val="24"/>
                <w:szCs w:val="24"/>
              </w:rPr>
            </w:pPr>
            <w:r w:rsidRPr="00C752AE">
              <w:rPr>
                <w:rFonts w:ascii="Arial" w:hAnsi="Arial" w:cs="Arial"/>
                <w:color w:val="000000"/>
                <w:w w:val="87"/>
              </w:rPr>
              <w:t>-2222</w:t>
            </w:r>
            <w:r w:rsidRPr="00C752AE">
              <w:rPr>
                <w:rFonts w:ascii="Arial" w:hAnsi="Arial" w:cs="Arial"/>
                <w:color w:val="000000"/>
                <w:w w:val="87"/>
                <w:sz w:val="31"/>
                <w:szCs w:val="31"/>
                <w:vertAlign w:val="superscript"/>
              </w:rPr>
              <w:t>c</w:t>
            </w: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D</w:t>
            </w:r>
            <w:r w:rsidRPr="00C752AE">
              <w:rPr>
                <w:rFonts w:ascii="Arial" w:hAnsi="Arial" w:cs="Arial"/>
                <w:color w:val="000000"/>
                <w:sz w:val="31"/>
                <w:szCs w:val="31"/>
                <w:vertAlign w:val="subscript"/>
              </w:rPr>
              <w:t>2</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64091</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-2165</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-2224</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-2227</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75254</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-1272</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-1390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-1392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P</w:t>
            </w:r>
            <w:r w:rsidRPr="00C752AE">
              <w:rPr>
                <w:rFonts w:ascii="Arial" w:hAnsi="Arial" w:cs="Arial"/>
                <w:color w:val="000000"/>
                <w:sz w:val="31"/>
                <w:szCs w:val="31"/>
                <w:vertAlign w:val="subscript"/>
              </w:rPr>
              <w:t>2</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75255</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-1272</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-1389</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-1391</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69"/>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P</w:t>
            </w:r>
            <w:r w:rsidRPr="00C752AE">
              <w:rPr>
                <w:rFonts w:ascii="Arial" w:hAnsi="Arial" w:cs="Arial"/>
                <w:color w:val="000000"/>
                <w:sz w:val="31"/>
                <w:szCs w:val="31"/>
                <w:vertAlign w:val="subscript"/>
              </w:rPr>
              <w:t>0</w:t>
            </w:r>
            <w:r w:rsidRPr="00C752AE">
              <w:rPr>
                <w:rFonts w:ascii="Arial" w:hAnsi="Arial" w:cs="Arial"/>
                <w:b/>
                <w:bCs/>
                <w:color w:val="00000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75256</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-1271</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-1390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2"/>
              </w:rPr>
              <w:t>-1392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1</w:t>
            </w:r>
            <w:r w:rsidRPr="00C752AE">
              <w:rPr>
                <w:rFonts w:ascii="Arial" w:hAnsi="Arial" w:cs="Arial"/>
                <w:color w:val="000000"/>
                <w:w w:val="89"/>
              </w:rPr>
              <w:t>D</w:t>
            </w:r>
            <w:r w:rsidRPr="00C752AE">
              <w:rPr>
                <w:rFonts w:ascii="Arial" w:hAnsi="Arial" w:cs="Arial"/>
                <w:color w:val="000000"/>
                <w:w w:val="89"/>
                <w:sz w:val="31"/>
                <w:szCs w:val="31"/>
                <w:vertAlign w:val="subscript"/>
              </w:rPr>
              <w:t>2</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77680</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1334</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1320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1331</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2p4s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0</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78105</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1398</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1392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1407</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2p4s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78117</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1404</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1397</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1412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2p4s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2</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78148</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1415</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1408</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2p3d </w:t>
            </w:r>
            <w:r w:rsidRPr="00C752AE">
              <w:rPr>
                <w:rFonts w:ascii="Arial" w:hAnsi="Arial" w:cs="Arial"/>
                <w:color w:val="000000"/>
                <w:w w:val="90"/>
                <w:sz w:val="31"/>
                <w:szCs w:val="31"/>
                <w:vertAlign w:val="superscript"/>
              </w:rPr>
              <w:t>3</w:t>
            </w:r>
            <w:r w:rsidRPr="00C752AE">
              <w:rPr>
                <w:rFonts w:ascii="Arial" w:hAnsi="Arial" w:cs="Arial"/>
                <w:color w:val="000000"/>
                <w:w w:val="90"/>
              </w:rPr>
              <w:t>F</w:t>
            </w:r>
            <w:r w:rsidRPr="00C752AE">
              <w:rPr>
                <w:rFonts w:ascii="Arial" w:hAnsi="Arial" w:cs="Arial"/>
                <w:color w:val="000000"/>
                <w:w w:val="90"/>
                <w:sz w:val="31"/>
                <w:szCs w:val="31"/>
                <w:vertAlign w:val="subscript"/>
              </w:rPr>
              <w:t>2</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78199</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1378</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1368</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1381</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2p3d </w:t>
            </w:r>
            <w:r w:rsidRPr="00C752AE">
              <w:rPr>
                <w:rFonts w:ascii="Arial" w:hAnsi="Arial" w:cs="Arial"/>
                <w:color w:val="000000"/>
                <w:w w:val="90"/>
                <w:sz w:val="31"/>
                <w:szCs w:val="31"/>
                <w:vertAlign w:val="superscript"/>
              </w:rPr>
              <w:t>3</w:t>
            </w:r>
            <w:r w:rsidRPr="00C752AE">
              <w:rPr>
                <w:rFonts w:ascii="Arial" w:hAnsi="Arial" w:cs="Arial"/>
                <w:color w:val="000000"/>
                <w:w w:val="90"/>
              </w:rPr>
              <w:t>F</w:t>
            </w:r>
            <w:r w:rsidRPr="00C752AE">
              <w:rPr>
                <w:rFonts w:ascii="Arial" w:hAnsi="Arial" w:cs="Arial"/>
                <w:color w:val="000000"/>
                <w:w w:val="90"/>
                <w:sz w:val="31"/>
                <w:szCs w:val="31"/>
                <w:vertAlign w:val="subscript"/>
              </w:rPr>
              <w:t>3</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78216</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1381</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1372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1384</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D</w:t>
            </w:r>
            <w:r w:rsidRPr="00C752AE">
              <w:rPr>
                <w:rFonts w:ascii="Arial" w:hAnsi="Arial" w:cs="Arial"/>
                <w:color w:val="000000"/>
                <w:w w:val="89"/>
                <w:sz w:val="31"/>
                <w:szCs w:val="31"/>
                <w:vertAlign w:val="subscript"/>
              </w:rPr>
              <w:t>1</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78293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1430</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1422</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1434</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D</w:t>
            </w:r>
            <w:r w:rsidRPr="00C752AE">
              <w:rPr>
                <w:rFonts w:ascii="Arial" w:hAnsi="Arial" w:cs="Arial"/>
                <w:color w:val="000000"/>
                <w:w w:val="89"/>
                <w:sz w:val="31"/>
                <w:szCs w:val="31"/>
                <w:vertAlign w:val="subscript"/>
              </w:rPr>
              <w:t>2</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78308</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1429</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1421</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D</w:t>
            </w:r>
            <w:r w:rsidRPr="00C752AE">
              <w:rPr>
                <w:rFonts w:ascii="Arial" w:hAnsi="Arial" w:cs="Arial"/>
                <w:color w:val="000000"/>
                <w:w w:val="89"/>
                <w:sz w:val="31"/>
                <w:szCs w:val="31"/>
                <w:vertAlign w:val="subscript"/>
              </w:rPr>
              <w:t>3</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78318</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1430</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2p4s </w:t>
            </w:r>
            <w:r w:rsidRPr="00C752AE">
              <w:rPr>
                <w:rFonts w:ascii="Arial" w:hAnsi="Arial" w:cs="Arial"/>
                <w:color w:val="000000"/>
                <w:w w:val="90"/>
                <w:sz w:val="31"/>
                <w:szCs w:val="31"/>
                <w:vertAlign w:val="superscript"/>
              </w:rPr>
              <w:t>1</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78340</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1443</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1435</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1446</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69"/>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67"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2p3d </w:t>
            </w:r>
            <w:r w:rsidRPr="00C752AE">
              <w:rPr>
                <w:rFonts w:ascii="Arial" w:hAnsi="Arial" w:cs="Arial"/>
                <w:color w:val="000000"/>
                <w:w w:val="90"/>
                <w:sz w:val="31"/>
                <w:szCs w:val="31"/>
                <w:vertAlign w:val="superscript"/>
              </w:rPr>
              <w:t>1</w:t>
            </w:r>
            <w:r w:rsidRPr="00C752AE">
              <w:rPr>
                <w:rFonts w:ascii="Arial" w:hAnsi="Arial" w:cs="Arial"/>
                <w:color w:val="000000"/>
                <w:w w:val="90"/>
              </w:rPr>
              <w:t>F</w:t>
            </w:r>
            <w:r w:rsidRPr="00C752AE">
              <w:rPr>
                <w:rFonts w:ascii="Arial" w:hAnsi="Arial" w:cs="Arial"/>
                <w:color w:val="000000"/>
                <w:w w:val="90"/>
                <w:sz w:val="31"/>
                <w:szCs w:val="31"/>
                <w:vertAlign w:val="subscript"/>
              </w:rPr>
              <w:t>3</w:t>
            </w:r>
            <w:r w:rsidRPr="00C752AE">
              <w:rPr>
                <w:rFonts w:ascii="Arial" w:hAnsi="Arial" w:cs="Arial"/>
                <w:b/>
                <w:bCs/>
                <w:color w:val="000000"/>
                <w:w w:val="90"/>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78530</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1451</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1440</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1452</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1</w:t>
            </w:r>
            <w:r w:rsidRPr="00C752AE">
              <w:rPr>
                <w:rFonts w:ascii="Arial" w:hAnsi="Arial" w:cs="Arial"/>
                <w:color w:val="000000"/>
                <w:w w:val="89"/>
              </w:rPr>
              <w:t>P</w:t>
            </w:r>
            <w:r w:rsidRPr="00C752AE">
              <w:rPr>
                <w:rFonts w:ascii="Arial" w:hAnsi="Arial" w:cs="Arial"/>
                <w:color w:val="000000"/>
                <w:w w:val="89"/>
                <w:sz w:val="31"/>
                <w:szCs w:val="31"/>
                <w:vertAlign w:val="subscript"/>
              </w:rPr>
              <w:t>1</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78731</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1436</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1426</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1438</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P</w:t>
            </w:r>
            <w:r w:rsidRPr="00C752AE">
              <w:rPr>
                <w:rFonts w:ascii="Arial" w:hAnsi="Arial" w:cs="Arial"/>
                <w:color w:val="000000"/>
                <w:w w:val="89"/>
                <w:sz w:val="31"/>
                <w:szCs w:val="31"/>
                <w:vertAlign w:val="subscript"/>
              </w:rPr>
              <w:t>2</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79311</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948</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998</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1010</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P</w:t>
            </w:r>
            <w:r w:rsidRPr="00C752AE">
              <w:rPr>
                <w:rFonts w:ascii="Arial" w:hAnsi="Arial" w:cs="Arial"/>
                <w:color w:val="000000"/>
                <w:w w:val="89"/>
                <w:sz w:val="31"/>
                <w:szCs w:val="31"/>
                <w:vertAlign w:val="subscript"/>
              </w:rPr>
              <w:t>1</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79319</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956</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1006</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1018</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1"/>
        </w:trPr>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P</w:t>
            </w:r>
            <w:r w:rsidRPr="00C752AE">
              <w:rPr>
                <w:rFonts w:ascii="Arial" w:hAnsi="Arial" w:cs="Arial"/>
                <w:color w:val="000000"/>
                <w:w w:val="89"/>
                <w:sz w:val="31"/>
                <w:szCs w:val="31"/>
                <w:vertAlign w:val="subscript"/>
              </w:rPr>
              <w:t>0</w:t>
            </w:r>
            <w:r w:rsidRPr="00C752AE">
              <w:rPr>
                <w:rFonts w:ascii="Arial" w:hAnsi="Arial" w:cs="Arial"/>
                <w:b/>
                <w:bCs/>
                <w:color w:val="000000"/>
                <w:w w:val="89"/>
                <w:sz w:val="31"/>
                <w:szCs w:val="31"/>
                <w:vertAlign w:val="superscript"/>
              </w:rPr>
              <w:t>o</w:t>
            </w:r>
          </w:p>
        </w:tc>
        <w:tc>
          <w:tcPr>
            <w:tcW w:w="10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79323</w:t>
            </w:r>
          </w:p>
        </w:tc>
        <w:tc>
          <w:tcPr>
            <w:tcW w:w="7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960</w:t>
            </w:r>
          </w:p>
        </w:tc>
        <w:tc>
          <w:tcPr>
            <w:tcW w:w="116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1009</w:t>
            </w:r>
          </w:p>
        </w:tc>
        <w:tc>
          <w:tcPr>
            <w:tcW w:w="13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1021</w:t>
            </w:r>
          </w:p>
        </w:tc>
        <w:tc>
          <w:tcPr>
            <w:tcW w:w="1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r>
      <w:tr w:rsidR="00F52E9C" w:rsidRPr="00C752AE" w:rsidTr="00B634D0">
        <w:trPr>
          <w:trHeight w:val="278"/>
        </w:trPr>
        <w:tc>
          <w:tcPr>
            <w:tcW w:w="14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78"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2p4d </w:t>
            </w:r>
            <w:r w:rsidRPr="00C752AE">
              <w:rPr>
                <w:rFonts w:ascii="Arial" w:hAnsi="Arial" w:cs="Arial"/>
                <w:color w:val="000000"/>
                <w:w w:val="89"/>
                <w:sz w:val="31"/>
                <w:szCs w:val="31"/>
                <w:vertAlign w:val="superscript"/>
              </w:rPr>
              <w:t>1</w:t>
            </w:r>
            <w:r w:rsidRPr="00C752AE">
              <w:rPr>
                <w:rFonts w:ascii="Arial" w:hAnsi="Arial" w:cs="Arial"/>
                <w:color w:val="000000"/>
                <w:w w:val="89"/>
              </w:rPr>
              <w:t>D</w:t>
            </w:r>
            <w:r w:rsidRPr="00C752AE">
              <w:rPr>
                <w:rFonts w:ascii="Arial" w:hAnsi="Arial" w:cs="Arial"/>
                <w:color w:val="000000"/>
                <w:w w:val="89"/>
                <w:sz w:val="31"/>
                <w:szCs w:val="31"/>
                <w:vertAlign w:val="subscript"/>
              </w:rPr>
              <w:t>2</w:t>
            </w:r>
            <w:r w:rsidRPr="00C752AE">
              <w:rPr>
                <w:rFonts w:ascii="Arial" w:hAnsi="Arial" w:cs="Arial"/>
                <w:b/>
                <w:bCs/>
                <w:color w:val="000000"/>
                <w:w w:val="89"/>
                <w:sz w:val="31"/>
                <w:szCs w:val="31"/>
                <w:vertAlign w:val="superscript"/>
              </w:rPr>
              <w:t>o</w:t>
            </w:r>
          </w:p>
        </w:tc>
        <w:tc>
          <w:tcPr>
            <w:tcW w:w="10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83498</w:t>
            </w: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1277</w:t>
            </w:r>
          </w:p>
        </w:tc>
        <w:tc>
          <w:tcPr>
            <w:tcW w:w="1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1258</w:t>
            </w: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1268</w:t>
            </w:r>
          </w:p>
        </w:tc>
        <w:tc>
          <w:tcPr>
            <w:tcW w:w="1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r>
      <w:tr w:rsidR="00F52E9C" w:rsidRPr="00C752AE" w:rsidTr="00B634D0">
        <w:trPr>
          <w:trHeight w:val="28"/>
        </w:trPr>
        <w:tc>
          <w:tcPr>
            <w:tcW w:w="14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0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54"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198" w:lineRule="auto"/>
        <w:ind w:left="840" w:right="358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Experimental results tabulated by Moore [98] </w:t>
      </w:r>
      <w:r>
        <w:rPr>
          <w:rFonts w:ascii="Arial" w:hAnsi="Arial" w:cs="Arial"/>
          <w:b/>
          <w:bCs/>
          <w:color w:val="000000"/>
          <w:sz w:val="23"/>
          <w:szCs w:val="23"/>
          <w:vertAlign w:val="superscript"/>
        </w:rPr>
        <w:t>b</w:t>
      </w:r>
      <w:r>
        <w:rPr>
          <w:rFonts w:ascii="Arial" w:hAnsi="Arial" w:cs="Arial"/>
          <w:color w:val="000000"/>
          <w:sz w:val="18"/>
          <w:szCs w:val="18"/>
        </w:rPr>
        <w:t xml:space="preserve"> Carlsson </w:t>
      </w:r>
      <w:r>
        <w:rPr>
          <w:rFonts w:ascii="Arial" w:hAnsi="Arial" w:cs="Arial"/>
          <w:b/>
          <w:bCs/>
          <w:color w:val="000000"/>
          <w:sz w:val="18"/>
          <w:szCs w:val="18"/>
        </w:rPr>
        <w:t>et al.</w:t>
      </w:r>
      <w:r>
        <w:rPr>
          <w:rFonts w:ascii="Arial" w:hAnsi="Arial" w:cs="Arial"/>
          <w:color w:val="000000"/>
          <w:sz w:val="18"/>
          <w:szCs w:val="18"/>
        </w:rPr>
        <w:t xml:space="preserve"> [77]</w:t>
      </w:r>
    </w:p>
    <w:p w:rsidR="00F52E9C" w:rsidRDefault="00F52E9C" w:rsidP="00F52E9C">
      <w:pPr>
        <w:widowControl w:val="0"/>
        <w:autoSpaceDE w:val="0"/>
        <w:autoSpaceDN w:val="0"/>
        <w:adjustRightInd w:val="0"/>
        <w:spacing w:after="0" w:line="229" w:lineRule="auto"/>
        <w:ind w:left="840"/>
        <w:rPr>
          <w:rFonts w:ascii="Times New Roman" w:hAnsi="Times New Roman"/>
          <w:sz w:val="24"/>
          <w:szCs w:val="24"/>
        </w:rPr>
      </w:pPr>
      <w:r>
        <w:rPr>
          <w:rFonts w:ascii="Arial" w:hAnsi="Arial" w:cs="Arial"/>
          <w:b/>
          <w:bCs/>
          <w:color w:val="000000"/>
          <w:sz w:val="23"/>
          <w:szCs w:val="23"/>
          <w:vertAlign w:val="superscript"/>
        </w:rPr>
        <w:t>c</w:t>
      </w:r>
      <w:r>
        <w:rPr>
          <w:rFonts w:ascii="Arial" w:hAnsi="Arial" w:cs="Arial"/>
          <w:color w:val="000000"/>
          <w:sz w:val="18"/>
          <w:szCs w:val="18"/>
        </w:rPr>
        <w:t xml:space="preserve"> J•onsson </w:t>
      </w:r>
      <w:r>
        <w:rPr>
          <w:rFonts w:ascii="Arial" w:hAnsi="Arial" w:cs="Arial"/>
          <w:b/>
          <w:bCs/>
          <w:color w:val="000000"/>
          <w:sz w:val="18"/>
          <w:szCs w:val="18"/>
        </w:rPr>
        <w:t>et al.</w:t>
      </w:r>
      <w:r>
        <w:rPr>
          <w:rFonts w:ascii="Arial" w:hAnsi="Arial" w:cs="Arial"/>
          <w:color w:val="000000"/>
          <w:sz w:val="18"/>
          <w:szCs w:val="18"/>
        </w:rPr>
        <w:t xml:space="preserve"> [78]</w:t>
      </w:r>
    </w:p>
    <w:p w:rsidR="00F52E9C" w:rsidRDefault="00F52E9C" w:rsidP="00F52E9C">
      <w:pPr>
        <w:widowControl w:val="0"/>
        <w:autoSpaceDE w:val="0"/>
        <w:autoSpaceDN w:val="0"/>
        <w:adjustRightInd w:val="0"/>
        <w:spacing w:after="0" w:line="240" w:lineRule="auto"/>
        <w:rPr>
          <w:rFonts w:ascii="Times New Roman" w:hAnsi="Times New Roman"/>
          <w:sz w:val="24"/>
          <w:szCs w:val="24"/>
        </w:rPr>
        <w:sectPr w:rsidR="00F52E9C">
          <w:pgSz w:w="11900" w:h="16840"/>
          <w:pgMar w:top="1440" w:right="2260" w:bottom="1440" w:left="1420" w:header="720" w:footer="720" w:gutter="0"/>
          <w:cols w:space="720" w:equalWidth="0">
            <w:col w:w="8220"/>
          </w:cols>
          <w:noEndnote/>
        </w:sectPr>
      </w:pPr>
    </w:p>
    <w:p w:rsidR="00F52E9C" w:rsidRDefault="00F52E9C" w:rsidP="00F52E9C">
      <w:pPr>
        <w:widowControl w:val="0"/>
        <w:autoSpaceDE w:val="0"/>
        <w:autoSpaceDN w:val="0"/>
        <w:adjustRightInd w:val="0"/>
        <w:spacing w:after="0" w:line="379" w:lineRule="exact"/>
        <w:rPr>
          <w:rFonts w:ascii="Times New Roman" w:hAnsi="Times New Roman"/>
          <w:sz w:val="24"/>
          <w:szCs w:val="24"/>
        </w:rPr>
      </w:pPr>
      <w:bookmarkStart w:id="29" w:name="page93"/>
      <w:bookmarkEnd w:id="29"/>
    </w:p>
    <w:tbl>
      <w:tblPr>
        <w:tblW w:w="0" w:type="auto"/>
        <w:tblLayout w:type="fixed"/>
        <w:tblCellMar>
          <w:left w:w="0" w:type="dxa"/>
          <w:right w:w="0" w:type="dxa"/>
        </w:tblCellMar>
        <w:tblLook w:val="0000" w:firstRow="0" w:lastRow="0" w:firstColumn="0" w:lastColumn="0" w:noHBand="0" w:noVBand="0"/>
      </w:tblPr>
      <w:tblGrid>
        <w:gridCol w:w="980"/>
        <w:gridCol w:w="1380"/>
        <w:gridCol w:w="1420"/>
        <w:gridCol w:w="680"/>
        <w:gridCol w:w="820"/>
        <w:gridCol w:w="640"/>
        <w:gridCol w:w="1340"/>
        <w:gridCol w:w="980"/>
        <w:gridCol w:w="20"/>
      </w:tblGrid>
      <w:tr w:rsidR="00F52E9C" w:rsidRPr="00C752AE" w:rsidTr="00B634D0">
        <w:trPr>
          <w:trHeight w:val="253"/>
        </w:trPr>
        <w:tc>
          <w:tcPr>
            <w:tcW w:w="23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06" w:lineRule="exact"/>
              <w:rPr>
                <w:rFonts w:ascii="Times New Roman" w:hAnsi="Times New Roman"/>
                <w:sz w:val="24"/>
                <w:szCs w:val="24"/>
              </w:rPr>
            </w:pPr>
            <w:r w:rsidRPr="00C752AE">
              <w:rPr>
                <w:rFonts w:ascii="Arial" w:hAnsi="Arial" w:cs="Arial"/>
                <w:b/>
                <w:bCs/>
                <w:color w:val="000000"/>
                <w:sz w:val="18"/>
                <w:szCs w:val="18"/>
              </w:rPr>
              <w:t>6.3. Carbon</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2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20"/>
              <w:jc w:val="right"/>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5"/>
        </w:trPr>
        <w:tc>
          <w:tcPr>
            <w:tcW w:w="9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280" w:type="dxa"/>
            <w:gridSpan w:val="6"/>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643"/>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260" w:type="dxa"/>
            <w:gridSpan w:val="7"/>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r w:rsidRPr="00C752AE">
              <w:rPr>
                <w:rFonts w:ascii="Arial" w:hAnsi="Arial" w:cs="Arial"/>
                <w:color w:val="000000"/>
              </w:rPr>
              <w:t xml:space="preserve">Table 6.13:   Comparison of calculated </w:t>
            </w:r>
            <w:r w:rsidRPr="00C752AE">
              <w:rPr>
                <w:rFonts w:ascii="Arial" w:hAnsi="Arial" w:cs="Arial"/>
                <w:color w:val="000000"/>
                <w:sz w:val="31"/>
                <w:szCs w:val="31"/>
                <w:vertAlign w:val="superscript"/>
              </w:rPr>
              <w:t>13</w:t>
            </w:r>
            <w:r w:rsidRPr="00C752AE">
              <w:rPr>
                <w:rFonts w:ascii="Arial" w:hAnsi="Arial" w:cs="Arial"/>
                <w:color w:val="000000"/>
              </w:rPr>
              <w:t xml:space="preserve">C { </w:t>
            </w:r>
            <w:r w:rsidRPr="00C752AE">
              <w:rPr>
                <w:rFonts w:ascii="Arial" w:hAnsi="Arial" w:cs="Arial"/>
                <w:color w:val="000000"/>
                <w:sz w:val="31"/>
                <w:szCs w:val="31"/>
                <w:vertAlign w:val="superscript"/>
              </w:rPr>
              <w:t>12</w:t>
            </w:r>
            <w:r w:rsidRPr="00C752AE">
              <w:rPr>
                <w:rFonts w:ascii="Arial" w:hAnsi="Arial" w:cs="Arial"/>
                <w:color w:val="000000"/>
              </w:rPr>
              <w:t>C isotope shifts,</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45"/>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8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336" w:lineRule="exact"/>
              <w:rPr>
                <w:rFonts w:ascii="Times New Roman" w:hAnsi="Times New Roman"/>
                <w:sz w:val="24"/>
                <w:szCs w:val="24"/>
              </w:rPr>
            </w:pPr>
            <w:r w:rsidRPr="00C752AE">
              <w:rPr>
                <w:rFonts w:ascii="Arial" w:hAnsi="Arial" w:cs="Arial"/>
                <w:color w:val="000000"/>
                <w:sz w:val="31"/>
                <w:szCs w:val="31"/>
                <w:vertAlign w:val="superscript"/>
              </w:rPr>
              <w:t>13</w:t>
            </w:r>
            <w:r w:rsidRPr="00C752AE">
              <w:rPr>
                <w:rFonts w:ascii="Arial" w:hAnsi="Arial" w:cs="Arial"/>
                <w:b/>
                <w:bCs/>
                <w:color w:val="000000"/>
                <w:sz w:val="31"/>
                <w:szCs w:val="31"/>
                <w:vertAlign w:val="superscript"/>
              </w:rPr>
              <w:t>;</w:t>
            </w:r>
            <w:r w:rsidRPr="00C752AE">
              <w:rPr>
                <w:rFonts w:ascii="Arial" w:hAnsi="Arial" w:cs="Arial"/>
                <w:color w:val="000000"/>
                <w:sz w:val="31"/>
                <w:szCs w:val="31"/>
                <w:vertAlign w:val="superscript"/>
              </w:rPr>
              <w:t>12</w:t>
            </w:r>
            <w:r w:rsidRPr="00C752AE">
              <w:rPr>
                <w:rFonts w:ascii="Arial" w:hAnsi="Arial" w:cs="Arial"/>
                <w:color w:val="000000"/>
              </w:rPr>
              <w:t>, with experiment.</w:t>
            </w: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6"/>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2800" w:type="dxa"/>
            <w:gridSpan w:val="2"/>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2800" w:type="dxa"/>
            <w:gridSpan w:val="3"/>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9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48"/>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280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920"/>
              <w:rPr>
                <w:rFonts w:ascii="Times New Roman" w:hAnsi="Times New Roman"/>
                <w:sz w:val="24"/>
                <w:szCs w:val="24"/>
              </w:rPr>
            </w:pPr>
            <w:r w:rsidRPr="00C752AE">
              <w:rPr>
                <w:rFonts w:ascii="Arial" w:hAnsi="Arial" w:cs="Arial"/>
                <w:color w:val="000000"/>
              </w:rPr>
              <w:t>Transition</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2800" w:type="dxa"/>
            <w:gridSpan w:val="3"/>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7" w:lineRule="exact"/>
              <w:ind w:left="700"/>
              <w:rPr>
                <w:rFonts w:ascii="Times New Roman" w:hAnsi="Times New Roman"/>
                <w:sz w:val="24"/>
                <w:szCs w:val="24"/>
              </w:rPr>
            </w:pPr>
            <w:r w:rsidRPr="00C752AE">
              <w:rPr>
                <w:rFonts w:ascii="Arial" w:hAnsi="Arial" w:cs="Arial"/>
                <w:color w:val="000000"/>
                <w:sz w:val="13"/>
                <w:szCs w:val="13"/>
              </w:rPr>
              <w:t>13</w:t>
            </w:r>
            <w:r w:rsidRPr="00C752AE">
              <w:rPr>
                <w:rFonts w:ascii="Arial" w:hAnsi="Arial" w:cs="Arial"/>
                <w:b/>
                <w:bCs/>
                <w:color w:val="000000"/>
                <w:sz w:val="13"/>
                <w:szCs w:val="13"/>
              </w:rPr>
              <w:t>;</w:t>
            </w:r>
            <w:r w:rsidRPr="00C752AE">
              <w:rPr>
                <w:rFonts w:ascii="Arial" w:hAnsi="Arial" w:cs="Arial"/>
                <w:color w:val="000000"/>
                <w:sz w:val="13"/>
                <w:szCs w:val="13"/>
              </w:rPr>
              <w:t xml:space="preserve">12 </w:t>
            </w:r>
            <w:r w:rsidRPr="00C752AE">
              <w:rPr>
                <w:rFonts w:ascii="Arial" w:hAnsi="Arial" w:cs="Arial"/>
                <w:color w:val="000000"/>
                <w:sz w:val="28"/>
                <w:szCs w:val="28"/>
                <w:vertAlign w:val="subscript"/>
              </w:rPr>
              <w:t>(cm</w:t>
            </w:r>
            <w:r w:rsidRPr="00C752AE">
              <w:rPr>
                <w:rFonts w:ascii="Arial" w:hAnsi="Arial" w:cs="Arial"/>
                <w:color w:val="000000"/>
                <w:sz w:val="13"/>
                <w:szCs w:val="13"/>
              </w:rPr>
              <w:t xml:space="preserve"> 1</w:t>
            </w:r>
            <w:r w:rsidRPr="00C752AE">
              <w:rPr>
                <w:rFonts w:ascii="Arial" w:hAnsi="Arial" w:cs="Arial"/>
                <w:color w:val="000000"/>
                <w:sz w:val="28"/>
                <w:szCs w:val="28"/>
                <w:vertAlign w:val="subscript"/>
              </w:rPr>
              <w:t>)</w:t>
            </w:r>
          </w:p>
        </w:tc>
        <w:tc>
          <w:tcPr>
            <w:tcW w:w="9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64"/>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4"/>
                <w:szCs w:val="14"/>
              </w:rPr>
            </w:pPr>
          </w:p>
        </w:tc>
        <w:tc>
          <w:tcPr>
            <w:tcW w:w="13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Lower Level</w:t>
            </w:r>
          </w:p>
        </w:tc>
        <w:tc>
          <w:tcPr>
            <w:tcW w:w="142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Upper Level</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4"/>
                <w:szCs w:val="14"/>
              </w:rPr>
            </w:pPr>
          </w:p>
        </w:tc>
        <w:tc>
          <w:tcPr>
            <w:tcW w:w="146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520"/>
              <w:rPr>
                <w:rFonts w:ascii="Times New Roman" w:hAnsi="Times New Roman"/>
                <w:sz w:val="24"/>
                <w:szCs w:val="24"/>
              </w:rPr>
            </w:pPr>
            <w:r w:rsidRPr="00C752AE">
              <w:rPr>
                <w:rFonts w:ascii="Arial" w:hAnsi="Arial" w:cs="Arial"/>
                <w:color w:val="000000"/>
              </w:rPr>
              <w:t>Expt.</w:t>
            </w:r>
          </w:p>
        </w:tc>
        <w:tc>
          <w:tcPr>
            <w:tcW w:w="2320" w:type="dxa"/>
            <w:gridSpan w:val="2"/>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right="1120"/>
              <w:jc w:val="right"/>
              <w:rPr>
                <w:rFonts w:ascii="Times New Roman" w:hAnsi="Times New Roman"/>
                <w:sz w:val="24"/>
                <w:szCs w:val="24"/>
              </w:rPr>
            </w:pPr>
            <w:r w:rsidRPr="00C752AE">
              <w:rPr>
                <w:rFonts w:ascii="Arial" w:hAnsi="Arial" w:cs="Arial"/>
                <w:color w:val="000000"/>
              </w:rPr>
              <w:t>This work</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18"/>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3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42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18" w:lineRule="exact"/>
              <w:ind w:left="160"/>
              <w:rPr>
                <w:rFonts w:ascii="Times New Roman" w:hAnsi="Times New Roman"/>
                <w:sz w:val="24"/>
                <w:szCs w:val="24"/>
              </w:rPr>
            </w:pPr>
            <w:r w:rsidRPr="00C752AE">
              <w:rPr>
                <w:rFonts w:ascii="Arial" w:hAnsi="Arial" w:cs="Arial"/>
                <w:color w:val="000000"/>
                <w:sz w:val="13"/>
                <w:szCs w:val="13"/>
              </w:rPr>
              <w:t>(A)</w:t>
            </w:r>
          </w:p>
        </w:tc>
        <w:tc>
          <w:tcPr>
            <w:tcW w:w="146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320" w:type="dxa"/>
            <w:gridSpan w:val="2"/>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33"/>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138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 xml:space="preserve">C </w:t>
            </w:r>
            <w:r w:rsidRPr="00C752AE">
              <w:rPr>
                <w:rFonts w:ascii="Arial" w:hAnsi="Arial" w:cs="Arial"/>
                <w:color w:val="000000"/>
                <w:sz w:val="17"/>
                <w:szCs w:val="17"/>
              </w:rPr>
              <w:t>I</w:t>
            </w:r>
          </w:p>
        </w:tc>
        <w:tc>
          <w:tcPr>
            <w:tcW w:w="14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68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8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64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134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90"/>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90" w:lineRule="exact"/>
              <w:ind w:left="120"/>
              <w:rPr>
                <w:rFonts w:ascii="Times New Roman" w:hAnsi="Times New Roman"/>
                <w:sz w:val="24"/>
                <w:szCs w:val="24"/>
              </w:rPr>
            </w:pPr>
            <w:r w:rsidRPr="00C752AE">
              <w:rPr>
                <w:rFonts w:ascii="Arial" w:hAnsi="Arial" w:cs="Arial"/>
                <w:color w:val="000000"/>
              </w:rPr>
              <w:t>2s</w:t>
            </w:r>
            <w:r w:rsidRPr="00C752AE">
              <w:rPr>
                <w:rFonts w:ascii="Arial" w:hAnsi="Arial" w:cs="Arial"/>
                <w:color w:val="000000"/>
                <w:sz w:val="31"/>
                <w:szCs w:val="31"/>
                <w:vertAlign w:val="superscript"/>
              </w:rPr>
              <w:t>2</w:t>
            </w:r>
            <w:r w:rsidRPr="00C752AE">
              <w:rPr>
                <w:rFonts w:ascii="Arial" w:hAnsi="Arial" w:cs="Arial"/>
                <w:color w:val="000000"/>
              </w:rPr>
              <w:t>2p</w:t>
            </w:r>
            <w:r w:rsidRPr="00C752AE">
              <w:rPr>
                <w:rFonts w:ascii="Arial" w:hAnsi="Arial" w:cs="Arial"/>
                <w:color w:val="000000"/>
                <w:sz w:val="31"/>
                <w:szCs w:val="31"/>
                <w:vertAlign w:val="superscript"/>
              </w:rPr>
              <w:t>2 3</w:t>
            </w:r>
            <w:r w:rsidRPr="00C752AE">
              <w:rPr>
                <w:rFonts w:ascii="Arial" w:hAnsi="Arial" w:cs="Arial"/>
                <w:color w:val="000000"/>
              </w:rPr>
              <w:t>P</w:t>
            </w:r>
            <w:r w:rsidRPr="00C752AE">
              <w:rPr>
                <w:rFonts w:ascii="Arial" w:hAnsi="Arial" w:cs="Arial"/>
                <w:color w:val="000000"/>
                <w:sz w:val="31"/>
                <w:szCs w:val="31"/>
                <w:vertAlign w:val="subscript"/>
              </w:rPr>
              <w:t>2</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90" w:lineRule="exact"/>
              <w:ind w:left="14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3 5</w:t>
            </w:r>
            <w:r w:rsidRPr="00C752AE">
              <w:rPr>
                <w:rFonts w:ascii="Arial" w:hAnsi="Arial" w:cs="Arial"/>
                <w:color w:val="000000"/>
              </w:rPr>
              <w:t>S</w:t>
            </w:r>
            <w:r w:rsidRPr="00C752AE">
              <w:rPr>
                <w:rFonts w:ascii="Arial" w:hAnsi="Arial" w:cs="Arial"/>
                <w:color w:val="000000"/>
                <w:sz w:val="31"/>
                <w:szCs w:val="31"/>
                <w:vertAlign w:val="subscript"/>
              </w:rPr>
              <w:t>2</w:t>
            </w:r>
            <w:r w:rsidRPr="00C752AE">
              <w:rPr>
                <w:rFonts w:ascii="Arial" w:hAnsi="Arial" w:cs="Arial"/>
                <w:b/>
                <w:bCs/>
                <w:color w:val="00000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5"/>
              </w:rPr>
              <w:t>2967</w:t>
            </w:r>
          </w:p>
        </w:tc>
        <w:tc>
          <w:tcPr>
            <w:tcW w:w="146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90" w:lineRule="exact"/>
              <w:ind w:left="280"/>
              <w:rPr>
                <w:rFonts w:ascii="Times New Roman" w:hAnsi="Times New Roman"/>
                <w:sz w:val="24"/>
                <w:szCs w:val="24"/>
              </w:rPr>
            </w:pPr>
            <w:r w:rsidRPr="00C752AE">
              <w:rPr>
                <w:rFonts w:ascii="Arial" w:hAnsi="Arial" w:cs="Arial"/>
                <w:color w:val="000000"/>
              </w:rPr>
              <w:t>0:670 (5)</w:t>
            </w:r>
            <w:r w:rsidRPr="00C752AE">
              <w:rPr>
                <w:rFonts w:ascii="Arial" w:hAnsi="Arial" w:cs="Arial"/>
                <w:color w:val="000000"/>
                <w:sz w:val="31"/>
                <w:szCs w:val="31"/>
                <w:vertAlign w:val="superscript"/>
              </w:rPr>
              <w:t>a</w:t>
            </w:r>
          </w:p>
        </w:tc>
        <w:tc>
          <w:tcPr>
            <w:tcW w:w="2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90" w:lineRule="exact"/>
              <w:ind w:right="1120"/>
              <w:jc w:val="right"/>
              <w:rPr>
                <w:rFonts w:ascii="Times New Roman" w:hAnsi="Times New Roman"/>
                <w:sz w:val="24"/>
                <w:szCs w:val="24"/>
              </w:rPr>
            </w:pPr>
            <w:r w:rsidRPr="00C752AE">
              <w:rPr>
                <w:rFonts w:ascii="Arial" w:hAnsi="Arial" w:cs="Arial"/>
                <w:color w:val="000000"/>
              </w:rPr>
              <w:t>0:674</w:t>
            </w:r>
            <w:r w:rsidRPr="00C752AE">
              <w:rPr>
                <w:rFonts w:ascii="Arial" w:hAnsi="Arial" w:cs="Arial"/>
                <w:color w:val="000000"/>
                <w:sz w:val="31"/>
                <w:szCs w:val="31"/>
                <w:vertAlign w:val="superscript"/>
              </w:rPr>
              <w:t>b</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w:t>
            </w:r>
            <w:r w:rsidRPr="00C752AE">
              <w:rPr>
                <w:rFonts w:ascii="Arial" w:hAnsi="Arial" w:cs="Arial"/>
                <w:color w:val="000000"/>
                <w:sz w:val="31"/>
                <w:szCs w:val="31"/>
                <w:vertAlign w:val="superscript"/>
              </w:rPr>
              <w:t>2</w:t>
            </w:r>
            <w:r w:rsidRPr="00C752AE">
              <w:rPr>
                <w:rFonts w:ascii="Arial" w:hAnsi="Arial" w:cs="Arial"/>
                <w:color w:val="000000"/>
              </w:rPr>
              <w:t>2p</w:t>
            </w:r>
            <w:r w:rsidRPr="00C752AE">
              <w:rPr>
                <w:rFonts w:ascii="Arial" w:hAnsi="Arial" w:cs="Arial"/>
                <w:color w:val="000000"/>
                <w:sz w:val="31"/>
                <w:szCs w:val="31"/>
                <w:vertAlign w:val="superscript"/>
              </w:rPr>
              <w:t>2 1</w:t>
            </w:r>
            <w:r w:rsidRPr="00C752AE">
              <w:rPr>
                <w:rFonts w:ascii="Arial" w:hAnsi="Arial" w:cs="Arial"/>
                <w:color w:val="000000"/>
              </w:rPr>
              <w:t>S</w:t>
            </w:r>
            <w:r w:rsidRPr="00C752AE">
              <w:rPr>
                <w:rFonts w:ascii="Arial" w:hAnsi="Arial" w:cs="Arial"/>
                <w:color w:val="000000"/>
                <w:sz w:val="31"/>
                <w:szCs w:val="31"/>
                <w:vertAlign w:val="subscript"/>
              </w:rPr>
              <w:t>0</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4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2p3s </w:t>
            </w:r>
            <w:r w:rsidRPr="00C752AE">
              <w:rPr>
                <w:rFonts w:ascii="Arial" w:hAnsi="Arial" w:cs="Arial"/>
                <w:color w:val="000000"/>
                <w:w w:val="90"/>
                <w:sz w:val="31"/>
                <w:szCs w:val="31"/>
                <w:vertAlign w:val="superscript"/>
              </w:rPr>
              <w:t>1</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5"/>
              </w:rPr>
              <w:t>2479</w:t>
            </w: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120"/>
              <w:rPr>
                <w:rFonts w:ascii="Times New Roman" w:hAnsi="Times New Roman"/>
                <w:sz w:val="24"/>
                <w:szCs w:val="24"/>
              </w:rPr>
            </w:pPr>
            <w:r w:rsidRPr="00C752AE">
              <w:rPr>
                <w:rFonts w:ascii="Arial" w:hAnsi="Arial" w:cs="Arial"/>
                <w:color w:val="000000"/>
              </w:rPr>
              <w:t>0:156</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20"/>
              <w:rPr>
                <w:rFonts w:ascii="Times New Roman" w:hAnsi="Times New Roman"/>
                <w:sz w:val="24"/>
                <w:szCs w:val="24"/>
              </w:rPr>
            </w:pPr>
            <w:r w:rsidRPr="00C752AE">
              <w:rPr>
                <w:rFonts w:ascii="Arial" w:hAnsi="Arial" w:cs="Arial"/>
                <w:color w:val="000000"/>
              </w:rPr>
              <w:t>(3)</w:t>
            </w:r>
            <w:r w:rsidRPr="00C752AE">
              <w:rPr>
                <w:rFonts w:ascii="Arial" w:hAnsi="Arial" w:cs="Arial"/>
                <w:color w:val="000000"/>
                <w:sz w:val="31"/>
                <w:szCs w:val="31"/>
                <w:vertAlign w:val="superscript"/>
              </w:rPr>
              <w:t>c</w:t>
            </w:r>
          </w:p>
        </w:tc>
        <w:tc>
          <w:tcPr>
            <w:tcW w:w="2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40"/>
              <w:rPr>
                <w:rFonts w:ascii="Times New Roman" w:hAnsi="Times New Roman"/>
                <w:sz w:val="24"/>
                <w:szCs w:val="24"/>
              </w:rPr>
            </w:pPr>
            <w:r w:rsidRPr="00C752AE">
              <w:rPr>
                <w:rFonts w:ascii="Arial" w:hAnsi="Arial" w:cs="Arial"/>
                <w:color w:val="000000"/>
              </w:rPr>
              <w:t>0:151</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07"/>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 xml:space="preserve">C </w:t>
            </w:r>
            <w:r w:rsidRPr="00C752AE">
              <w:rPr>
                <w:rFonts w:ascii="Arial" w:hAnsi="Arial" w:cs="Arial"/>
                <w:color w:val="000000"/>
                <w:sz w:val="17"/>
                <w:szCs w:val="17"/>
              </w:rPr>
              <w:t>II</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7" w:lineRule="exact"/>
              <w:ind w:left="120"/>
              <w:rPr>
                <w:rFonts w:ascii="Times New Roman" w:hAnsi="Times New Roman"/>
                <w:sz w:val="24"/>
                <w:szCs w:val="24"/>
              </w:rPr>
            </w:pPr>
            <w:r w:rsidRPr="00C752AE">
              <w:rPr>
                <w:rFonts w:ascii="Arial" w:hAnsi="Arial" w:cs="Arial"/>
                <w:color w:val="000000"/>
              </w:rPr>
              <w:t>0:156</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36" w:lineRule="exact"/>
              <w:ind w:left="40"/>
              <w:rPr>
                <w:rFonts w:ascii="Times New Roman" w:hAnsi="Times New Roman"/>
                <w:sz w:val="24"/>
                <w:szCs w:val="24"/>
              </w:rPr>
            </w:pPr>
            <w:r w:rsidRPr="00C752AE">
              <w:rPr>
                <w:rFonts w:ascii="Arial" w:hAnsi="Arial" w:cs="Arial"/>
                <w:color w:val="000000"/>
              </w:rPr>
              <w:t>(2)</w:t>
            </w:r>
            <w:r w:rsidRPr="00C752AE">
              <w:rPr>
                <w:rFonts w:ascii="Arial" w:hAnsi="Arial" w:cs="Arial"/>
                <w:color w:val="000000"/>
                <w:sz w:val="31"/>
                <w:szCs w:val="31"/>
                <w:vertAlign w:val="superscript"/>
              </w:rPr>
              <w:t>d</w:t>
            </w: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17"/>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380" w:type="dxa"/>
            <w:vMerge/>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3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23"/>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120"/>
              <w:rPr>
                <w:rFonts w:ascii="Times New Roman" w:hAnsi="Times New Roman"/>
                <w:sz w:val="24"/>
                <w:szCs w:val="24"/>
              </w:rPr>
            </w:pPr>
            <w:r w:rsidRPr="00C752AE">
              <w:rPr>
                <w:rFonts w:ascii="Arial" w:hAnsi="Arial" w:cs="Arial"/>
                <w:color w:val="000000"/>
                <w:w w:val="98"/>
              </w:rPr>
              <w:t>2s2p</w:t>
            </w:r>
            <w:r w:rsidRPr="00C752AE">
              <w:rPr>
                <w:rFonts w:ascii="Arial" w:hAnsi="Arial" w:cs="Arial"/>
                <w:color w:val="000000"/>
                <w:w w:val="98"/>
                <w:sz w:val="31"/>
                <w:szCs w:val="31"/>
                <w:vertAlign w:val="superscript"/>
              </w:rPr>
              <w:t>2 2</w:t>
            </w:r>
            <w:r w:rsidRPr="00C752AE">
              <w:rPr>
                <w:rFonts w:ascii="Arial" w:hAnsi="Arial" w:cs="Arial"/>
                <w:color w:val="000000"/>
                <w:w w:val="98"/>
              </w:rPr>
              <w:t>S</w:t>
            </w:r>
            <w:r w:rsidRPr="00C752AE">
              <w:rPr>
                <w:rFonts w:ascii="Arial" w:hAnsi="Arial" w:cs="Arial"/>
                <w:color w:val="000000"/>
                <w:w w:val="98"/>
                <w:sz w:val="31"/>
                <w:szCs w:val="31"/>
                <w:vertAlign w:val="subscript"/>
              </w:rPr>
              <w:t>1</w:t>
            </w:r>
            <w:r w:rsidRPr="00C752AE">
              <w:rPr>
                <w:rFonts w:ascii="Arial" w:hAnsi="Arial" w:cs="Arial"/>
                <w:b/>
                <w:bCs/>
                <w:color w:val="000000"/>
                <w:w w:val="98"/>
                <w:sz w:val="31"/>
                <w:szCs w:val="31"/>
                <w:vertAlign w:val="subscript"/>
              </w:rPr>
              <w:t>=</w:t>
            </w:r>
            <w:r w:rsidRPr="00C752AE">
              <w:rPr>
                <w:rFonts w:ascii="Arial" w:hAnsi="Arial" w:cs="Arial"/>
                <w:color w:val="000000"/>
                <w:w w:val="98"/>
                <w:sz w:val="31"/>
                <w:szCs w:val="31"/>
                <w:vertAlign w:val="subscript"/>
              </w:rPr>
              <w:t>2</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14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3p </w:t>
            </w:r>
            <w:r w:rsidRPr="00C752AE">
              <w:rPr>
                <w:rFonts w:ascii="Arial" w:hAnsi="Arial" w:cs="Arial"/>
                <w:color w:val="000000"/>
                <w:w w:val="90"/>
                <w:sz w:val="31"/>
                <w:szCs w:val="31"/>
                <w:vertAlign w:val="superscript"/>
              </w:rPr>
              <w:t>2</w:t>
            </w:r>
            <w:r w:rsidRPr="00C752AE">
              <w:rPr>
                <w:rFonts w:ascii="Arial" w:hAnsi="Arial" w:cs="Arial"/>
                <w:color w:val="000000"/>
                <w:w w:val="90"/>
              </w:rPr>
              <w:t>P</w:t>
            </w:r>
            <w:r w:rsidRPr="00C752AE">
              <w:rPr>
                <w:rFonts w:ascii="Arial" w:hAnsi="Arial" w:cs="Arial"/>
                <w:color w:val="000000"/>
                <w:w w:val="90"/>
                <w:sz w:val="31"/>
                <w:szCs w:val="31"/>
                <w:vertAlign w:val="subscript"/>
              </w:rPr>
              <w:t>3</w:t>
            </w:r>
            <w:r w:rsidRPr="00C752AE">
              <w:rPr>
                <w:rFonts w:ascii="Arial" w:hAnsi="Arial" w:cs="Arial"/>
                <w:b/>
                <w:bCs/>
                <w:color w:val="000000"/>
                <w:w w:val="90"/>
                <w:sz w:val="31"/>
                <w:szCs w:val="31"/>
                <w:vertAlign w:val="superscript"/>
              </w:rPr>
              <w:t>o</w:t>
            </w:r>
            <w:r w:rsidRPr="00C752AE">
              <w:rPr>
                <w:rFonts w:ascii="Arial" w:hAnsi="Arial" w:cs="Arial"/>
                <w:b/>
                <w:bCs/>
                <w:color w:val="000000"/>
                <w:w w:val="90"/>
                <w:sz w:val="31"/>
                <w:szCs w:val="31"/>
                <w:vertAlign w:val="subscript"/>
              </w:rPr>
              <w:t>=</w:t>
            </w:r>
            <w:r w:rsidRPr="00C752AE">
              <w:rPr>
                <w:rFonts w:ascii="Arial" w:hAnsi="Arial" w:cs="Arial"/>
                <w:color w:val="000000"/>
                <w:w w:val="90"/>
                <w:sz w:val="31"/>
                <w:szCs w:val="31"/>
                <w:vertAlign w:val="subscript"/>
              </w:rPr>
              <w:t>2</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5"/>
              </w:rPr>
              <w:t>2837</w:t>
            </w: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120"/>
              <w:rPr>
                <w:rFonts w:ascii="Times New Roman" w:hAnsi="Times New Roman"/>
                <w:sz w:val="24"/>
                <w:szCs w:val="24"/>
              </w:rPr>
            </w:pPr>
            <w:r w:rsidRPr="00C752AE">
              <w:rPr>
                <w:rFonts w:ascii="Arial" w:hAnsi="Arial" w:cs="Arial"/>
                <w:color w:val="000000"/>
              </w:rPr>
              <w:t>0:612</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20"/>
              <w:rPr>
                <w:rFonts w:ascii="Times New Roman" w:hAnsi="Times New Roman"/>
                <w:sz w:val="24"/>
                <w:szCs w:val="24"/>
              </w:rPr>
            </w:pPr>
            <w:r w:rsidRPr="00C752AE">
              <w:rPr>
                <w:rFonts w:ascii="Arial" w:hAnsi="Arial" w:cs="Arial"/>
                <w:color w:val="000000"/>
              </w:rPr>
              <w:t>(2)</w:t>
            </w:r>
            <w:r w:rsidRPr="00C752AE">
              <w:rPr>
                <w:rFonts w:ascii="Arial" w:hAnsi="Arial" w:cs="Arial"/>
                <w:color w:val="000000"/>
                <w:sz w:val="31"/>
                <w:szCs w:val="31"/>
                <w:vertAlign w:val="superscript"/>
              </w:rPr>
              <w:t>c</w:t>
            </w:r>
          </w:p>
        </w:tc>
        <w:tc>
          <w:tcPr>
            <w:tcW w:w="2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40"/>
              <w:rPr>
                <w:rFonts w:ascii="Times New Roman" w:hAnsi="Times New Roman"/>
                <w:sz w:val="24"/>
                <w:szCs w:val="24"/>
              </w:rPr>
            </w:pPr>
            <w:r w:rsidRPr="00C752AE">
              <w:rPr>
                <w:rFonts w:ascii="Arial" w:hAnsi="Arial" w:cs="Arial"/>
                <w:color w:val="000000"/>
              </w:rPr>
              <w:t>0:617</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12"/>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10" w:lineRule="exact"/>
              <w:ind w:left="120"/>
              <w:rPr>
                <w:rFonts w:ascii="Times New Roman" w:hAnsi="Times New Roman"/>
                <w:sz w:val="24"/>
                <w:szCs w:val="24"/>
              </w:rPr>
            </w:pPr>
            <w:r w:rsidRPr="00C752AE">
              <w:rPr>
                <w:rFonts w:ascii="Arial" w:hAnsi="Arial" w:cs="Arial"/>
                <w:color w:val="000000"/>
                <w:w w:val="98"/>
              </w:rPr>
              <w:t>2s2p</w:t>
            </w:r>
            <w:r w:rsidRPr="00C752AE">
              <w:rPr>
                <w:rFonts w:ascii="Arial" w:hAnsi="Arial" w:cs="Arial"/>
                <w:color w:val="000000"/>
                <w:w w:val="98"/>
                <w:sz w:val="31"/>
                <w:szCs w:val="31"/>
                <w:vertAlign w:val="superscript"/>
              </w:rPr>
              <w:t>2 2</w:t>
            </w:r>
            <w:r w:rsidRPr="00C752AE">
              <w:rPr>
                <w:rFonts w:ascii="Arial" w:hAnsi="Arial" w:cs="Arial"/>
                <w:color w:val="000000"/>
                <w:w w:val="98"/>
              </w:rPr>
              <w:t>S</w:t>
            </w:r>
            <w:r w:rsidRPr="00C752AE">
              <w:rPr>
                <w:rFonts w:ascii="Arial" w:hAnsi="Arial" w:cs="Arial"/>
                <w:color w:val="000000"/>
                <w:w w:val="98"/>
                <w:sz w:val="31"/>
                <w:szCs w:val="31"/>
                <w:vertAlign w:val="subscript"/>
              </w:rPr>
              <w:t>1</w:t>
            </w:r>
            <w:r w:rsidRPr="00C752AE">
              <w:rPr>
                <w:rFonts w:ascii="Arial" w:hAnsi="Arial" w:cs="Arial"/>
                <w:b/>
                <w:bCs/>
                <w:color w:val="000000"/>
                <w:w w:val="98"/>
                <w:sz w:val="31"/>
                <w:szCs w:val="31"/>
                <w:vertAlign w:val="subscript"/>
              </w:rPr>
              <w:t>=</w:t>
            </w:r>
            <w:r w:rsidRPr="00C752AE">
              <w:rPr>
                <w:rFonts w:ascii="Arial" w:hAnsi="Arial" w:cs="Arial"/>
                <w:color w:val="000000"/>
                <w:w w:val="98"/>
                <w:sz w:val="31"/>
                <w:szCs w:val="31"/>
                <w:vertAlign w:val="subscript"/>
              </w:rPr>
              <w:t>2</w:t>
            </w:r>
          </w:p>
        </w:tc>
        <w:tc>
          <w:tcPr>
            <w:tcW w:w="14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10" w:lineRule="exact"/>
              <w:ind w:left="14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3p </w:t>
            </w:r>
            <w:r w:rsidRPr="00C752AE">
              <w:rPr>
                <w:rFonts w:ascii="Arial" w:hAnsi="Arial" w:cs="Arial"/>
                <w:color w:val="000000"/>
                <w:w w:val="90"/>
                <w:sz w:val="31"/>
                <w:szCs w:val="31"/>
                <w:vertAlign w:val="superscript"/>
              </w:rPr>
              <w:t>2</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r w:rsidRPr="00C752AE">
              <w:rPr>
                <w:rFonts w:ascii="Arial" w:hAnsi="Arial" w:cs="Arial"/>
                <w:b/>
                <w:bCs/>
                <w:color w:val="000000"/>
                <w:w w:val="90"/>
                <w:sz w:val="31"/>
                <w:szCs w:val="31"/>
                <w:vertAlign w:val="subscript"/>
              </w:rPr>
              <w:t>=</w:t>
            </w:r>
            <w:r w:rsidRPr="00C752AE">
              <w:rPr>
                <w:rFonts w:ascii="Arial" w:hAnsi="Arial" w:cs="Arial"/>
                <w:color w:val="000000"/>
                <w:w w:val="90"/>
                <w:sz w:val="31"/>
                <w:szCs w:val="31"/>
                <w:vertAlign w:val="subscript"/>
              </w:rPr>
              <w:t>2</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5"/>
              </w:rPr>
              <w:t>2838</w:t>
            </w:r>
          </w:p>
        </w:tc>
        <w:tc>
          <w:tcPr>
            <w:tcW w:w="8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120"/>
              <w:rPr>
                <w:rFonts w:ascii="Times New Roman" w:hAnsi="Times New Roman"/>
                <w:sz w:val="24"/>
                <w:szCs w:val="24"/>
              </w:rPr>
            </w:pPr>
            <w:r w:rsidRPr="00C752AE">
              <w:rPr>
                <w:rFonts w:ascii="Arial" w:hAnsi="Arial" w:cs="Arial"/>
                <w:color w:val="000000"/>
              </w:rPr>
              <w:t>0:623</w:t>
            </w:r>
          </w:p>
        </w:tc>
        <w:tc>
          <w:tcPr>
            <w:tcW w:w="6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10" w:lineRule="exact"/>
              <w:ind w:left="20"/>
              <w:rPr>
                <w:rFonts w:ascii="Times New Roman" w:hAnsi="Times New Roman"/>
                <w:sz w:val="24"/>
                <w:szCs w:val="24"/>
              </w:rPr>
            </w:pPr>
            <w:r w:rsidRPr="00C752AE">
              <w:rPr>
                <w:rFonts w:ascii="Arial" w:hAnsi="Arial" w:cs="Arial"/>
                <w:color w:val="000000"/>
              </w:rPr>
              <w:t>(3)</w:t>
            </w:r>
            <w:r w:rsidRPr="00C752AE">
              <w:rPr>
                <w:rFonts w:ascii="Arial" w:hAnsi="Arial" w:cs="Arial"/>
                <w:color w:val="000000"/>
                <w:sz w:val="31"/>
                <w:szCs w:val="31"/>
                <w:vertAlign w:val="superscript"/>
              </w:rPr>
              <w:t>c</w:t>
            </w:r>
          </w:p>
        </w:tc>
        <w:tc>
          <w:tcPr>
            <w:tcW w:w="2320" w:type="dxa"/>
            <w:gridSpan w:val="2"/>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17" w:lineRule="exact"/>
              <w:ind w:left="440"/>
              <w:rPr>
                <w:rFonts w:ascii="Times New Roman" w:hAnsi="Times New Roman"/>
                <w:sz w:val="24"/>
                <w:szCs w:val="24"/>
              </w:rPr>
            </w:pPr>
            <w:r w:rsidRPr="00C752AE">
              <w:rPr>
                <w:rFonts w:ascii="Arial" w:hAnsi="Arial" w:cs="Arial"/>
                <w:color w:val="000000"/>
              </w:rPr>
              <w:t>0:617</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8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4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8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2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4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340" w:type="dxa"/>
            <w:tcBorders>
              <w:top w:val="single" w:sz="8" w:space="0" w:color="auto"/>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9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8" w:lineRule="exact"/>
        <w:rPr>
          <w:rFonts w:ascii="Times New Roman" w:hAnsi="Times New Roman"/>
          <w:sz w:val="24"/>
          <w:szCs w:val="24"/>
        </w:rPr>
      </w:pPr>
    </w:p>
    <w:p w:rsidR="00F52E9C" w:rsidRDefault="00F52E9C" w:rsidP="00F52E9C">
      <w:pPr>
        <w:widowControl w:val="0"/>
        <w:autoSpaceDE w:val="0"/>
        <w:autoSpaceDN w:val="0"/>
        <w:adjustRightInd w:val="0"/>
        <w:spacing w:after="0" w:line="239" w:lineRule="auto"/>
        <w:ind w:left="1140"/>
        <w:rPr>
          <w:rFonts w:ascii="Times New Roman" w:hAnsi="Times New Roman"/>
          <w:sz w:val="24"/>
          <w:szCs w:val="24"/>
        </w:rPr>
      </w:pPr>
      <w:r>
        <w:rPr>
          <w:rFonts w:ascii="Arial" w:hAnsi="Arial" w:cs="Arial"/>
          <w:b/>
          <w:bCs/>
          <w:color w:val="000000"/>
          <w:sz w:val="23"/>
          <w:szCs w:val="23"/>
          <w:vertAlign w:val="superscript"/>
        </w:rPr>
        <w:t>a</w:t>
      </w:r>
      <w:r>
        <w:rPr>
          <w:rFonts w:ascii="Arial" w:hAnsi="Arial" w:cs="Arial"/>
          <w:color w:val="000000"/>
          <w:sz w:val="18"/>
          <w:szCs w:val="18"/>
        </w:rPr>
        <w:t xml:space="preserve"> Bernheim and Kittrell [122]</w:t>
      </w:r>
    </w:p>
    <w:p w:rsidR="00F52E9C" w:rsidRDefault="00F52E9C" w:rsidP="00F52E9C">
      <w:pPr>
        <w:widowControl w:val="0"/>
        <w:autoSpaceDE w:val="0"/>
        <w:autoSpaceDN w:val="0"/>
        <w:adjustRightInd w:val="0"/>
        <w:spacing w:after="0" w:line="1"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199" w:lineRule="auto"/>
        <w:ind w:left="1140" w:right="1940"/>
        <w:rPr>
          <w:rFonts w:ascii="Times New Roman" w:hAnsi="Times New Roman"/>
          <w:sz w:val="24"/>
          <w:szCs w:val="24"/>
        </w:rPr>
      </w:pPr>
      <w:r>
        <w:rPr>
          <w:rFonts w:ascii="Arial" w:hAnsi="Arial" w:cs="Arial"/>
          <w:b/>
          <w:bCs/>
          <w:color w:val="000000"/>
          <w:sz w:val="23"/>
          <w:szCs w:val="23"/>
          <w:vertAlign w:val="superscript"/>
        </w:rPr>
        <w:t>b</w:t>
      </w:r>
      <w:r>
        <w:rPr>
          <w:rFonts w:ascii="Arial" w:hAnsi="Arial" w:cs="Arial"/>
          <w:color w:val="000000"/>
          <w:sz w:val="18"/>
          <w:szCs w:val="18"/>
        </w:rPr>
        <w:t xml:space="preserve"> Actually, the 2s</w:t>
      </w:r>
      <w:r>
        <w:rPr>
          <w:rFonts w:ascii="Arial" w:hAnsi="Arial" w:cs="Arial"/>
          <w:b/>
          <w:bCs/>
          <w:color w:val="000000"/>
          <w:sz w:val="23"/>
          <w:szCs w:val="23"/>
          <w:vertAlign w:val="superscript"/>
        </w:rPr>
        <w:t>2</w:t>
      </w:r>
      <w:r>
        <w:rPr>
          <w:rFonts w:ascii="Arial" w:hAnsi="Arial" w:cs="Arial"/>
          <w:color w:val="000000"/>
          <w:sz w:val="18"/>
          <w:szCs w:val="18"/>
        </w:rPr>
        <w:t>2p</w:t>
      </w:r>
      <w:r>
        <w:rPr>
          <w:rFonts w:ascii="Arial" w:hAnsi="Arial" w:cs="Arial"/>
          <w:b/>
          <w:bCs/>
          <w:color w:val="000000"/>
          <w:sz w:val="23"/>
          <w:szCs w:val="23"/>
          <w:vertAlign w:val="superscript"/>
        </w:rPr>
        <w:t>2 3</w:t>
      </w:r>
      <w:r>
        <w:rPr>
          <w:rFonts w:ascii="Arial" w:hAnsi="Arial" w:cs="Arial"/>
          <w:color w:val="000000"/>
          <w:sz w:val="18"/>
          <w:szCs w:val="18"/>
        </w:rPr>
        <w:t>P</w:t>
      </w:r>
      <w:r>
        <w:rPr>
          <w:rFonts w:ascii="Arial" w:hAnsi="Arial" w:cs="Arial"/>
          <w:b/>
          <w:bCs/>
          <w:color w:val="000000"/>
          <w:sz w:val="23"/>
          <w:szCs w:val="23"/>
          <w:vertAlign w:val="subscript"/>
        </w:rPr>
        <w:t>0</w:t>
      </w:r>
      <w:r>
        <w:rPr>
          <w:rFonts w:ascii="Arial" w:hAnsi="Arial" w:cs="Arial"/>
          <w:color w:val="000000"/>
          <w:sz w:val="18"/>
          <w:szCs w:val="18"/>
        </w:rPr>
        <w:t xml:space="preserve"> { 2s2p</w:t>
      </w:r>
      <w:r>
        <w:rPr>
          <w:rFonts w:ascii="Arial" w:hAnsi="Arial" w:cs="Arial"/>
          <w:b/>
          <w:bCs/>
          <w:color w:val="000000"/>
          <w:sz w:val="23"/>
          <w:szCs w:val="23"/>
          <w:vertAlign w:val="superscript"/>
        </w:rPr>
        <w:t>3 5</w:t>
      </w:r>
      <w:r>
        <w:rPr>
          <w:rFonts w:ascii="Arial" w:hAnsi="Arial" w:cs="Arial"/>
          <w:color w:val="000000"/>
          <w:sz w:val="18"/>
          <w:szCs w:val="18"/>
        </w:rPr>
        <w:t>S</w:t>
      </w:r>
      <w:r>
        <w:rPr>
          <w:rFonts w:ascii="Arial" w:hAnsi="Arial" w:cs="Arial"/>
          <w:b/>
          <w:bCs/>
          <w:color w:val="000000"/>
          <w:sz w:val="23"/>
          <w:szCs w:val="23"/>
          <w:vertAlign w:val="subscript"/>
        </w:rPr>
        <w:t>2</w:t>
      </w:r>
      <w:r>
        <w:rPr>
          <w:rFonts w:ascii="Arial" w:hAnsi="Arial" w:cs="Arial"/>
          <w:b/>
          <w:bCs/>
          <w:color w:val="000000"/>
          <w:sz w:val="23"/>
          <w:szCs w:val="23"/>
          <w:vertAlign w:val="superscript"/>
        </w:rPr>
        <w:t>o</w:t>
      </w:r>
      <w:r>
        <w:rPr>
          <w:rFonts w:ascii="Arial" w:hAnsi="Arial" w:cs="Arial"/>
          <w:color w:val="000000"/>
          <w:sz w:val="18"/>
          <w:szCs w:val="18"/>
        </w:rPr>
        <w:t xml:space="preserve"> transition was calculated. </w:t>
      </w:r>
      <w:r>
        <w:rPr>
          <w:rFonts w:ascii="Arial" w:hAnsi="Arial" w:cs="Arial"/>
          <w:b/>
          <w:bCs/>
          <w:color w:val="000000"/>
          <w:sz w:val="23"/>
          <w:szCs w:val="23"/>
          <w:vertAlign w:val="superscript"/>
        </w:rPr>
        <w:t>c</w:t>
      </w:r>
      <w:r>
        <w:rPr>
          <w:rFonts w:ascii="Arial" w:hAnsi="Arial" w:cs="Arial"/>
          <w:color w:val="000000"/>
          <w:sz w:val="18"/>
          <w:szCs w:val="18"/>
        </w:rPr>
        <w:t xml:space="preserve"> Burnett [123]</w:t>
      </w:r>
    </w:p>
    <w:p w:rsidR="00F52E9C" w:rsidRDefault="00F52E9C" w:rsidP="00FC7573">
      <w:pPr>
        <w:widowControl w:val="0"/>
        <w:numPr>
          <w:ilvl w:val="1"/>
          <w:numId w:val="36"/>
        </w:numPr>
        <w:tabs>
          <w:tab w:val="clear" w:pos="1440"/>
          <w:tab w:val="num" w:pos="1260"/>
        </w:tabs>
        <w:overflowPunct w:val="0"/>
        <w:autoSpaceDE w:val="0"/>
        <w:autoSpaceDN w:val="0"/>
        <w:adjustRightInd w:val="0"/>
        <w:spacing w:after="0" w:line="181" w:lineRule="auto"/>
        <w:ind w:left="1260" w:hanging="126"/>
        <w:jc w:val="both"/>
        <w:rPr>
          <w:rFonts w:ascii="Arial" w:hAnsi="Arial" w:cs="Arial"/>
          <w:b/>
          <w:bCs/>
          <w:color w:val="000000"/>
          <w:sz w:val="24"/>
          <w:szCs w:val="24"/>
          <w:vertAlign w:val="superscript"/>
        </w:rPr>
      </w:pPr>
      <w:r>
        <w:rPr>
          <w:rFonts w:ascii="Arial" w:hAnsi="Arial" w:cs="Arial"/>
          <w:color w:val="000000"/>
          <w:sz w:val="18"/>
          <w:szCs w:val="18"/>
        </w:rPr>
        <w:t xml:space="preserve">Holmes [124] </w:t>
      </w:r>
    </w:p>
    <w:p w:rsidR="00F52E9C" w:rsidRDefault="00F52E9C" w:rsidP="00F52E9C">
      <w:pPr>
        <w:widowControl w:val="0"/>
        <w:autoSpaceDE w:val="0"/>
        <w:autoSpaceDN w:val="0"/>
        <w:adjustRightInd w:val="0"/>
        <w:spacing w:after="0" w:line="200" w:lineRule="exact"/>
        <w:rPr>
          <w:rFonts w:ascii="Arial" w:hAnsi="Arial" w:cs="Arial"/>
          <w:b/>
          <w:bCs/>
          <w:color w:val="000000"/>
          <w:sz w:val="24"/>
          <w:szCs w:val="24"/>
          <w:vertAlign w:val="superscript"/>
        </w:rPr>
      </w:pPr>
    </w:p>
    <w:p w:rsidR="00F52E9C" w:rsidRDefault="00F52E9C" w:rsidP="00F52E9C">
      <w:pPr>
        <w:widowControl w:val="0"/>
        <w:autoSpaceDE w:val="0"/>
        <w:autoSpaceDN w:val="0"/>
        <w:adjustRightInd w:val="0"/>
        <w:spacing w:after="0" w:line="200" w:lineRule="exact"/>
        <w:rPr>
          <w:rFonts w:ascii="Arial" w:hAnsi="Arial" w:cs="Arial"/>
          <w:b/>
          <w:bCs/>
          <w:color w:val="000000"/>
          <w:sz w:val="24"/>
          <w:szCs w:val="24"/>
          <w:vertAlign w:val="superscript"/>
        </w:rPr>
      </w:pPr>
    </w:p>
    <w:p w:rsidR="00F52E9C" w:rsidRDefault="00F52E9C" w:rsidP="00F52E9C">
      <w:pPr>
        <w:widowControl w:val="0"/>
        <w:autoSpaceDE w:val="0"/>
        <w:autoSpaceDN w:val="0"/>
        <w:adjustRightInd w:val="0"/>
        <w:spacing w:after="0" w:line="242" w:lineRule="exact"/>
        <w:rPr>
          <w:rFonts w:ascii="Arial" w:hAnsi="Arial" w:cs="Arial"/>
          <w:b/>
          <w:bCs/>
          <w:color w:val="000000"/>
          <w:sz w:val="24"/>
          <w:szCs w:val="24"/>
          <w:vertAlign w:val="superscript"/>
        </w:rPr>
      </w:pPr>
    </w:p>
    <w:p w:rsidR="00F52E9C" w:rsidRDefault="00F52E9C" w:rsidP="00FC7573">
      <w:pPr>
        <w:widowControl w:val="0"/>
        <w:numPr>
          <w:ilvl w:val="0"/>
          <w:numId w:val="36"/>
        </w:numPr>
        <w:tabs>
          <w:tab w:val="clear" w:pos="720"/>
          <w:tab w:val="num" w:pos="820"/>
        </w:tabs>
        <w:overflowPunct w:val="0"/>
        <w:autoSpaceDE w:val="0"/>
        <w:autoSpaceDN w:val="0"/>
        <w:adjustRightInd w:val="0"/>
        <w:spacing w:after="0" w:line="240" w:lineRule="auto"/>
        <w:ind w:left="820" w:hanging="812"/>
        <w:jc w:val="both"/>
        <w:rPr>
          <w:rFonts w:ascii="Arial" w:hAnsi="Arial" w:cs="Arial"/>
          <w:b/>
          <w:bCs/>
          <w:color w:val="000000"/>
          <w:sz w:val="24"/>
          <w:szCs w:val="24"/>
        </w:rPr>
      </w:pPr>
      <w:r>
        <w:rPr>
          <w:rFonts w:ascii="Arial" w:hAnsi="Arial" w:cs="Arial"/>
          <w:b/>
          <w:bCs/>
          <w:color w:val="000000"/>
          <w:sz w:val="24"/>
          <w:szCs w:val="24"/>
        </w:rPr>
        <w:t xml:space="preserve">Comparison with experiment </w:t>
      </w:r>
    </w:p>
    <w:p w:rsidR="00F52E9C" w:rsidRDefault="00F52E9C" w:rsidP="00F52E9C">
      <w:pPr>
        <w:widowControl w:val="0"/>
        <w:autoSpaceDE w:val="0"/>
        <w:autoSpaceDN w:val="0"/>
        <w:adjustRightInd w:val="0"/>
        <w:spacing w:after="0" w:line="200" w:lineRule="exact"/>
        <w:rPr>
          <w:rFonts w:ascii="Times New Roman" w:hAnsi="Times New Roman"/>
          <w:sz w:val="24"/>
          <w:szCs w:val="24"/>
        </w:rPr>
      </w:pPr>
    </w:p>
    <w:p w:rsidR="00F52E9C" w:rsidRDefault="00F52E9C" w:rsidP="00F52E9C">
      <w:pPr>
        <w:widowControl w:val="0"/>
        <w:autoSpaceDE w:val="0"/>
        <w:autoSpaceDN w:val="0"/>
        <w:adjustRightInd w:val="0"/>
        <w:spacing w:after="0" w:line="208" w:lineRule="exact"/>
        <w:rPr>
          <w:rFonts w:ascii="Times New Roman" w:hAnsi="Times New Roman"/>
          <w:sz w:val="24"/>
          <w:szCs w:val="24"/>
        </w:rPr>
      </w:pPr>
    </w:p>
    <w:p w:rsidR="00F52E9C" w:rsidRDefault="00F52E9C" w:rsidP="00F52E9C">
      <w:pPr>
        <w:widowControl w:val="0"/>
        <w:overflowPunct w:val="0"/>
        <w:autoSpaceDE w:val="0"/>
        <w:autoSpaceDN w:val="0"/>
        <w:adjustRightInd w:val="0"/>
        <w:spacing w:after="0" w:line="272" w:lineRule="auto"/>
        <w:ind w:right="20"/>
        <w:jc w:val="both"/>
        <w:rPr>
          <w:rFonts w:ascii="Times New Roman" w:hAnsi="Times New Roman"/>
          <w:sz w:val="24"/>
          <w:szCs w:val="24"/>
        </w:rPr>
      </w:pPr>
      <w:r>
        <w:rPr>
          <w:rFonts w:ascii="Arial" w:hAnsi="Arial" w:cs="Arial"/>
          <w:color w:val="000000"/>
        </w:rPr>
        <w:t xml:space="preserve">In Table 6.13 we compare our calculations with the few experiments that exist for carbon ions; in all cases agreement is within around 0.005 cm </w:t>
      </w:r>
      <w:r>
        <w:rPr>
          <w:rFonts w:ascii="Arial" w:hAnsi="Arial" w:cs="Arial"/>
          <w:color w:val="000000"/>
          <w:sz w:val="31"/>
          <w:szCs w:val="31"/>
          <w:vertAlign w:val="superscript"/>
        </w:rPr>
        <w:t>1</w:t>
      </w:r>
      <w:r>
        <w:rPr>
          <w:rFonts w:ascii="Arial" w:hAnsi="Arial" w:cs="Arial"/>
          <w:color w:val="000000"/>
        </w:rPr>
        <w:t>, which corresponds to an error in k</w:t>
      </w:r>
      <w:r>
        <w:rPr>
          <w:rFonts w:ascii="Arial" w:hAnsi="Arial" w:cs="Arial"/>
          <w:color w:val="000000"/>
          <w:sz w:val="31"/>
          <w:szCs w:val="31"/>
          <w:vertAlign w:val="subscript"/>
        </w:rPr>
        <w:t>SMS</w:t>
      </w:r>
      <w:r>
        <w:rPr>
          <w:rFonts w:ascii="Arial" w:hAnsi="Arial" w:cs="Arial"/>
          <w:color w:val="000000"/>
        </w:rPr>
        <w:t xml:space="preserve"> of around 20 GHz amu.</w:t>
      </w:r>
    </w:p>
    <w:p w:rsidR="00F52E9C" w:rsidRDefault="00F52E9C" w:rsidP="00F52E9C">
      <w:pPr>
        <w:widowControl w:val="0"/>
        <w:autoSpaceDE w:val="0"/>
        <w:autoSpaceDN w:val="0"/>
        <w:adjustRightInd w:val="0"/>
        <w:spacing w:after="0" w:line="211" w:lineRule="exact"/>
        <w:rPr>
          <w:rFonts w:ascii="Times New Roman" w:hAnsi="Times New Roman"/>
          <w:sz w:val="24"/>
          <w:szCs w:val="24"/>
        </w:rPr>
      </w:pPr>
    </w:p>
    <w:p w:rsidR="00F52E9C" w:rsidRDefault="00F52E9C" w:rsidP="00B4618B">
      <w:pPr>
        <w:widowControl w:val="0"/>
        <w:overflowPunct w:val="0"/>
        <w:autoSpaceDE w:val="0"/>
        <w:autoSpaceDN w:val="0"/>
        <w:adjustRightInd w:val="0"/>
        <w:spacing w:after="0" w:line="396" w:lineRule="auto"/>
        <w:ind w:right="20" w:firstLine="338"/>
        <w:jc w:val="both"/>
        <w:rPr>
          <w:rFonts w:ascii="Times New Roman" w:hAnsi="Times New Roman"/>
          <w:sz w:val="24"/>
          <w:szCs w:val="24"/>
        </w:rPr>
        <w:sectPr w:rsidR="00F52E9C">
          <w:pgSz w:w="11900" w:h="16840"/>
          <w:pgMar w:top="1440" w:right="1400" w:bottom="1440" w:left="2260" w:header="720" w:footer="720" w:gutter="0"/>
          <w:cols w:space="720" w:equalWidth="0">
            <w:col w:w="8240"/>
          </w:cols>
          <w:noEndnote/>
        </w:sectPr>
      </w:pPr>
      <w:r>
        <w:rPr>
          <w:rFonts w:ascii="Arial" w:hAnsi="Arial" w:cs="Arial"/>
          <w:color w:val="000000"/>
          <w:sz w:val="21"/>
          <w:szCs w:val="21"/>
        </w:rPr>
        <w:t>In Table 6.14 we present total isotope shifts for some important transitions. These transitions can be observed in quasar absorption spectra, and can therefore be used to probe variation of and isotope abundance evolution. The results are presented both in MHz and km/s: the latter is the preferred form for use in astronomy.</w:t>
      </w:r>
    </w:p>
    <w:p w:rsidR="00F52E9C" w:rsidRDefault="00F52E9C" w:rsidP="00F52E9C">
      <w:pPr>
        <w:widowControl w:val="0"/>
        <w:autoSpaceDE w:val="0"/>
        <w:autoSpaceDN w:val="0"/>
        <w:adjustRightInd w:val="0"/>
        <w:spacing w:after="0" w:line="366" w:lineRule="exact"/>
        <w:rPr>
          <w:rFonts w:ascii="Times New Roman" w:hAnsi="Times New Roman"/>
          <w:sz w:val="24"/>
          <w:szCs w:val="24"/>
        </w:rPr>
      </w:pPr>
      <w:bookmarkStart w:id="30" w:name="page94"/>
      <w:bookmarkEnd w:id="30"/>
    </w:p>
    <w:p w:rsidR="00F52E9C" w:rsidRDefault="00F52E9C" w:rsidP="00F52E9C">
      <w:pPr>
        <w:widowControl w:val="0"/>
        <w:overflowPunct w:val="0"/>
        <w:autoSpaceDE w:val="0"/>
        <w:autoSpaceDN w:val="0"/>
        <w:adjustRightInd w:val="0"/>
        <w:spacing w:after="0" w:line="221" w:lineRule="auto"/>
        <w:ind w:left="460" w:right="460"/>
        <w:jc w:val="both"/>
        <w:rPr>
          <w:rFonts w:ascii="Times New Roman" w:hAnsi="Times New Roman"/>
          <w:sz w:val="24"/>
          <w:szCs w:val="24"/>
        </w:rPr>
      </w:pPr>
      <w:r>
        <w:rPr>
          <w:rFonts w:ascii="Arial" w:hAnsi="Arial" w:cs="Arial"/>
          <w:color w:val="000000"/>
        </w:rPr>
        <w:t xml:space="preserve">Table 6.14: Total calculated </w:t>
      </w:r>
      <w:r>
        <w:rPr>
          <w:rFonts w:ascii="Arial" w:hAnsi="Arial" w:cs="Arial"/>
          <w:color w:val="000000"/>
          <w:sz w:val="31"/>
          <w:szCs w:val="31"/>
          <w:vertAlign w:val="superscript"/>
        </w:rPr>
        <w:t>13</w:t>
      </w:r>
      <w:r>
        <w:rPr>
          <w:rFonts w:ascii="Arial" w:hAnsi="Arial" w:cs="Arial"/>
          <w:color w:val="000000"/>
        </w:rPr>
        <w:t xml:space="preserve">C { </w:t>
      </w:r>
      <w:r>
        <w:rPr>
          <w:rFonts w:ascii="Arial" w:hAnsi="Arial" w:cs="Arial"/>
          <w:color w:val="000000"/>
          <w:sz w:val="31"/>
          <w:szCs w:val="31"/>
          <w:vertAlign w:val="superscript"/>
        </w:rPr>
        <w:t>12</w:t>
      </w:r>
      <w:r>
        <w:rPr>
          <w:rFonts w:ascii="Arial" w:hAnsi="Arial" w:cs="Arial"/>
          <w:color w:val="000000"/>
        </w:rPr>
        <w:t xml:space="preserve">C ( </w:t>
      </w:r>
      <w:r>
        <w:rPr>
          <w:rFonts w:ascii="Arial" w:hAnsi="Arial" w:cs="Arial"/>
          <w:color w:val="000000"/>
          <w:sz w:val="31"/>
          <w:szCs w:val="31"/>
          <w:vertAlign w:val="superscript"/>
        </w:rPr>
        <w:t>13</w:t>
      </w:r>
      <w:r>
        <w:rPr>
          <w:rFonts w:ascii="Arial" w:hAnsi="Arial" w:cs="Arial"/>
          <w:b/>
          <w:bCs/>
          <w:color w:val="000000"/>
          <w:sz w:val="31"/>
          <w:szCs w:val="31"/>
          <w:vertAlign w:val="superscript"/>
        </w:rPr>
        <w:t>;</w:t>
      </w:r>
      <w:r>
        <w:rPr>
          <w:rFonts w:ascii="Arial" w:hAnsi="Arial" w:cs="Arial"/>
          <w:color w:val="000000"/>
          <w:sz w:val="31"/>
          <w:szCs w:val="31"/>
          <w:vertAlign w:val="superscript"/>
        </w:rPr>
        <w:t>12</w:t>
      </w:r>
      <w:r>
        <w:rPr>
          <w:rFonts w:ascii="Arial" w:hAnsi="Arial" w:cs="Arial"/>
          <w:color w:val="000000"/>
        </w:rPr>
        <w:t xml:space="preserve">) and </w:t>
      </w:r>
      <w:r>
        <w:rPr>
          <w:rFonts w:ascii="Arial" w:hAnsi="Arial" w:cs="Arial"/>
          <w:color w:val="000000"/>
          <w:sz w:val="31"/>
          <w:szCs w:val="31"/>
          <w:vertAlign w:val="superscript"/>
        </w:rPr>
        <w:t>14</w:t>
      </w:r>
      <w:r>
        <w:rPr>
          <w:rFonts w:ascii="Arial" w:hAnsi="Arial" w:cs="Arial"/>
          <w:color w:val="000000"/>
        </w:rPr>
        <w:t xml:space="preserve">C { </w:t>
      </w:r>
      <w:r>
        <w:rPr>
          <w:rFonts w:ascii="Arial" w:hAnsi="Arial" w:cs="Arial"/>
          <w:color w:val="000000"/>
          <w:sz w:val="31"/>
          <w:szCs w:val="31"/>
          <w:vertAlign w:val="superscript"/>
        </w:rPr>
        <w:t>12</w:t>
      </w:r>
      <w:r>
        <w:rPr>
          <w:rFonts w:ascii="Arial" w:hAnsi="Arial" w:cs="Arial"/>
          <w:color w:val="000000"/>
        </w:rPr>
        <w:t xml:space="preserve">C ( </w:t>
      </w:r>
      <w:r>
        <w:rPr>
          <w:rFonts w:ascii="Arial" w:hAnsi="Arial" w:cs="Arial"/>
          <w:color w:val="000000"/>
          <w:sz w:val="31"/>
          <w:szCs w:val="31"/>
          <w:vertAlign w:val="superscript"/>
        </w:rPr>
        <w:t>14</w:t>
      </w:r>
      <w:r>
        <w:rPr>
          <w:rFonts w:ascii="Arial" w:hAnsi="Arial" w:cs="Arial"/>
          <w:b/>
          <w:bCs/>
          <w:color w:val="000000"/>
          <w:sz w:val="31"/>
          <w:szCs w:val="31"/>
          <w:vertAlign w:val="superscript"/>
        </w:rPr>
        <w:t>;</w:t>
      </w:r>
      <w:r>
        <w:rPr>
          <w:rFonts w:ascii="Arial" w:hAnsi="Arial" w:cs="Arial"/>
          <w:color w:val="000000"/>
          <w:sz w:val="31"/>
          <w:szCs w:val="31"/>
          <w:vertAlign w:val="superscript"/>
        </w:rPr>
        <w:t>12</w:t>
      </w:r>
      <w:r>
        <w:rPr>
          <w:rFonts w:ascii="Arial" w:hAnsi="Arial" w:cs="Arial"/>
          <w:color w:val="000000"/>
        </w:rPr>
        <w:t>) isotope shifts for important transitions. We believe the errors are of the order of 0.1 GHz.</w:t>
      </w:r>
    </w:p>
    <w:p w:rsidR="00F52E9C" w:rsidRDefault="00F52E9C" w:rsidP="00F52E9C">
      <w:pPr>
        <w:widowControl w:val="0"/>
        <w:autoSpaceDE w:val="0"/>
        <w:autoSpaceDN w:val="0"/>
        <w:adjustRightInd w:val="0"/>
        <w:spacing w:after="0" w:line="129" w:lineRule="exact"/>
        <w:rPr>
          <w:rFonts w:ascii="Times New Roman" w:hAnsi="Times New Roman"/>
          <w:sz w:val="24"/>
          <w:szCs w:val="24"/>
        </w:rPr>
      </w:pPr>
      <w:r>
        <w:rPr>
          <w:noProof/>
        </w:rPr>
        <mc:AlternateContent>
          <mc:Choice Requires="wps">
            <w:drawing>
              <wp:anchor distT="0" distB="0" distL="114300" distR="114300" simplePos="0" relativeHeight="251731968" behindDoc="1" locked="0" layoutInCell="0" allowOverlap="1">
                <wp:simplePos x="0" y="0"/>
                <wp:positionH relativeFrom="column">
                  <wp:posOffset>292735</wp:posOffset>
                </wp:positionH>
                <wp:positionV relativeFrom="paragraph">
                  <wp:posOffset>66675</wp:posOffset>
                </wp:positionV>
                <wp:extent cx="4631055" cy="0"/>
                <wp:effectExtent l="13335" t="7620" r="13335" b="1143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10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5.25pt" to="387.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Rd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" o:allowincell="f" strokeweight=".48pt"/>
            </w:pict>
          </mc:Fallback>
        </mc:AlternateContent>
      </w:r>
    </w:p>
    <w:tbl>
      <w:tblPr>
        <w:tblW w:w="0" w:type="auto"/>
        <w:tblInd w:w="460" w:type="dxa"/>
        <w:tblLayout w:type="fixed"/>
        <w:tblCellMar>
          <w:left w:w="0" w:type="dxa"/>
          <w:right w:w="0" w:type="dxa"/>
        </w:tblCellMar>
        <w:tblLook w:val="0000" w:firstRow="0" w:lastRow="0" w:firstColumn="0" w:lastColumn="0" w:noHBand="0" w:noVBand="0"/>
      </w:tblPr>
      <w:tblGrid>
        <w:gridCol w:w="1540"/>
        <w:gridCol w:w="1400"/>
        <w:gridCol w:w="680"/>
        <w:gridCol w:w="840"/>
        <w:gridCol w:w="780"/>
        <w:gridCol w:w="220"/>
        <w:gridCol w:w="840"/>
        <w:gridCol w:w="780"/>
        <w:gridCol w:w="220"/>
        <w:gridCol w:w="20"/>
      </w:tblGrid>
      <w:tr w:rsidR="00F52E9C" w:rsidRPr="00C752AE" w:rsidTr="00B634D0">
        <w:trPr>
          <w:trHeight w:val="268"/>
        </w:trPr>
        <w:tc>
          <w:tcPr>
            <w:tcW w:w="294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80"/>
              <w:rPr>
                <w:rFonts w:ascii="Times New Roman" w:hAnsi="Times New Roman"/>
                <w:sz w:val="24"/>
                <w:szCs w:val="24"/>
              </w:rPr>
            </w:pPr>
            <w:r w:rsidRPr="00C752AE">
              <w:rPr>
                <w:rFonts w:ascii="Arial" w:hAnsi="Arial" w:cs="Arial"/>
                <w:color w:val="000000"/>
              </w:rPr>
              <w:t>Transition</w:t>
            </w:r>
          </w:p>
        </w:tc>
        <w:tc>
          <w:tcPr>
            <w:tcW w:w="68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62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177" w:lineRule="exact"/>
              <w:ind w:left="600"/>
              <w:rPr>
                <w:rFonts w:ascii="Times New Roman" w:hAnsi="Times New Roman"/>
                <w:sz w:val="24"/>
                <w:szCs w:val="24"/>
              </w:rPr>
            </w:pPr>
            <w:r w:rsidRPr="00C752AE">
              <w:rPr>
                <w:rFonts w:ascii="Arial" w:hAnsi="Arial" w:cs="Arial"/>
                <w:color w:val="000000"/>
                <w:sz w:val="16"/>
                <w:szCs w:val="16"/>
              </w:rPr>
              <w:t>13</w:t>
            </w:r>
            <w:r w:rsidRPr="00C752AE">
              <w:rPr>
                <w:rFonts w:ascii="Arial" w:hAnsi="Arial" w:cs="Arial"/>
                <w:b/>
                <w:bCs/>
                <w:color w:val="000000"/>
                <w:sz w:val="16"/>
                <w:szCs w:val="16"/>
              </w:rPr>
              <w:t>;</w:t>
            </w:r>
            <w:r w:rsidRPr="00C752AE">
              <w:rPr>
                <w:rFonts w:ascii="Arial" w:hAnsi="Arial" w:cs="Arial"/>
                <w:color w:val="000000"/>
                <w:sz w:val="16"/>
                <w:szCs w:val="16"/>
              </w:rPr>
              <w:t>12</w:t>
            </w:r>
          </w:p>
        </w:tc>
        <w:tc>
          <w:tcPr>
            <w:tcW w:w="2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620" w:type="dxa"/>
            <w:gridSpan w:val="2"/>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177" w:lineRule="exact"/>
              <w:ind w:left="600"/>
              <w:rPr>
                <w:rFonts w:ascii="Times New Roman" w:hAnsi="Times New Roman"/>
                <w:sz w:val="24"/>
                <w:szCs w:val="24"/>
              </w:rPr>
            </w:pPr>
            <w:r w:rsidRPr="00C752AE">
              <w:rPr>
                <w:rFonts w:ascii="Arial" w:hAnsi="Arial" w:cs="Arial"/>
                <w:color w:val="000000"/>
                <w:sz w:val="16"/>
                <w:szCs w:val="16"/>
              </w:rPr>
              <w:t>14</w:t>
            </w:r>
            <w:r w:rsidRPr="00C752AE">
              <w:rPr>
                <w:rFonts w:ascii="Arial" w:hAnsi="Arial" w:cs="Arial"/>
                <w:b/>
                <w:bCs/>
                <w:color w:val="000000"/>
                <w:sz w:val="16"/>
                <w:szCs w:val="16"/>
              </w:rPr>
              <w:t>;</w:t>
            </w:r>
            <w:r w:rsidRPr="00C752AE">
              <w:rPr>
                <w:rFonts w:ascii="Arial" w:hAnsi="Arial" w:cs="Arial"/>
                <w:color w:val="000000"/>
                <w:sz w:val="16"/>
                <w:szCs w:val="16"/>
              </w:rPr>
              <w:t>12</w:t>
            </w:r>
          </w:p>
        </w:tc>
        <w:tc>
          <w:tcPr>
            <w:tcW w:w="220" w:type="dxa"/>
            <w:tcBorders>
              <w:top w:val="single" w:sz="8" w:space="0" w:color="auto"/>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64"/>
        </w:trPr>
        <w:tc>
          <w:tcPr>
            <w:tcW w:w="15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Ground State</w:t>
            </w:r>
          </w:p>
        </w:tc>
        <w:tc>
          <w:tcPr>
            <w:tcW w:w="140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Upper Level</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4"/>
                <w:szCs w:val="14"/>
              </w:rPr>
            </w:pPr>
          </w:p>
        </w:tc>
        <w:tc>
          <w:tcPr>
            <w:tcW w:w="8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(GHz)</w:t>
            </w:r>
          </w:p>
        </w:tc>
        <w:tc>
          <w:tcPr>
            <w:tcW w:w="7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(km/s)</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60" w:lineRule="exact"/>
              <w:rPr>
                <w:rFonts w:ascii="Times New Roman" w:hAnsi="Times New Roman"/>
                <w:sz w:val="24"/>
                <w:szCs w:val="24"/>
              </w:rPr>
            </w:pPr>
            <w:r w:rsidRPr="00C752AE">
              <w:rPr>
                <w:rFonts w:ascii="Arial" w:hAnsi="Arial" w:cs="Arial"/>
                <w:color w:val="000000"/>
                <w:sz w:val="16"/>
                <w:szCs w:val="16"/>
              </w:rPr>
              <w:t>a</w:t>
            </w:r>
          </w:p>
        </w:tc>
        <w:tc>
          <w:tcPr>
            <w:tcW w:w="84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(GHz)</w:t>
            </w:r>
          </w:p>
        </w:tc>
        <w:tc>
          <w:tcPr>
            <w:tcW w:w="780" w:type="dxa"/>
            <w:vMerge w:val="restart"/>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120"/>
              <w:rPr>
                <w:rFonts w:ascii="Times New Roman" w:hAnsi="Times New Roman"/>
                <w:sz w:val="24"/>
                <w:szCs w:val="24"/>
              </w:rPr>
            </w:pPr>
            <w:r w:rsidRPr="00C752AE">
              <w:rPr>
                <w:rFonts w:ascii="Arial" w:hAnsi="Arial" w:cs="Arial"/>
                <w:color w:val="000000"/>
              </w:rPr>
              <w:t>(km/s)</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160" w:lineRule="exact"/>
              <w:rPr>
                <w:rFonts w:ascii="Times New Roman" w:hAnsi="Times New Roman"/>
                <w:sz w:val="24"/>
                <w:szCs w:val="24"/>
              </w:rPr>
            </w:pPr>
            <w:r w:rsidRPr="00C752AE">
              <w:rPr>
                <w:rFonts w:ascii="Arial" w:hAnsi="Arial" w:cs="Arial"/>
                <w:color w:val="000000"/>
                <w:sz w:val="16"/>
                <w:szCs w:val="16"/>
              </w:rPr>
              <w:t>a</w:t>
            </w: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120"/>
        </w:trPr>
        <w:tc>
          <w:tcPr>
            <w:tcW w:w="154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140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120" w:lineRule="exact"/>
              <w:ind w:left="180"/>
              <w:rPr>
                <w:rFonts w:ascii="Times New Roman" w:hAnsi="Times New Roman"/>
                <w:sz w:val="24"/>
                <w:szCs w:val="24"/>
              </w:rPr>
            </w:pPr>
            <w:r w:rsidRPr="00C752AE">
              <w:rPr>
                <w:rFonts w:ascii="Arial" w:hAnsi="Arial" w:cs="Arial"/>
                <w:color w:val="000000"/>
                <w:sz w:val="13"/>
                <w:szCs w:val="13"/>
              </w:rPr>
              <w:t>(A)</w:t>
            </w:r>
          </w:p>
        </w:tc>
        <w:tc>
          <w:tcPr>
            <w:tcW w:w="84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84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33"/>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33" w:lineRule="exact"/>
              <w:ind w:left="120"/>
              <w:rPr>
                <w:rFonts w:ascii="Times New Roman" w:hAnsi="Times New Roman"/>
                <w:sz w:val="24"/>
                <w:szCs w:val="24"/>
              </w:rPr>
            </w:pPr>
            <w:r w:rsidRPr="00C752AE">
              <w:rPr>
                <w:rFonts w:ascii="Arial" w:hAnsi="Arial" w:cs="Arial"/>
                <w:color w:val="000000"/>
              </w:rPr>
              <w:t xml:space="preserve">C </w:t>
            </w:r>
            <w:r w:rsidRPr="00C752AE">
              <w:rPr>
                <w:rFonts w:ascii="Arial" w:hAnsi="Arial" w:cs="Arial"/>
                <w:color w:val="000000"/>
                <w:sz w:val="17"/>
                <w:szCs w:val="17"/>
              </w:rPr>
              <w:t>I</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7"/>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7" w:lineRule="exact"/>
              <w:ind w:left="120"/>
              <w:rPr>
                <w:rFonts w:ascii="Times New Roman" w:hAnsi="Times New Roman"/>
                <w:sz w:val="24"/>
                <w:szCs w:val="24"/>
              </w:rPr>
            </w:pPr>
            <w:r w:rsidRPr="00C752AE">
              <w:rPr>
                <w:rFonts w:ascii="Arial" w:hAnsi="Arial" w:cs="Arial"/>
                <w:color w:val="000000"/>
              </w:rPr>
              <w:t>2s</w:t>
            </w:r>
            <w:r w:rsidRPr="00C752AE">
              <w:rPr>
                <w:rFonts w:ascii="Arial" w:hAnsi="Arial" w:cs="Arial"/>
                <w:color w:val="000000"/>
                <w:sz w:val="31"/>
                <w:szCs w:val="31"/>
                <w:vertAlign w:val="superscript"/>
              </w:rPr>
              <w:t>2</w:t>
            </w:r>
            <w:r w:rsidRPr="00C752AE">
              <w:rPr>
                <w:rFonts w:ascii="Arial" w:hAnsi="Arial" w:cs="Arial"/>
                <w:color w:val="000000"/>
              </w:rPr>
              <w:t>2p</w:t>
            </w:r>
            <w:r w:rsidRPr="00C752AE">
              <w:rPr>
                <w:rFonts w:ascii="Arial" w:hAnsi="Arial" w:cs="Arial"/>
                <w:color w:val="000000"/>
                <w:sz w:val="31"/>
                <w:szCs w:val="31"/>
                <w:vertAlign w:val="superscript"/>
              </w:rPr>
              <w:t>2 3</w:t>
            </w:r>
            <w:r w:rsidRPr="00C752AE">
              <w:rPr>
                <w:rFonts w:ascii="Arial" w:hAnsi="Arial" w:cs="Arial"/>
                <w:color w:val="000000"/>
              </w:rPr>
              <w:t>P</w:t>
            </w:r>
            <w:r w:rsidRPr="00C752AE">
              <w:rPr>
                <w:rFonts w:ascii="Arial" w:hAnsi="Arial" w:cs="Arial"/>
                <w:color w:val="000000"/>
                <w:sz w:val="31"/>
                <w:szCs w:val="31"/>
                <w:vertAlign w:val="subscript"/>
              </w:rPr>
              <w:t>0</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87"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2p3s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9"/>
              </w:rPr>
              <w:t>1657</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1"/>
              </w:rPr>
              <w:t>-2.75</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88"/>
              </w:rPr>
              <w:t>0.46</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1"/>
              </w:rPr>
              <w:t>-5.09</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88"/>
              </w:rPr>
              <w:t>0.84</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D</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1560</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21.10</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-3.29</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39.12</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-6.10</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rPr>
              <w:t>2s2p</w:t>
            </w:r>
            <w:r w:rsidRPr="00C752AE">
              <w:rPr>
                <w:rFonts w:ascii="Arial" w:hAnsi="Arial" w:cs="Arial"/>
                <w:color w:val="000000"/>
                <w:sz w:val="31"/>
                <w:szCs w:val="31"/>
                <w:vertAlign w:val="superscript"/>
              </w:rPr>
              <w:t>3 3</w:t>
            </w:r>
            <w:r w:rsidRPr="00C752AE">
              <w:rPr>
                <w:rFonts w:ascii="Arial" w:hAnsi="Arial" w:cs="Arial"/>
                <w:color w:val="000000"/>
              </w:rPr>
              <w:t>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1329</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16.91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-2.25</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31.34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-4.17</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2p4s </w:t>
            </w:r>
            <w:r w:rsidRPr="00C752AE">
              <w:rPr>
                <w:rFonts w:ascii="Arial" w:hAnsi="Arial" w:cs="Arial"/>
                <w:color w:val="000000"/>
                <w:w w:val="90"/>
                <w:sz w:val="31"/>
                <w:szCs w:val="31"/>
                <w:vertAlign w:val="superscript"/>
              </w:rPr>
              <w:t>3</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1280</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1"/>
              </w:rPr>
              <w:t>-0.82</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88"/>
              </w:rPr>
              <w:t>0.10</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1"/>
              </w:rPr>
              <w:t>-1.51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88"/>
              </w:rPr>
              <w:t>0.19</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D</w:t>
            </w:r>
            <w:r w:rsidRPr="00C752AE">
              <w:rPr>
                <w:rFonts w:ascii="Arial" w:hAnsi="Arial" w:cs="Arial"/>
                <w:color w:val="000000"/>
                <w:w w:val="89"/>
                <w:sz w:val="31"/>
                <w:szCs w:val="31"/>
                <w:vertAlign w:val="subscript"/>
              </w:rPr>
              <w:t>1</w:t>
            </w:r>
            <w:r w:rsidRPr="00C752AE">
              <w:rPr>
                <w:rFonts w:ascii="Arial" w:hAnsi="Arial" w:cs="Arial"/>
                <w:b/>
                <w:bCs/>
                <w:color w:val="000000"/>
                <w:w w:val="89"/>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1277</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1"/>
              </w:rPr>
              <w:t>-0.94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88"/>
              </w:rPr>
              <w:t>0.12</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1"/>
              </w:rPr>
              <w:t>-1.75</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88"/>
              </w:rPr>
              <w:t>0.22</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1"/>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0" w:lineRule="exact"/>
              <w:ind w:left="120"/>
              <w:rPr>
                <w:rFonts w:ascii="Times New Roman" w:hAnsi="Times New Roman"/>
                <w:sz w:val="24"/>
                <w:szCs w:val="24"/>
              </w:rPr>
            </w:pPr>
            <w:r w:rsidRPr="00C752AE">
              <w:rPr>
                <w:rFonts w:ascii="Arial" w:hAnsi="Arial" w:cs="Arial"/>
                <w:color w:val="000000"/>
                <w:w w:val="90"/>
              </w:rPr>
              <w:t>2s</w:t>
            </w:r>
            <w:r w:rsidRPr="00C752AE">
              <w:rPr>
                <w:rFonts w:ascii="Arial" w:hAnsi="Arial" w:cs="Arial"/>
                <w:color w:val="000000"/>
                <w:w w:val="90"/>
                <w:sz w:val="31"/>
                <w:szCs w:val="31"/>
                <w:vertAlign w:val="superscript"/>
              </w:rPr>
              <w:t>2</w:t>
            </w:r>
            <w:r w:rsidRPr="00C752AE">
              <w:rPr>
                <w:rFonts w:ascii="Arial" w:hAnsi="Arial" w:cs="Arial"/>
                <w:color w:val="000000"/>
                <w:w w:val="90"/>
              </w:rPr>
              <w:t xml:space="preserve">2p4s </w:t>
            </w:r>
            <w:r w:rsidRPr="00C752AE">
              <w:rPr>
                <w:rFonts w:ascii="Arial" w:hAnsi="Arial" w:cs="Arial"/>
                <w:color w:val="000000"/>
                <w:w w:val="90"/>
                <w:sz w:val="31"/>
                <w:szCs w:val="31"/>
                <w:vertAlign w:val="superscript"/>
              </w:rPr>
              <w:t>1</w:t>
            </w:r>
            <w:r w:rsidRPr="00C752AE">
              <w:rPr>
                <w:rFonts w:ascii="Arial" w:hAnsi="Arial" w:cs="Arial"/>
                <w:color w:val="000000"/>
                <w:w w:val="90"/>
              </w:rPr>
              <w:t>P</w:t>
            </w:r>
            <w:r w:rsidRPr="00C752AE">
              <w:rPr>
                <w:rFonts w:ascii="Arial" w:hAnsi="Arial" w:cs="Arial"/>
                <w:color w:val="000000"/>
                <w:w w:val="90"/>
                <w:sz w:val="31"/>
                <w:szCs w:val="31"/>
                <w:vertAlign w:val="subscript"/>
              </w:rPr>
              <w:t>1</w:t>
            </w:r>
            <w:r w:rsidRPr="00C752AE">
              <w:rPr>
                <w:rFonts w:ascii="Arial" w:hAnsi="Arial" w:cs="Arial"/>
                <w:b/>
                <w:bCs/>
                <w:color w:val="000000"/>
                <w:w w:val="9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1276</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1"/>
              </w:rPr>
              <w:t>-1.01</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88"/>
              </w:rPr>
              <w:t>0.13</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1"/>
              </w:rPr>
              <w:t>-1.88</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88"/>
              </w:rPr>
              <w:t>0.24</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37"/>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36" w:lineRule="exact"/>
              <w:ind w:left="120"/>
              <w:rPr>
                <w:rFonts w:ascii="Times New Roman" w:hAnsi="Times New Roman"/>
                <w:sz w:val="24"/>
                <w:szCs w:val="24"/>
              </w:rPr>
            </w:pPr>
            <w:r w:rsidRPr="00C752AE">
              <w:rPr>
                <w:rFonts w:ascii="Arial" w:hAnsi="Arial" w:cs="Arial"/>
                <w:color w:val="000000"/>
                <w:w w:val="89"/>
              </w:rPr>
              <w:t>2s</w:t>
            </w:r>
            <w:r w:rsidRPr="00C752AE">
              <w:rPr>
                <w:rFonts w:ascii="Arial" w:hAnsi="Arial" w:cs="Arial"/>
                <w:color w:val="000000"/>
                <w:w w:val="89"/>
                <w:sz w:val="31"/>
                <w:szCs w:val="31"/>
                <w:vertAlign w:val="superscript"/>
              </w:rPr>
              <w:t>2</w:t>
            </w:r>
            <w:r w:rsidRPr="00C752AE">
              <w:rPr>
                <w:rFonts w:ascii="Arial" w:hAnsi="Arial" w:cs="Arial"/>
                <w:color w:val="000000"/>
                <w:w w:val="89"/>
              </w:rPr>
              <w:t xml:space="preserve">2p3d </w:t>
            </w:r>
            <w:r w:rsidRPr="00C752AE">
              <w:rPr>
                <w:rFonts w:ascii="Arial" w:hAnsi="Arial" w:cs="Arial"/>
                <w:color w:val="000000"/>
                <w:w w:val="89"/>
                <w:sz w:val="31"/>
                <w:szCs w:val="31"/>
                <w:vertAlign w:val="superscript"/>
              </w:rPr>
              <w:t>3</w:t>
            </w:r>
            <w:r w:rsidRPr="00C752AE">
              <w:rPr>
                <w:rFonts w:ascii="Arial" w:hAnsi="Arial" w:cs="Arial"/>
                <w:color w:val="000000"/>
                <w:w w:val="89"/>
              </w:rPr>
              <w:t>P</w:t>
            </w:r>
            <w:r w:rsidRPr="00C752AE">
              <w:rPr>
                <w:rFonts w:ascii="Arial" w:hAnsi="Arial" w:cs="Arial"/>
                <w:color w:val="000000"/>
                <w:w w:val="89"/>
                <w:sz w:val="31"/>
                <w:szCs w:val="31"/>
                <w:vertAlign w:val="subscript"/>
              </w:rPr>
              <w:t>1</w:t>
            </w:r>
            <w:r w:rsidRPr="00C752AE">
              <w:rPr>
                <w:rFonts w:ascii="Arial" w:hAnsi="Arial" w:cs="Arial"/>
                <w:b/>
                <w:bCs/>
                <w:color w:val="000000"/>
                <w:w w:val="89"/>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1261</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3"/>
              </w:rPr>
              <w:t>1.84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-0.23</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8"/>
              </w:rPr>
              <w:t>3.42</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-0.43</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58"/>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 xml:space="preserve">C </w:t>
            </w:r>
            <w:r w:rsidRPr="00C752AE">
              <w:rPr>
                <w:rFonts w:ascii="Arial" w:hAnsi="Arial" w:cs="Arial"/>
                <w:color w:val="000000"/>
                <w:sz w:val="17"/>
                <w:szCs w:val="17"/>
              </w:rPr>
              <w:t>II</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23"/>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120"/>
              <w:rPr>
                <w:rFonts w:ascii="Times New Roman" w:hAnsi="Times New Roman"/>
                <w:sz w:val="24"/>
                <w:szCs w:val="24"/>
              </w:rPr>
            </w:pPr>
            <w:r w:rsidRPr="00C752AE">
              <w:rPr>
                <w:rFonts w:ascii="Arial" w:hAnsi="Arial" w:cs="Arial"/>
                <w:color w:val="000000"/>
              </w:rPr>
              <w:t>2s</w:t>
            </w:r>
            <w:r w:rsidRPr="00C752AE">
              <w:rPr>
                <w:rFonts w:ascii="Arial" w:hAnsi="Arial" w:cs="Arial"/>
                <w:color w:val="000000"/>
                <w:sz w:val="31"/>
                <w:szCs w:val="31"/>
                <w:vertAlign w:val="superscript"/>
              </w:rPr>
              <w:t>2</w:t>
            </w:r>
            <w:r w:rsidRPr="00C752AE">
              <w:rPr>
                <w:rFonts w:ascii="Arial" w:hAnsi="Arial" w:cs="Arial"/>
                <w:color w:val="000000"/>
              </w:rPr>
              <w:t xml:space="preserve">2p </w:t>
            </w:r>
            <w:r w:rsidRPr="00C752AE">
              <w:rPr>
                <w:rFonts w:ascii="Arial" w:hAnsi="Arial" w:cs="Arial"/>
                <w:color w:val="000000"/>
                <w:sz w:val="31"/>
                <w:szCs w:val="31"/>
                <w:vertAlign w:val="superscript"/>
              </w:rPr>
              <w:t>2</w:t>
            </w:r>
            <w:r w:rsidRPr="00C752AE">
              <w:rPr>
                <w:rFonts w:ascii="Arial" w:hAnsi="Arial" w:cs="Arial"/>
                <w:color w:val="000000"/>
              </w:rPr>
              <w:t>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120"/>
              <w:rPr>
                <w:rFonts w:ascii="Times New Roman" w:hAnsi="Times New Roman"/>
                <w:sz w:val="24"/>
                <w:szCs w:val="24"/>
              </w:rPr>
            </w:pPr>
            <w:r w:rsidRPr="00C752AE">
              <w:rPr>
                <w:rFonts w:ascii="Arial" w:hAnsi="Arial" w:cs="Arial"/>
                <w:color w:val="000000"/>
                <w:w w:val="98"/>
              </w:rPr>
              <w:t>2s2p</w:t>
            </w:r>
            <w:r w:rsidRPr="00C752AE">
              <w:rPr>
                <w:rFonts w:ascii="Arial" w:hAnsi="Arial" w:cs="Arial"/>
                <w:color w:val="000000"/>
                <w:w w:val="98"/>
                <w:sz w:val="31"/>
                <w:szCs w:val="31"/>
                <w:vertAlign w:val="superscript"/>
              </w:rPr>
              <w:t>2 2</w:t>
            </w:r>
            <w:r w:rsidRPr="00C752AE">
              <w:rPr>
                <w:rFonts w:ascii="Arial" w:hAnsi="Arial" w:cs="Arial"/>
                <w:color w:val="000000"/>
                <w:w w:val="98"/>
              </w:rPr>
              <w:t>D</w:t>
            </w:r>
            <w:r w:rsidRPr="00C752AE">
              <w:rPr>
                <w:rFonts w:ascii="Arial" w:hAnsi="Arial" w:cs="Arial"/>
                <w:color w:val="000000"/>
                <w:w w:val="98"/>
                <w:sz w:val="31"/>
                <w:szCs w:val="31"/>
                <w:vertAlign w:val="subscript"/>
              </w:rPr>
              <w:t>3</w:t>
            </w:r>
            <w:r w:rsidRPr="00C752AE">
              <w:rPr>
                <w:rFonts w:ascii="Arial" w:hAnsi="Arial" w:cs="Arial"/>
                <w:b/>
                <w:bCs/>
                <w:color w:val="000000"/>
                <w:w w:val="98"/>
                <w:sz w:val="31"/>
                <w:szCs w:val="31"/>
                <w:vertAlign w:val="subscript"/>
              </w:rPr>
              <w:t>=</w:t>
            </w:r>
            <w:r w:rsidRPr="00C752AE">
              <w:rPr>
                <w:rFonts w:ascii="Arial" w:hAnsi="Arial" w:cs="Arial"/>
                <w:color w:val="000000"/>
                <w:w w:val="98"/>
                <w:sz w:val="31"/>
                <w:szCs w:val="31"/>
                <w:vertAlign w:val="subscript"/>
              </w:rPr>
              <w:t>2</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9"/>
              </w:rPr>
              <w:t>1336</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7"/>
              </w:rPr>
              <w:t>25.10</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91"/>
              </w:rPr>
              <w:t>-3.35</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0"/>
              </w:rPr>
              <w:t>46.53</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91"/>
              </w:rPr>
              <w:t>-6.21</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74"/>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73" w:lineRule="exact"/>
              <w:ind w:left="120"/>
              <w:rPr>
                <w:rFonts w:ascii="Times New Roman" w:hAnsi="Times New Roman"/>
                <w:sz w:val="24"/>
                <w:szCs w:val="24"/>
              </w:rPr>
            </w:pPr>
            <w:r w:rsidRPr="00C752AE">
              <w:rPr>
                <w:rFonts w:ascii="Arial" w:hAnsi="Arial" w:cs="Arial"/>
                <w:color w:val="000000"/>
                <w:w w:val="98"/>
              </w:rPr>
              <w:t>2s2p</w:t>
            </w:r>
            <w:r w:rsidRPr="00C752AE">
              <w:rPr>
                <w:rFonts w:ascii="Arial" w:hAnsi="Arial" w:cs="Arial"/>
                <w:color w:val="000000"/>
                <w:w w:val="98"/>
                <w:sz w:val="31"/>
                <w:szCs w:val="31"/>
                <w:vertAlign w:val="superscript"/>
              </w:rPr>
              <w:t>2 2</w:t>
            </w:r>
            <w:r w:rsidRPr="00C752AE">
              <w:rPr>
                <w:rFonts w:ascii="Arial" w:hAnsi="Arial" w:cs="Arial"/>
                <w:color w:val="000000"/>
                <w:w w:val="98"/>
              </w:rPr>
              <w:t>D</w:t>
            </w:r>
            <w:r w:rsidRPr="00C752AE">
              <w:rPr>
                <w:rFonts w:ascii="Arial" w:hAnsi="Arial" w:cs="Arial"/>
                <w:color w:val="000000"/>
                <w:w w:val="98"/>
                <w:sz w:val="31"/>
                <w:szCs w:val="31"/>
                <w:vertAlign w:val="subscript"/>
              </w:rPr>
              <w:t>5</w:t>
            </w:r>
            <w:r w:rsidRPr="00C752AE">
              <w:rPr>
                <w:rFonts w:ascii="Arial" w:hAnsi="Arial" w:cs="Arial"/>
                <w:b/>
                <w:bCs/>
                <w:color w:val="000000"/>
                <w:w w:val="98"/>
                <w:sz w:val="31"/>
                <w:szCs w:val="31"/>
                <w:vertAlign w:val="subscript"/>
              </w:rPr>
              <w:t>=</w:t>
            </w:r>
            <w:r w:rsidRPr="00C752AE">
              <w:rPr>
                <w:rFonts w:ascii="Arial" w:hAnsi="Arial" w:cs="Arial"/>
                <w:color w:val="000000"/>
                <w:w w:val="98"/>
                <w:sz w:val="31"/>
                <w:szCs w:val="31"/>
                <w:vertAlign w:val="subscript"/>
              </w:rPr>
              <w:t>2</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1336</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25.10</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-3.35</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46.54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-6.21</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37"/>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36" w:lineRule="exact"/>
              <w:ind w:left="120"/>
              <w:rPr>
                <w:rFonts w:ascii="Times New Roman" w:hAnsi="Times New Roman"/>
                <w:sz w:val="24"/>
                <w:szCs w:val="24"/>
              </w:rPr>
            </w:pPr>
            <w:r w:rsidRPr="00C752AE">
              <w:rPr>
                <w:rFonts w:ascii="Arial" w:hAnsi="Arial" w:cs="Arial"/>
                <w:color w:val="000000"/>
                <w:w w:val="99"/>
              </w:rPr>
              <w:t>2s2p</w:t>
            </w:r>
            <w:r w:rsidRPr="00C752AE">
              <w:rPr>
                <w:rFonts w:ascii="Arial" w:hAnsi="Arial" w:cs="Arial"/>
                <w:color w:val="000000"/>
                <w:w w:val="99"/>
                <w:sz w:val="31"/>
                <w:szCs w:val="31"/>
                <w:vertAlign w:val="superscript"/>
              </w:rPr>
              <w:t>2 2</w:t>
            </w:r>
            <w:r w:rsidRPr="00C752AE">
              <w:rPr>
                <w:rFonts w:ascii="Arial" w:hAnsi="Arial" w:cs="Arial"/>
                <w:color w:val="000000"/>
                <w:w w:val="99"/>
              </w:rPr>
              <w:t>S</w:t>
            </w:r>
            <w:r w:rsidRPr="00C752AE">
              <w:rPr>
                <w:rFonts w:ascii="Arial" w:hAnsi="Arial" w:cs="Arial"/>
                <w:color w:val="000000"/>
                <w:w w:val="99"/>
                <w:sz w:val="31"/>
                <w:szCs w:val="31"/>
                <w:vertAlign w:val="subscript"/>
              </w:rPr>
              <w:t>1</w:t>
            </w:r>
            <w:r w:rsidRPr="00C752AE">
              <w:rPr>
                <w:rFonts w:ascii="Arial" w:hAnsi="Arial" w:cs="Arial"/>
                <w:b/>
                <w:bCs/>
                <w:color w:val="000000"/>
                <w:w w:val="99"/>
                <w:sz w:val="31"/>
                <w:szCs w:val="31"/>
                <w:vertAlign w:val="subscript"/>
              </w:rPr>
              <w:t>=</w:t>
            </w:r>
            <w:r w:rsidRPr="00C752AE">
              <w:rPr>
                <w:rFonts w:ascii="Arial" w:hAnsi="Arial" w:cs="Arial"/>
                <w:color w:val="000000"/>
                <w:w w:val="99"/>
                <w:sz w:val="31"/>
                <w:szCs w:val="31"/>
                <w:vertAlign w:val="subscript"/>
              </w:rPr>
              <w:t>2</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1037</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18.70</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-1.94</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34.66</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-3.59</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61"/>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 xml:space="preserve">C </w:t>
            </w:r>
            <w:r w:rsidRPr="00C752AE">
              <w:rPr>
                <w:rFonts w:ascii="Arial" w:hAnsi="Arial" w:cs="Arial"/>
                <w:color w:val="000000"/>
                <w:sz w:val="17"/>
                <w:szCs w:val="17"/>
              </w:rPr>
              <w:t>III</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55"/>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55" w:lineRule="exact"/>
              <w:ind w:left="120"/>
              <w:rPr>
                <w:rFonts w:ascii="Times New Roman" w:hAnsi="Times New Roman"/>
                <w:sz w:val="24"/>
                <w:szCs w:val="24"/>
              </w:rPr>
            </w:pPr>
            <w:r w:rsidRPr="00C752AE">
              <w:rPr>
                <w:rFonts w:ascii="Arial" w:hAnsi="Arial" w:cs="Arial"/>
                <w:color w:val="000000"/>
              </w:rPr>
              <w:t>2s</w:t>
            </w:r>
            <w:r w:rsidRPr="00C752AE">
              <w:rPr>
                <w:rFonts w:ascii="Arial" w:hAnsi="Arial" w:cs="Arial"/>
                <w:color w:val="000000"/>
                <w:sz w:val="31"/>
                <w:szCs w:val="31"/>
                <w:vertAlign w:val="superscript"/>
              </w:rPr>
              <w:t>2 1</w:t>
            </w:r>
            <w:r w:rsidRPr="00C752AE">
              <w:rPr>
                <w:rFonts w:ascii="Arial" w:hAnsi="Arial" w:cs="Arial"/>
                <w:color w:val="000000"/>
              </w:rPr>
              <w:t>S</w:t>
            </w:r>
            <w:r w:rsidRPr="00C752AE">
              <w:rPr>
                <w:rFonts w:ascii="Arial" w:hAnsi="Arial" w:cs="Arial"/>
                <w:color w:val="000000"/>
                <w:sz w:val="31"/>
                <w:szCs w:val="31"/>
                <w:vertAlign w:val="subscript"/>
              </w:rPr>
              <w:t>0</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55" w:lineRule="exact"/>
              <w:ind w:left="120"/>
              <w:rPr>
                <w:rFonts w:ascii="Times New Roman" w:hAnsi="Times New Roman"/>
                <w:sz w:val="24"/>
                <w:szCs w:val="24"/>
              </w:rPr>
            </w:pPr>
            <w:r w:rsidRPr="00C752AE">
              <w:rPr>
                <w:rFonts w:ascii="Arial" w:hAnsi="Arial" w:cs="Arial"/>
                <w:color w:val="000000"/>
              </w:rPr>
              <w:t xml:space="preserve">2s2p </w:t>
            </w:r>
            <w:r w:rsidRPr="00C752AE">
              <w:rPr>
                <w:rFonts w:ascii="Arial" w:hAnsi="Arial" w:cs="Arial"/>
                <w:color w:val="000000"/>
                <w:sz w:val="31"/>
                <w:szCs w:val="31"/>
                <w:vertAlign w:val="superscript"/>
              </w:rPr>
              <w:t>1</w:t>
            </w:r>
            <w:r w:rsidRPr="00C752AE">
              <w:rPr>
                <w:rFonts w:ascii="Arial" w:hAnsi="Arial" w:cs="Arial"/>
                <w:color w:val="000000"/>
              </w:rPr>
              <w:t>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7"/>
              </w:rPr>
              <w:t>977</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7"/>
              </w:rPr>
              <w:t>28.76</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91"/>
              </w:rPr>
              <w:t>-2.81</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0"/>
              </w:rPr>
              <w:t>53.33</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91"/>
              </w:rPr>
              <w:t>-5.21</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458"/>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120"/>
              <w:rPr>
                <w:rFonts w:ascii="Times New Roman" w:hAnsi="Times New Roman"/>
                <w:sz w:val="24"/>
                <w:szCs w:val="24"/>
              </w:rPr>
            </w:pPr>
            <w:r w:rsidRPr="00C752AE">
              <w:rPr>
                <w:rFonts w:ascii="Arial" w:hAnsi="Arial" w:cs="Arial"/>
                <w:color w:val="000000"/>
              </w:rPr>
              <w:t xml:space="preserve">C </w:t>
            </w:r>
            <w:r w:rsidRPr="00C752AE">
              <w:rPr>
                <w:rFonts w:ascii="Arial" w:hAnsi="Arial" w:cs="Arial"/>
                <w:color w:val="000000"/>
                <w:sz w:val="17"/>
                <w:szCs w:val="17"/>
              </w:rPr>
              <w:t>IV</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23"/>
        </w:trPr>
        <w:tc>
          <w:tcPr>
            <w:tcW w:w="15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120"/>
              <w:rPr>
                <w:rFonts w:ascii="Times New Roman" w:hAnsi="Times New Roman"/>
                <w:sz w:val="24"/>
                <w:szCs w:val="24"/>
              </w:rPr>
            </w:pPr>
            <w:r w:rsidRPr="00C752AE">
              <w:rPr>
                <w:rFonts w:ascii="Arial" w:hAnsi="Arial" w:cs="Arial"/>
                <w:color w:val="000000"/>
              </w:rPr>
              <w:t xml:space="preserve">2s </w:t>
            </w:r>
            <w:r w:rsidRPr="00C752AE">
              <w:rPr>
                <w:rFonts w:ascii="Arial" w:hAnsi="Arial" w:cs="Arial"/>
                <w:color w:val="000000"/>
                <w:sz w:val="31"/>
                <w:szCs w:val="31"/>
                <w:vertAlign w:val="superscript"/>
              </w:rPr>
              <w:t>2</w:t>
            </w:r>
            <w:r w:rsidRPr="00C752AE">
              <w:rPr>
                <w:rFonts w:ascii="Arial" w:hAnsi="Arial" w:cs="Arial"/>
                <w:color w:val="000000"/>
              </w:rPr>
              <w:t>S</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140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322" w:lineRule="exact"/>
              <w:ind w:left="120"/>
              <w:rPr>
                <w:rFonts w:ascii="Times New Roman" w:hAnsi="Times New Roman"/>
                <w:sz w:val="24"/>
                <w:szCs w:val="24"/>
              </w:rPr>
            </w:pPr>
            <w:r w:rsidRPr="00C752AE">
              <w:rPr>
                <w:rFonts w:ascii="Arial" w:hAnsi="Arial" w:cs="Arial"/>
                <w:color w:val="000000"/>
              </w:rPr>
              <w:t xml:space="preserve">2p </w:t>
            </w:r>
            <w:r w:rsidRPr="00C752AE">
              <w:rPr>
                <w:rFonts w:ascii="Arial" w:hAnsi="Arial" w:cs="Arial"/>
                <w:color w:val="000000"/>
                <w:sz w:val="31"/>
                <w:szCs w:val="31"/>
                <w:vertAlign w:val="superscript"/>
              </w:rPr>
              <w:t>2</w:t>
            </w:r>
            <w:r w:rsidRPr="00C752AE">
              <w:rPr>
                <w:rFonts w:ascii="Arial" w:hAnsi="Arial" w:cs="Arial"/>
                <w:color w:val="000000"/>
              </w:rPr>
              <w:t>P</w:t>
            </w:r>
            <w:r w:rsidRPr="00C752AE">
              <w:rPr>
                <w:rFonts w:ascii="Arial" w:hAnsi="Arial" w:cs="Arial"/>
                <w:color w:val="000000"/>
                <w:sz w:val="31"/>
                <w:szCs w:val="31"/>
                <w:vertAlign w:val="subscript"/>
              </w:rPr>
              <w:t>1</w:t>
            </w:r>
            <w:r w:rsidRPr="00C752AE">
              <w:rPr>
                <w:rFonts w:ascii="Arial" w:hAnsi="Arial" w:cs="Arial"/>
                <w:b/>
                <w:bCs/>
                <w:color w:val="000000"/>
                <w:sz w:val="31"/>
                <w:szCs w:val="31"/>
                <w:vertAlign w:val="superscript"/>
              </w:rPr>
              <w:t>o</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6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9"/>
              </w:rPr>
              <w:t>1551</w:t>
            </w: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87"/>
              </w:rPr>
              <w:t>35.89</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91"/>
              <w:jc w:val="center"/>
              <w:rPr>
                <w:rFonts w:ascii="Times New Roman" w:hAnsi="Times New Roman"/>
                <w:sz w:val="24"/>
                <w:szCs w:val="24"/>
              </w:rPr>
            </w:pPr>
            <w:r w:rsidRPr="00C752AE">
              <w:rPr>
                <w:rFonts w:ascii="Arial" w:hAnsi="Arial" w:cs="Arial"/>
                <w:color w:val="000000"/>
                <w:w w:val="91"/>
              </w:rPr>
              <w:t>-5.57</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jc w:val="center"/>
              <w:rPr>
                <w:rFonts w:ascii="Times New Roman" w:hAnsi="Times New Roman"/>
                <w:sz w:val="24"/>
                <w:szCs w:val="24"/>
              </w:rPr>
            </w:pPr>
            <w:r w:rsidRPr="00C752AE">
              <w:rPr>
                <w:rFonts w:ascii="Arial" w:hAnsi="Arial" w:cs="Arial"/>
                <w:color w:val="000000"/>
                <w:w w:val="90"/>
              </w:rPr>
              <w:t>66.54</w:t>
            </w:r>
          </w:p>
        </w:tc>
        <w:tc>
          <w:tcPr>
            <w:tcW w:w="78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ind w:left="71"/>
              <w:jc w:val="center"/>
              <w:rPr>
                <w:rFonts w:ascii="Times New Roman" w:hAnsi="Times New Roman"/>
                <w:sz w:val="24"/>
                <w:szCs w:val="24"/>
              </w:rPr>
            </w:pPr>
            <w:r w:rsidRPr="00C752AE">
              <w:rPr>
                <w:rFonts w:ascii="Arial" w:hAnsi="Arial" w:cs="Arial"/>
                <w:color w:val="000000"/>
                <w:w w:val="89"/>
              </w:rPr>
              <w:t>-10.32</w:t>
            </w:r>
          </w:p>
        </w:tc>
        <w:tc>
          <w:tcPr>
            <w:tcW w:w="22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312"/>
        </w:trPr>
        <w:tc>
          <w:tcPr>
            <w:tcW w:w="1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310" w:lineRule="exact"/>
              <w:ind w:left="120"/>
              <w:rPr>
                <w:rFonts w:ascii="Times New Roman" w:hAnsi="Times New Roman"/>
                <w:sz w:val="24"/>
                <w:szCs w:val="24"/>
              </w:rPr>
            </w:pPr>
            <w:r w:rsidRPr="00C752AE">
              <w:rPr>
                <w:rFonts w:ascii="Arial" w:hAnsi="Arial" w:cs="Arial"/>
                <w:color w:val="000000"/>
              </w:rPr>
              <w:t xml:space="preserve">2p </w:t>
            </w:r>
            <w:r w:rsidRPr="00C752AE">
              <w:rPr>
                <w:rFonts w:ascii="Arial" w:hAnsi="Arial" w:cs="Arial"/>
                <w:color w:val="000000"/>
                <w:sz w:val="31"/>
                <w:szCs w:val="31"/>
                <w:vertAlign w:val="superscript"/>
              </w:rPr>
              <w:t>2</w:t>
            </w:r>
            <w:r w:rsidRPr="00C752AE">
              <w:rPr>
                <w:rFonts w:ascii="Arial" w:hAnsi="Arial" w:cs="Arial"/>
                <w:color w:val="000000"/>
              </w:rPr>
              <w:t>P</w:t>
            </w:r>
            <w:r w:rsidRPr="00C752AE">
              <w:rPr>
                <w:rFonts w:ascii="Arial" w:hAnsi="Arial" w:cs="Arial"/>
                <w:color w:val="000000"/>
                <w:sz w:val="31"/>
                <w:szCs w:val="31"/>
                <w:vertAlign w:val="subscript"/>
              </w:rPr>
              <w:t>3</w:t>
            </w:r>
            <w:r w:rsidRPr="00C752AE">
              <w:rPr>
                <w:rFonts w:ascii="Arial" w:hAnsi="Arial" w:cs="Arial"/>
                <w:b/>
                <w:bCs/>
                <w:color w:val="000000"/>
                <w:sz w:val="31"/>
                <w:szCs w:val="31"/>
                <w:vertAlign w:val="superscript"/>
              </w:rPr>
              <w:t>o</w:t>
            </w:r>
            <w:r w:rsidRPr="00C752AE">
              <w:rPr>
                <w:rFonts w:ascii="Arial" w:hAnsi="Arial" w:cs="Arial"/>
                <w:b/>
                <w:bCs/>
                <w:color w:val="000000"/>
                <w:sz w:val="31"/>
                <w:szCs w:val="31"/>
                <w:vertAlign w:val="subscript"/>
              </w:rPr>
              <w:t>=</w:t>
            </w:r>
            <w:r w:rsidRPr="00C752AE">
              <w:rPr>
                <w:rFonts w:ascii="Arial" w:hAnsi="Arial" w:cs="Arial"/>
                <w:color w:val="000000"/>
                <w:sz w:val="31"/>
                <w:szCs w:val="31"/>
                <w:vertAlign w:val="subscript"/>
              </w:rPr>
              <w:t>2</w:t>
            </w: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9"/>
              </w:rPr>
              <w:t>1548</w:t>
            </w: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87"/>
              </w:rPr>
              <w:t>35.79</w:t>
            </w: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91"/>
              <w:jc w:val="center"/>
              <w:rPr>
                <w:rFonts w:ascii="Times New Roman" w:hAnsi="Times New Roman"/>
                <w:sz w:val="24"/>
                <w:szCs w:val="24"/>
              </w:rPr>
            </w:pPr>
            <w:r w:rsidRPr="00C752AE">
              <w:rPr>
                <w:rFonts w:ascii="Arial" w:hAnsi="Arial" w:cs="Arial"/>
                <w:color w:val="000000"/>
                <w:w w:val="91"/>
              </w:rPr>
              <w:t>-5.54</w:t>
            </w: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jc w:val="center"/>
              <w:rPr>
                <w:rFonts w:ascii="Times New Roman" w:hAnsi="Times New Roman"/>
                <w:sz w:val="24"/>
                <w:szCs w:val="24"/>
              </w:rPr>
            </w:pPr>
            <w:r w:rsidRPr="00C752AE">
              <w:rPr>
                <w:rFonts w:ascii="Arial" w:hAnsi="Arial" w:cs="Arial"/>
                <w:color w:val="000000"/>
                <w:w w:val="90"/>
              </w:rPr>
              <w:t>66.35</w:t>
            </w: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52" w:lineRule="exact"/>
              <w:ind w:left="71"/>
              <w:jc w:val="center"/>
              <w:rPr>
                <w:rFonts w:ascii="Times New Roman" w:hAnsi="Times New Roman"/>
                <w:sz w:val="24"/>
                <w:szCs w:val="24"/>
              </w:rPr>
            </w:pPr>
            <w:r w:rsidRPr="00C752AE">
              <w:rPr>
                <w:rFonts w:ascii="Arial" w:hAnsi="Arial" w:cs="Arial"/>
                <w:color w:val="000000"/>
                <w:w w:val="89"/>
              </w:rPr>
              <w:t>-10.27</w:t>
            </w: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r w:rsidR="00F52E9C" w:rsidRPr="00C752AE" w:rsidTr="00B634D0">
        <w:trPr>
          <w:trHeight w:val="28"/>
        </w:trPr>
        <w:tc>
          <w:tcPr>
            <w:tcW w:w="15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140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84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single" w:sz="8" w:space="0" w:color="auto"/>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F52E9C" w:rsidRPr="00C752AE" w:rsidRDefault="00F52E9C" w:rsidP="00B634D0">
            <w:pPr>
              <w:widowControl w:val="0"/>
              <w:autoSpaceDE w:val="0"/>
              <w:autoSpaceDN w:val="0"/>
              <w:adjustRightInd w:val="0"/>
              <w:spacing w:after="0" w:line="240" w:lineRule="auto"/>
              <w:rPr>
                <w:rFonts w:ascii="Times New Roman" w:hAnsi="Times New Roman"/>
                <w:sz w:val="2"/>
                <w:szCs w:val="2"/>
              </w:rPr>
            </w:pPr>
          </w:p>
        </w:tc>
      </w:tr>
    </w:tbl>
    <w:p w:rsidR="00F52E9C" w:rsidRDefault="00F52E9C" w:rsidP="00F52E9C">
      <w:pPr>
        <w:widowControl w:val="0"/>
        <w:autoSpaceDE w:val="0"/>
        <w:autoSpaceDN w:val="0"/>
        <w:adjustRightInd w:val="0"/>
        <w:spacing w:after="0" w:line="52" w:lineRule="exact"/>
        <w:rPr>
          <w:rFonts w:ascii="Times New Roman" w:hAnsi="Times New Roman"/>
          <w:sz w:val="24"/>
          <w:szCs w:val="24"/>
        </w:rPr>
      </w:pPr>
    </w:p>
    <w:p w:rsidR="00F52E9C" w:rsidRPr="00B4618B" w:rsidRDefault="00F52E9C" w:rsidP="00B4618B">
      <w:pPr>
        <w:widowControl w:val="0"/>
        <w:numPr>
          <w:ilvl w:val="0"/>
          <w:numId w:val="37"/>
        </w:numPr>
        <w:tabs>
          <w:tab w:val="clear" w:pos="720"/>
          <w:tab w:val="num" w:pos="1018"/>
        </w:tabs>
        <w:overflowPunct w:val="0"/>
        <w:autoSpaceDE w:val="0"/>
        <w:autoSpaceDN w:val="0"/>
        <w:adjustRightInd w:val="0"/>
        <w:spacing w:after="0" w:line="210" w:lineRule="auto"/>
        <w:ind w:left="740" w:right="480" w:hanging="132"/>
        <w:jc w:val="both"/>
        <w:rPr>
          <w:rFonts w:ascii="Arial" w:hAnsi="Arial" w:cs="Arial"/>
          <w:b/>
          <w:bCs/>
          <w:color w:val="000000"/>
          <w:sz w:val="24"/>
          <w:szCs w:val="24"/>
          <w:vertAlign w:val="superscript"/>
        </w:rPr>
        <w:sectPr w:rsidR="00F52E9C" w:rsidRPr="00B4618B">
          <w:pgSz w:w="11900" w:h="16840"/>
          <w:pgMar w:top="1440" w:right="2260" w:bottom="1440" w:left="1420" w:header="720" w:footer="720" w:gutter="0"/>
          <w:cols w:space="720" w:equalWidth="0">
            <w:col w:w="8220"/>
          </w:cols>
          <w:noEndnote/>
        </w:sectPr>
      </w:pPr>
      <w:r>
        <w:rPr>
          <w:rFonts w:ascii="Arial" w:hAnsi="Arial" w:cs="Arial"/>
          <w:color w:val="000000"/>
          <w:sz w:val="18"/>
          <w:szCs w:val="18"/>
        </w:rPr>
        <w:t xml:space="preserve">=   =  c (km/s). A negative velocity means that </w:t>
      </w:r>
      <w:r>
        <w:rPr>
          <w:rFonts w:ascii="Arial" w:hAnsi="Arial" w:cs="Arial"/>
          <w:b/>
          <w:bCs/>
          <w:color w:val="000000"/>
          <w:sz w:val="23"/>
          <w:szCs w:val="23"/>
          <w:vertAlign w:val="superscript"/>
        </w:rPr>
        <w:t>14</w:t>
      </w:r>
      <w:r>
        <w:rPr>
          <w:rFonts w:ascii="Arial" w:hAnsi="Arial" w:cs="Arial"/>
          <w:color w:val="000000"/>
          <w:sz w:val="18"/>
          <w:szCs w:val="18"/>
        </w:rPr>
        <w:t xml:space="preserve">C (and </w:t>
      </w:r>
      <w:r>
        <w:rPr>
          <w:rFonts w:ascii="Arial" w:hAnsi="Arial" w:cs="Arial"/>
          <w:b/>
          <w:bCs/>
          <w:color w:val="000000"/>
          <w:sz w:val="23"/>
          <w:szCs w:val="23"/>
          <w:vertAlign w:val="superscript"/>
        </w:rPr>
        <w:t>13</w:t>
      </w:r>
      <w:r>
        <w:rPr>
          <w:rFonts w:ascii="Arial" w:hAnsi="Arial" w:cs="Arial"/>
          <w:color w:val="000000"/>
          <w:sz w:val="18"/>
          <w:szCs w:val="18"/>
        </w:rPr>
        <w:t xml:space="preserve">C) are at lower wavelength than </w:t>
      </w:r>
      <w:r>
        <w:rPr>
          <w:rFonts w:ascii="Arial" w:hAnsi="Arial" w:cs="Arial"/>
          <w:b/>
          <w:bCs/>
          <w:color w:val="000000"/>
          <w:sz w:val="23"/>
          <w:szCs w:val="23"/>
          <w:vertAlign w:val="superscript"/>
        </w:rPr>
        <w:t>12</w:t>
      </w:r>
      <w:r>
        <w:rPr>
          <w:rFonts w:ascii="Arial" w:hAnsi="Arial" w:cs="Arial"/>
          <w:color w:val="000000"/>
          <w:sz w:val="18"/>
          <w:szCs w:val="18"/>
        </w:rPr>
        <w:t xml:space="preserve">C. </w:t>
      </w:r>
    </w:p>
    <w:p w:rsidR="002779F1" w:rsidRPr="00B4618B" w:rsidRDefault="00D90C95" w:rsidP="00B4618B">
      <w:pPr>
        <w:widowControl w:val="0"/>
        <w:overflowPunct w:val="0"/>
        <w:autoSpaceDE w:val="0"/>
        <w:autoSpaceDN w:val="0"/>
        <w:adjustRightInd w:val="0"/>
        <w:spacing w:after="0" w:line="360" w:lineRule="auto"/>
        <w:rPr>
          <w:rFonts w:ascii="Times New Roman" w:hAnsi="Times New Roman" w:cs="Times New Roman"/>
          <w:sz w:val="24"/>
          <w:szCs w:val="24"/>
        </w:rPr>
      </w:pPr>
      <w:bookmarkStart w:id="31" w:name="page95"/>
      <w:bookmarkEnd w:id="31"/>
      <w:r>
        <w:rPr>
          <w:rFonts w:ascii="Times New Roman" w:hAnsi="Times New Roman" w:cs="Times New Roman"/>
          <w:sz w:val="24"/>
          <w:szCs w:val="24"/>
        </w:rPr>
        <w:lastRenderedPageBreak/>
        <w:t>Chapter 8</w:t>
      </w:r>
    </w:p>
    <w:p w:rsidR="00B4618B" w:rsidRDefault="006D79A7" w:rsidP="00B4618B">
      <w:pPr>
        <w:widowControl w:val="0"/>
        <w:overflowPunct w:val="0"/>
        <w:autoSpaceDE w:val="0"/>
        <w:autoSpaceDN w:val="0"/>
        <w:adjustRightInd w:val="0"/>
        <w:spacing w:after="0" w:line="360" w:lineRule="auto"/>
        <w:ind w:left="1757" w:hanging="2520"/>
        <w:rPr>
          <w:rFonts w:ascii="Times New Roman" w:hAnsi="Times New Roman" w:cs="Times New Roman"/>
          <w:sz w:val="24"/>
          <w:szCs w:val="24"/>
        </w:rPr>
      </w:pPr>
      <w:r w:rsidRPr="00B4618B">
        <w:rPr>
          <w:rFonts w:ascii="Times New Roman" w:hAnsi="Times New Roman" w:cs="Times New Roman"/>
          <w:sz w:val="24"/>
          <w:szCs w:val="24"/>
        </w:rPr>
        <w:t>Cosmological variation of deuteron binding energy, strong interaction</w:t>
      </w:r>
      <w:r w:rsidR="00B4618B">
        <w:rPr>
          <w:rFonts w:ascii="Times New Roman" w:hAnsi="Times New Roman" w:cs="Times New Roman"/>
          <w:sz w:val="24"/>
          <w:szCs w:val="24"/>
        </w:rPr>
        <w:t xml:space="preserve"> and quark masses from big bang</w:t>
      </w:r>
    </w:p>
    <w:p w:rsidR="006D79A7" w:rsidRPr="00B4618B" w:rsidRDefault="006D79A7" w:rsidP="00B4618B">
      <w:pPr>
        <w:widowControl w:val="0"/>
        <w:overflowPunct w:val="0"/>
        <w:autoSpaceDE w:val="0"/>
        <w:autoSpaceDN w:val="0"/>
        <w:adjustRightInd w:val="0"/>
        <w:spacing w:after="0" w:line="360" w:lineRule="auto"/>
        <w:ind w:left="1757" w:hanging="2520"/>
        <w:rPr>
          <w:rFonts w:ascii="Times New Roman" w:hAnsi="Times New Roman" w:cs="Times New Roman"/>
          <w:sz w:val="24"/>
          <w:szCs w:val="24"/>
        </w:rPr>
      </w:pPr>
      <w:r w:rsidRPr="00B4618B">
        <w:rPr>
          <w:rFonts w:ascii="Times New Roman" w:hAnsi="Times New Roman" w:cs="Times New Roman"/>
          <w:sz w:val="24"/>
          <w:szCs w:val="24"/>
        </w:rPr>
        <w:t>nucleosynthesis</w:t>
      </w:r>
    </w:p>
    <w:p w:rsidR="006D79A7" w:rsidRDefault="006D79A7" w:rsidP="006D79A7">
      <w:pPr>
        <w:widowControl w:val="0"/>
        <w:overflowPunct w:val="0"/>
        <w:autoSpaceDE w:val="0"/>
        <w:autoSpaceDN w:val="0"/>
        <w:adjustRightInd w:val="0"/>
        <w:spacing w:after="0" w:line="214" w:lineRule="auto"/>
        <w:ind w:left="1760" w:hanging="2520"/>
        <w:rPr>
          <w:rFonts w:ascii="Arial" w:hAnsi="Arial" w:cs="Arial"/>
          <w:sz w:val="24"/>
          <w:szCs w:val="24"/>
        </w:rPr>
      </w:pPr>
    </w:p>
    <w:p w:rsidR="006D79A7" w:rsidRDefault="006D79A7" w:rsidP="006D79A7">
      <w:pPr>
        <w:widowControl w:val="0"/>
        <w:autoSpaceDE w:val="0"/>
        <w:autoSpaceDN w:val="0"/>
        <w:adjustRightInd w:val="0"/>
        <w:spacing w:after="0" w:line="305"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80"/>
        <w:gridCol w:w="860"/>
        <w:gridCol w:w="1140"/>
        <w:gridCol w:w="640"/>
        <w:gridCol w:w="1920"/>
        <w:gridCol w:w="140"/>
        <w:gridCol w:w="20"/>
      </w:tblGrid>
      <w:tr w:rsidR="006D79A7" w:rsidTr="00B634D0">
        <w:trPr>
          <w:trHeight w:val="200"/>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514"/>
              <w:jc w:val="right"/>
              <w:rPr>
                <w:rFonts w:ascii="Times New Roman" w:hAnsi="Times New Roman"/>
                <w:sz w:val="24"/>
                <w:szCs w:val="24"/>
              </w:rPr>
            </w:pPr>
            <w:r>
              <w:rPr>
                <w:rFonts w:ascii="Courier New" w:hAnsi="Courier New" w:cs="Courier New"/>
                <w:sz w:val="14"/>
                <w:szCs w:val="14"/>
              </w:rPr>
              <w:t>8</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jc w:val="right"/>
              <w:rPr>
                <w:rFonts w:ascii="Times New Roman" w:hAnsi="Times New Roman"/>
                <w:sz w:val="24"/>
                <w:szCs w:val="24"/>
              </w:rPr>
            </w:pPr>
            <w:r>
              <w:rPr>
                <w:rFonts w:ascii="Courier New" w:hAnsi="Courier New" w:cs="Courier New"/>
                <w:sz w:val="15"/>
                <w:szCs w:val="15"/>
              </w:rPr>
              <w:t>8</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726"/>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514"/>
              <w:jc w:val="right"/>
              <w:rPr>
                <w:rFonts w:ascii="Times New Roman" w:hAnsi="Times New Roman"/>
                <w:sz w:val="24"/>
                <w:szCs w:val="24"/>
              </w:rPr>
            </w:pPr>
            <w:r>
              <w:rPr>
                <w:rFonts w:ascii="Courier New" w:hAnsi="Courier New" w:cs="Courier New"/>
                <w:sz w:val="14"/>
                <w:szCs w:val="14"/>
              </w:rPr>
              <w:t>6</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264"/>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rPr>
            </w:pP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jc w:val="right"/>
              <w:rPr>
                <w:rFonts w:ascii="Times New Roman" w:hAnsi="Times New Roman"/>
                <w:sz w:val="24"/>
                <w:szCs w:val="24"/>
              </w:rPr>
            </w:pPr>
            <w:r>
              <w:rPr>
                <w:rFonts w:ascii="Courier New" w:hAnsi="Courier New" w:cs="Courier New"/>
                <w:sz w:val="15"/>
                <w:szCs w:val="15"/>
              </w:rPr>
              <w:t>7</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326"/>
        </w:trPr>
        <w:tc>
          <w:tcPr>
            <w:tcW w:w="88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39" w:lineRule="auto"/>
              <w:ind w:right="701"/>
              <w:rPr>
                <w:rFonts w:ascii="Times New Roman" w:hAnsi="Times New Roman"/>
                <w:sz w:val="24"/>
                <w:szCs w:val="24"/>
              </w:rPr>
            </w:pPr>
            <w:r>
              <w:rPr>
                <w:rFonts w:ascii="Courier New" w:hAnsi="Courier New" w:cs="Courier New"/>
                <w:sz w:val="10"/>
                <w:szCs w:val="10"/>
              </w:rPr>
              <w:t>10</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43"/>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3" w:lineRule="exact"/>
              <w:ind w:right="514"/>
              <w:jc w:val="right"/>
              <w:rPr>
                <w:rFonts w:ascii="Times New Roman" w:hAnsi="Times New Roman"/>
                <w:sz w:val="24"/>
                <w:szCs w:val="24"/>
              </w:rPr>
            </w:pPr>
            <w:r>
              <w:rPr>
                <w:rFonts w:ascii="Courier New" w:hAnsi="Courier New" w:cs="Courier New"/>
                <w:sz w:val="14"/>
                <w:szCs w:val="14"/>
              </w:rPr>
              <w:t>4</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97"/>
        </w:trPr>
        <w:tc>
          <w:tcPr>
            <w:tcW w:w="88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39" w:lineRule="auto"/>
              <w:ind w:right="614"/>
              <w:rPr>
                <w:rFonts w:ascii="Times New Roman" w:hAnsi="Times New Roman"/>
                <w:sz w:val="24"/>
                <w:szCs w:val="24"/>
              </w:rPr>
            </w:pPr>
            <w:r>
              <w:rPr>
                <w:rFonts w:ascii="Courier New" w:hAnsi="Courier New" w:cs="Courier New"/>
                <w:w w:val="71"/>
                <w:sz w:val="10"/>
                <w:szCs w:val="10"/>
              </w:rPr>
              <w:t>10</w:t>
            </w:r>
            <w:r>
              <w:rPr>
                <w:rFonts w:ascii="Gabriola" w:hAnsi="Gabriola" w:cs="Gabriola"/>
                <w:w w:val="71"/>
                <w:sz w:val="10"/>
                <w:szCs w:val="10"/>
              </w:rPr>
              <w:t>Η‰</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920" w:type="dxa"/>
            <w:vMerge w:val="restart"/>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Courier New" w:hAnsi="Courier New" w:cs="Courier New"/>
                <w:w w:val="90"/>
                <w:sz w:val="11"/>
                <w:szCs w:val="11"/>
              </w:rPr>
              <w:t>10</w:t>
            </w: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32"/>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1"/>
                <w:szCs w:val="11"/>
              </w:rPr>
            </w:pP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1"/>
                <w:szCs w:val="11"/>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1"/>
                <w:szCs w:val="11"/>
              </w:rPr>
            </w:pPr>
          </w:p>
        </w:tc>
        <w:tc>
          <w:tcPr>
            <w:tcW w:w="192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84"/>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19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39" w:lineRule="auto"/>
              <w:rPr>
                <w:rFonts w:ascii="Times New Roman" w:hAnsi="Times New Roman"/>
                <w:sz w:val="24"/>
                <w:szCs w:val="24"/>
              </w:rPr>
            </w:pPr>
            <w:r>
              <w:rPr>
                <w:rFonts w:ascii="Courier New" w:hAnsi="Courier New" w:cs="Courier New"/>
                <w:w w:val="99"/>
                <w:sz w:val="15"/>
                <w:szCs w:val="15"/>
              </w:rPr>
              <w:t>10</w:t>
            </w: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jc w:val="right"/>
              <w:rPr>
                <w:rFonts w:ascii="Times New Roman" w:hAnsi="Times New Roman"/>
                <w:sz w:val="24"/>
                <w:szCs w:val="24"/>
              </w:rPr>
            </w:pPr>
            <w:r>
              <w:rPr>
                <w:rFonts w:ascii="Courier New" w:hAnsi="Courier New" w:cs="Courier New"/>
                <w:sz w:val="15"/>
                <w:szCs w:val="15"/>
              </w:rPr>
              <w:t>6</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84"/>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19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w w:val="83"/>
                <w:sz w:val="15"/>
                <w:szCs w:val="15"/>
              </w:rPr>
              <w:t>Η‰</w:t>
            </w: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105"/>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514"/>
              <w:jc w:val="right"/>
              <w:rPr>
                <w:rFonts w:ascii="Times New Roman" w:hAnsi="Times New Roman"/>
                <w:sz w:val="24"/>
                <w:szCs w:val="24"/>
              </w:rPr>
            </w:pPr>
            <w:r>
              <w:rPr>
                <w:rFonts w:ascii="Courier New" w:hAnsi="Courier New" w:cs="Courier New"/>
                <w:sz w:val="14"/>
                <w:szCs w:val="14"/>
              </w:rPr>
              <w:t>2</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708"/>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69" w:lineRule="exact"/>
              <w:jc w:val="right"/>
              <w:rPr>
                <w:rFonts w:ascii="Times New Roman" w:hAnsi="Times New Roman"/>
                <w:sz w:val="24"/>
                <w:szCs w:val="24"/>
              </w:rPr>
            </w:pPr>
            <w:r>
              <w:rPr>
                <w:rFonts w:ascii="Courier New" w:hAnsi="Courier New" w:cs="Courier New"/>
                <w:sz w:val="15"/>
                <w:szCs w:val="15"/>
              </w:rPr>
              <w:t>5</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058"/>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514"/>
              <w:jc w:val="right"/>
              <w:rPr>
                <w:rFonts w:ascii="Times New Roman" w:hAnsi="Times New Roman"/>
                <w:sz w:val="24"/>
                <w:szCs w:val="24"/>
              </w:rPr>
            </w:pPr>
            <w:r>
              <w:rPr>
                <w:rFonts w:ascii="Courier New" w:hAnsi="Courier New" w:cs="Courier New"/>
                <w:sz w:val="14"/>
                <w:szCs w:val="14"/>
              </w:rPr>
              <w:t>0</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274"/>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294"/>
              <w:jc w:val="right"/>
              <w:rPr>
                <w:rFonts w:ascii="Times New Roman" w:hAnsi="Times New Roman"/>
                <w:sz w:val="24"/>
                <w:szCs w:val="24"/>
              </w:rPr>
            </w:pPr>
            <w:r>
              <w:rPr>
                <w:rFonts w:ascii="Courier New" w:hAnsi="Courier New" w:cs="Courier New"/>
                <w:sz w:val="14"/>
                <w:szCs w:val="14"/>
              </w:rPr>
              <w:t>23</w:t>
            </w: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269"/>
              <w:jc w:val="right"/>
              <w:rPr>
                <w:rFonts w:ascii="Times New Roman" w:hAnsi="Times New Roman"/>
                <w:sz w:val="24"/>
                <w:szCs w:val="24"/>
              </w:rPr>
            </w:pPr>
            <w:r>
              <w:rPr>
                <w:rFonts w:ascii="Courier New" w:hAnsi="Courier New" w:cs="Courier New"/>
                <w:sz w:val="14"/>
                <w:szCs w:val="14"/>
              </w:rPr>
              <w:t>24</w:t>
            </w: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529"/>
              <w:jc w:val="right"/>
              <w:rPr>
                <w:rFonts w:ascii="Times New Roman" w:hAnsi="Times New Roman"/>
                <w:sz w:val="24"/>
                <w:szCs w:val="24"/>
              </w:rPr>
            </w:pPr>
            <w:r>
              <w:rPr>
                <w:rFonts w:ascii="Courier New" w:hAnsi="Courier New" w:cs="Courier New"/>
                <w:sz w:val="14"/>
                <w:szCs w:val="14"/>
              </w:rPr>
              <w:t>25</w:t>
            </w: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269"/>
              <w:jc w:val="right"/>
              <w:rPr>
                <w:rFonts w:ascii="Times New Roman" w:hAnsi="Times New Roman"/>
                <w:sz w:val="24"/>
                <w:szCs w:val="24"/>
              </w:rPr>
            </w:pPr>
            <w:r>
              <w:rPr>
                <w:rFonts w:ascii="Courier New" w:hAnsi="Courier New" w:cs="Courier New"/>
                <w:sz w:val="14"/>
                <w:szCs w:val="14"/>
              </w:rPr>
              <w:t>26</w:t>
            </w: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1310"/>
              <w:jc w:val="right"/>
              <w:rPr>
                <w:rFonts w:ascii="Times New Roman" w:hAnsi="Times New Roman"/>
                <w:sz w:val="24"/>
                <w:szCs w:val="24"/>
              </w:rPr>
            </w:pPr>
            <w:r>
              <w:rPr>
                <w:rFonts w:ascii="Courier New" w:hAnsi="Courier New" w:cs="Courier New"/>
                <w:sz w:val="14"/>
                <w:szCs w:val="14"/>
              </w:rPr>
              <w:t>27</w:t>
            </w: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201"/>
        </w:trPr>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00" w:lineRule="exact"/>
              <w:ind w:right="49"/>
              <w:jc w:val="right"/>
              <w:rPr>
                <w:rFonts w:ascii="Times New Roman" w:hAnsi="Times New Roman"/>
                <w:sz w:val="24"/>
                <w:szCs w:val="24"/>
              </w:rPr>
            </w:pPr>
            <w:r>
              <w:rPr>
                <w:rFonts w:ascii="Courier New" w:hAnsi="Courier New" w:cs="Courier New"/>
                <w:sz w:val="14"/>
                <w:szCs w:val="14"/>
              </w:rPr>
              <w:t>Q</w:t>
            </w:r>
            <w:r>
              <w:rPr>
                <w:rFonts w:ascii="Arial" w:hAnsi="Arial" w:cs="Arial"/>
                <w:sz w:val="14"/>
                <w:szCs w:val="14"/>
              </w:rPr>
              <w:t>‰</w:t>
            </w:r>
            <w:r>
              <w:rPr>
                <w:rFonts w:ascii="Courier New" w:hAnsi="Courier New" w:cs="Courier New"/>
                <w:sz w:val="14"/>
                <w:szCs w:val="14"/>
              </w:rPr>
              <w:t>10</w:t>
            </w:r>
            <w:r>
              <w:rPr>
                <w:rFonts w:ascii="Courier New" w:hAnsi="Courier New" w:cs="Courier New"/>
                <w:sz w:val="20"/>
                <w:szCs w:val="20"/>
                <w:vertAlign w:val="superscript"/>
              </w:rPr>
              <w:t>9</w:t>
            </w:r>
            <w:r>
              <w:rPr>
                <w:rFonts w:ascii="Courier New" w:hAnsi="Courier New" w:cs="Courier New"/>
                <w:sz w:val="14"/>
                <w:szCs w:val="14"/>
              </w:rPr>
              <w:t xml:space="preserve"> </w:t>
            </w:r>
            <w:r>
              <w:rPr>
                <w:rFonts w:ascii="Arial" w:hAnsi="Arial" w:cs="Arial"/>
                <w:sz w:val="14"/>
                <w:szCs w:val="14"/>
              </w:rPr>
              <w:t>H</w:t>
            </w:r>
            <w:r>
              <w:rPr>
                <w:rFonts w:ascii="Courier New" w:hAnsi="Courier New" w:cs="Courier New"/>
                <w:sz w:val="14"/>
                <w:szCs w:val="14"/>
              </w:rPr>
              <w:t>K</w:t>
            </w:r>
            <w:r>
              <w:rPr>
                <w:rFonts w:ascii="Arial" w:hAnsi="Arial" w:cs="Arial"/>
                <w:sz w:val="14"/>
                <w:szCs w:val="14"/>
              </w:rPr>
              <w:t>L</w:t>
            </w: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bl>
    <w:p w:rsidR="006D79A7" w:rsidRDefault="006D79A7" w:rsidP="006D79A7">
      <w:pPr>
        <w:widowControl w:val="0"/>
        <w:autoSpaceDE w:val="0"/>
        <w:autoSpaceDN w:val="0"/>
        <w:adjustRightInd w:val="0"/>
        <w:spacing w:after="0" w:line="240" w:lineRule="auto"/>
        <w:rPr>
          <w:rFonts w:ascii="Times New Roman" w:hAnsi="Times New Roman"/>
          <w:sz w:val="24"/>
          <w:szCs w:val="24"/>
        </w:rPr>
        <w:sectPr w:rsidR="006D79A7">
          <w:pgSz w:w="12240" w:h="15840"/>
          <w:pgMar w:top="402" w:right="1000" w:bottom="942" w:left="1280" w:header="720" w:footer="720" w:gutter="0"/>
          <w:cols w:space="720" w:equalWidth="0">
            <w:col w:w="9960"/>
          </w:cols>
          <w:noEndnote/>
        </w:sectPr>
      </w:pPr>
      <w:r>
        <w:rPr>
          <w:noProof/>
        </w:rPr>
        <w:drawing>
          <wp:anchor distT="0" distB="0" distL="114300" distR="114300" simplePos="0" relativeHeight="251734016" behindDoc="1" locked="0" layoutInCell="0" allowOverlap="1">
            <wp:simplePos x="0" y="0"/>
            <wp:positionH relativeFrom="column">
              <wp:posOffset>253365</wp:posOffset>
            </wp:positionH>
            <wp:positionV relativeFrom="paragraph">
              <wp:posOffset>-4859655</wp:posOffset>
            </wp:positionV>
            <wp:extent cx="5890260" cy="50984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90260" cy="509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0" allowOverlap="1">
            <wp:simplePos x="0" y="0"/>
            <wp:positionH relativeFrom="column">
              <wp:posOffset>253365</wp:posOffset>
            </wp:positionH>
            <wp:positionV relativeFrom="paragraph">
              <wp:posOffset>-4859655</wp:posOffset>
            </wp:positionV>
            <wp:extent cx="5890260" cy="5098415"/>
            <wp:effectExtent l="0" t="0" r="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90260" cy="5098415"/>
                    </a:xfrm>
                    <a:prstGeom prst="rect">
                      <a:avLst/>
                    </a:prstGeom>
                    <a:noFill/>
                  </pic:spPr>
                </pic:pic>
              </a:graphicData>
            </a:graphic>
            <wp14:sizeRelH relativeFrom="page">
              <wp14:pctWidth>0</wp14:pctWidth>
            </wp14:sizeRelH>
            <wp14:sizeRelV relativeFrom="page">
              <wp14:pctHeight>0</wp14:pctHeight>
            </wp14:sizeRelV>
          </wp:anchor>
        </w:drawing>
      </w:r>
    </w:p>
    <w:p w:rsidR="006D79A7" w:rsidRDefault="006D79A7" w:rsidP="006D79A7">
      <w:pPr>
        <w:widowControl w:val="0"/>
        <w:autoSpaceDE w:val="0"/>
        <w:autoSpaceDN w:val="0"/>
        <w:adjustRightInd w:val="0"/>
        <w:spacing w:after="0" w:line="390" w:lineRule="exact"/>
        <w:rPr>
          <w:rFonts w:ascii="Times New Roman" w:hAnsi="Times New Roman"/>
          <w:sz w:val="24"/>
          <w:szCs w:val="24"/>
        </w:rPr>
      </w:pPr>
    </w:p>
    <w:p w:rsidR="00BE19EB" w:rsidRDefault="00BE19EB"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BE19EB">
          <w:type w:val="continuous"/>
          <w:pgSz w:w="12240" w:h="15840"/>
          <w:pgMar w:top="402" w:right="1000" w:bottom="942" w:left="1080" w:header="720" w:footer="720" w:gutter="0"/>
          <w:cols w:num="2" w:space="360" w:equalWidth="0">
            <w:col w:w="4900" w:space="360"/>
            <w:col w:w="4900"/>
          </w:cols>
          <w:noEndnote/>
        </w:sectPr>
      </w:pPr>
    </w:p>
    <w:p w:rsidR="006D79A7" w:rsidRPr="00B4618B"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lastRenderedPageBreak/>
        <w:t xml:space="preserve">FIG. 2: 1σ-ranges around the maxima of individual likelihood functions. The solid lines show 1σ-ranges for D, the dashed lines are for </w:t>
      </w:r>
      <w:r w:rsidRPr="00B4618B">
        <w:rPr>
          <w:rFonts w:ascii="Times New Roman" w:hAnsi="Times New Roman" w:cs="Times New Roman"/>
          <w:sz w:val="24"/>
          <w:szCs w:val="24"/>
          <w:vertAlign w:val="superscript"/>
        </w:rPr>
        <w:t>4</w:t>
      </w:r>
      <w:r w:rsidRPr="00B4618B">
        <w:rPr>
          <w:rFonts w:ascii="Times New Roman" w:hAnsi="Times New Roman" w:cs="Times New Roman"/>
          <w:sz w:val="24"/>
          <w:szCs w:val="24"/>
        </w:rPr>
        <w:t xml:space="preserve"> He (using Y</w:t>
      </w:r>
      <w:r w:rsidRPr="00B4618B">
        <w:rPr>
          <w:rFonts w:ascii="Times New Roman" w:hAnsi="Times New Roman" w:cs="Times New Roman"/>
          <w:b/>
          <w:bCs/>
          <w:sz w:val="24"/>
          <w:szCs w:val="24"/>
          <w:vertAlign w:val="subscript"/>
        </w:rPr>
        <w:t>p</w:t>
      </w:r>
      <w:r w:rsidRPr="00B4618B">
        <w:rPr>
          <w:rFonts w:ascii="Times New Roman" w:hAnsi="Times New Roman" w:cs="Times New Roman"/>
          <w:sz w:val="24"/>
          <w:szCs w:val="24"/>
        </w:rPr>
        <w:t xml:space="preserve"> from </w:t>
      </w:r>
      <w:hyperlink w:anchor="page2" w:history="1">
        <w:r w:rsidRPr="00B4618B">
          <w:rPr>
            <w:rFonts w:ascii="Times New Roman" w:hAnsi="Times New Roman" w:cs="Times New Roman"/>
            <w:sz w:val="24"/>
            <w:szCs w:val="24"/>
          </w:rPr>
          <w:t xml:space="preserve"> Eq.5),</w:t>
        </w:r>
      </w:hyperlink>
      <w:r w:rsidRPr="00B4618B">
        <w:rPr>
          <w:rFonts w:ascii="Times New Roman" w:hAnsi="Times New Roman" w:cs="Times New Roman"/>
          <w:sz w:val="24"/>
          <w:szCs w:val="24"/>
        </w:rPr>
        <w:t xml:space="preserve"> and the dot-dashed lines are for </w:t>
      </w:r>
      <w:r w:rsidRPr="00B4618B">
        <w:rPr>
          <w:rFonts w:ascii="Times New Roman" w:hAnsi="Times New Roman" w:cs="Times New Roman"/>
          <w:sz w:val="24"/>
          <w:szCs w:val="24"/>
          <w:vertAlign w:val="superscript"/>
        </w:rPr>
        <w:t>7</w:t>
      </w:r>
      <w:r w:rsidRPr="00B4618B">
        <w:rPr>
          <w:rFonts w:ascii="Times New Roman" w:hAnsi="Times New Roman" w:cs="Times New Roman"/>
          <w:sz w:val="24"/>
          <w:szCs w:val="24"/>
        </w:rPr>
        <w:t>Li. For lithium, there are 2 solutions for η and Q, hence the shape of the error contours is more complicated.</w:t>
      </w:r>
    </w:p>
    <w:p w:rsidR="006D79A7" w:rsidRDefault="006D79A7" w:rsidP="006D79A7">
      <w:pPr>
        <w:widowControl w:val="0"/>
        <w:autoSpaceDE w:val="0"/>
        <w:autoSpaceDN w:val="0"/>
        <w:adjustRightInd w:val="0"/>
        <w:spacing w:after="0" w:line="200" w:lineRule="exact"/>
        <w:rPr>
          <w:rFonts w:ascii="Times New Roman" w:hAnsi="Times New Roman"/>
          <w:sz w:val="24"/>
          <w:szCs w:val="24"/>
        </w:rPr>
      </w:pPr>
    </w:p>
    <w:p w:rsidR="006D79A7" w:rsidRDefault="006D79A7" w:rsidP="006D79A7">
      <w:pPr>
        <w:widowControl w:val="0"/>
        <w:autoSpaceDE w:val="0"/>
        <w:autoSpaceDN w:val="0"/>
        <w:adjustRightInd w:val="0"/>
        <w:spacing w:after="0" w:line="253" w:lineRule="exact"/>
        <w:rPr>
          <w:rFonts w:ascii="Times New Roman" w:hAnsi="Times New Roman"/>
          <w:sz w:val="24"/>
          <w:szCs w:val="24"/>
        </w:rPr>
      </w:pPr>
    </w:p>
    <w:p w:rsidR="006D79A7" w:rsidRDefault="006D79A7" w:rsidP="006D79A7">
      <w:pPr>
        <w:widowControl w:val="0"/>
        <w:numPr>
          <w:ilvl w:val="0"/>
          <w:numId w:val="3"/>
        </w:numPr>
        <w:tabs>
          <w:tab w:val="clear" w:pos="-288"/>
          <w:tab w:val="num" w:pos="420"/>
        </w:tabs>
        <w:overflowPunct w:val="0"/>
        <w:autoSpaceDE w:val="0"/>
        <w:autoSpaceDN w:val="0"/>
        <w:adjustRightInd w:val="0"/>
        <w:spacing w:after="0" w:line="240" w:lineRule="auto"/>
        <w:ind w:left="420" w:hanging="420"/>
        <w:jc w:val="both"/>
        <w:rPr>
          <w:rFonts w:ascii="Arial" w:hAnsi="Arial" w:cs="Arial"/>
          <w:sz w:val="18"/>
          <w:szCs w:val="18"/>
        </w:rPr>
      </w:pPr>
      <w:r>
        <w:rPr>
          <w:rFonts w:ascii="Arial" w:hAnsi="Arial" w:cs="Arial"/>
          <w:sz w:val="18"/>
          <w:szCs w:val="18"/>
        </w:rPr>
        <w:t xml:space="preserve">Constraint from CMB anisotropy measurements </w:t>
      </w:r>
    </w:p>
    <w:p w:rsidR="006D79A7" w:rsidRDefault="006D79A7" w:rsidP="006D79A7">
      <w:pPr>
        <w:widowControl w:val="0"/>
        <w:autoSpaceDE w:val="0"/>
        <w:autoSpaceDN w:val="0"/>
        <w:adjustRightInd w:val="0"/>
        <w:spacing w:after="0" w:line="328" w:lineRule="exact"/>
        <w:rPr>
          <w:rFonts w:ascii="Times New Roman" w:hAnsi="Times New Roman"/>
          <w:sz w:val="24"/>
          <w:szCs w:val="24"/>
        </w:rPr>
      </w:pPr>
    </w:p>
    <w:p w:rsidR="006D79A7" w:rsidRPr="00B4618B" w:rsidRDefault="006D79A7" w:rsidP="00B4618B">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B4618B">
        <w:rPr>
          <w:rFonts w:ascii="Times New Roman" w:hAnsi="Times New Roman" w:cs="Times New Roman"/>
          <w:sz w:val="24"/>
          <w:szCs w:val="24"/>
        </w:rPr>
        <w:t>The value of η fo</w:t>
      </w:r>
      <w:r w:rsidR="00E33F0A">
        <w:rPr>
          <w:rFonts w:ascii="Times New Roman" w:hAnsi="Times New Roman" w:cs="Times New Roman"/>
          <w:sz w:val="24"/>
          <w:szCs w:val="24"/>
        </w:rPr>
        <w:t>und from CMB anisotropy measure</w:t>
      </w:r>
      <w:r w:rsidRPr="00B4618B">
        <w:rPr>
          <w:rFonts w:ascii="Times New Roman" w:hAnsi="Times New Roman" w:cs="Times New Roman"/>
          <w:sz w:val="24"/>
          <w:szCs w:val="24"/>
        </w:rPr>
        <w:t>ments</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autoSpaceDE w:val="0"/>
        <w:autoSpaceDN w:val="0"/>
        <w:adjustRightInd w:val="0"/>
        <w:spacing w:after="0" w:line="360" w:lineRule="auto"/>
        <w:ind w:left="1300"/>
        <w:rPr>
          <w:rFonts w:ascii="Times New Roman" w:hAnsi="Times New Roman" w:cs="Times New Roman"/>
          <w:sz w:val="24"/>
          <w:szCs w:val="24"/>
        </w:rPr>
      </w:pPr>
      <w:r w:rsidRPr="00B4618B">
        <w:rPr>
          <w:rFonts w:ascii="Times New Roman" w:hAnsi="Times New Roman" w:cs="Times New Roman"/>
          <w:sz w:val="24"/>
          <w:szCs w:val="24"/>
        </w:rPr>
        <w:t>η</w:t>
      </w:r>
      <w:r w:rsidRPr="00B4618B">
        <w:rPr>
          <w:rFonts w:ascii="Times New Roman" w:hAnsi="Times New Roman" w:cs="Times New Roman"/>
          <w:sz w:val="24"/>
          <w:szCs w:val="24"/>
          <w:vertAlign w:val="subscript"/>
        </w:rPr>
        <w:t>0</w:t>
      </w:r>
      <w:r w:rsidRPr="00B4618B">
        <w:rPr>
          <w:rFonts w:ascii="Times New Roman" w:hAnsi="Times New Roman" w:cs="Times New Roman"/>
          <w:sz w:val="24"/>
          <w:szCs w:val="24"/>
        </w:rPr>
        <w:t xml:space="preserve"> = (6.14 ± 0.25) × 10</w:t>
      </w:r>
      <w:r w:rsidRPr="00B4618B">
        <w:rPr>
          <w:rFonts w:ascii="Times New Roman" w:hAnsi="Times New Roman" w:cs="Times New Roman"/>
          <w:sz w:val="24"/>
          <w:szCs w:val="24"/>
          <w:vertAlign w:val="superscript"/>
        </w:rPr>
        <w:t>−10</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lastRenderedPageBreak/>
        <w:t>has rather high accuracy. It is natural to use the constraint from this measurement in our study of the deuteron binding energy e</w:t>
      </w:r>
      <w:r w:rsidRPr="00B4618B">
        <w:rPr>
          <w:rFonts w:ascii="Cambria Math" w:hAnsi="Cambria Math" w:cs="Cambria Math"/>
          <w:sz w:val="24"/>
          <w:szCs w:val="24"/>
        </w:rPr>
        <w:t>ﬀ</w:t>
      </w:r>
      <w:r w:rsidRPr="00B4618B">
        <w:rPr>
          <w:rFonts w:ascii="Times New Roman" w:hAnsi="Times New Roman" w:cs="Times New Roman"/>
          <w:sz w:val="24"/>
          <w:szCs w:val="24"/>
        </w:rPr>
        <w:t>ects. To do this we construct another likelihood function which is a function of Q only.</w:t>
      </w:r>
    </w:p>
    <w:p w:rsidR="006D79A7" w:rsidRPr="00B4618B"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t>If we neglect nondiagonal elements in w</w:t>
      </w:r>
      <w:r w:rsidRPr="00B4618B">
        <w:rPr>
          <w:rFonts w:ascii="Times New Roman" w:hAnsi="Times New Roman" w:cs="Times New Roman"/>
          <w:sz w:val="24"/>
          <w:szCs w:val="24"/>
          <w:vertAlign w:val="subscript"/>
        </w:rPr>
        <w:t>ij</w:t>
      </w:r>
      <w:r w:rsidRPr="00B4618B">
        <w:rPr>
          <w:rFonts w:ascii="Times New Roman" w:hAnsi="Times New Roman" w:cs="Times New Roman"/>
          <w:sz w:val="24"/>
          <w:szCs w:val="24"/>
        </w:rPr>
        <w:t xml:space="preserve"> we can con-struct the individual likelihood functions for D, </w:t>
      </w:r>
      <w:r w:rsidRPr="00B4618B">
        <w:rPr>
          <w:rFonts w:ascii="Times New Roman" w:hAnsi="Times New Roman" w:cs="Times New Roman"/>
          <w:sz w:val="24"/>
          <w:szCs w:val="24"/>
          <w:vertAlign w:val="superscript"/>
        </w:rPr>
        <w:t>4</w:t>
      </w:r>
      <w:r w:rsidRPr="00B4618B">
        <w:rPr>
          <w:rFonts w:ascii="Times New Roman" w:hAnsi="Times New Roman" w:cs="Times New Roman"/>
          <w:sz w:val="24"/>
          <w:szCs w:val="24"/>
        </w:rPr>
        <w:t xml:space="preserve"> He, and</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r w:rsidRPr="00B4618B">
        <w:rPr>
          <w:rFonts w:ascii="Times New Roman" w:hAnsi="Times New Roman" w:cs="Times New Roman"/>
          <w:sz w:val="24"/>
          <w:szCs w:val="24"/>
        </w:rPr>
        <w:br w:type="column"/>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overflowPunct w:val="0"/>
        <w:autoSpaceDE w:val="0"/>
        <w:autoSpaceDN w:val="0"/>
        <w:adjustRightInd w:val="0"/>
        <w:spacing w:after="0" w:line="360" w:lineRule="auto"/>
        <w:ind w:left="2260" w:right="180" w:hanging="1717"/>
        <w:rPr>
          <w:rFonts w:ascii="Times New Roman" w:hAnsi="Times New Roman" w:cs="Times New Roman"/>
          <w:sz w:val="24"/>
          <w:szCs w:val="24"/>
        </w:rPr>
      </w:pPr>
      <w:r w:rsidRPr="00B4618B">
        <w:rPr>
          <w:rFonts w:ascii="Times New Roman" w:hAnsi="Times New Roman" w:cs="Times New Roman"/>
          <w:sz w:val="24"/>
          <w:szCs w:val="24"/>
        </w:rPr>
        <w:t>24 24.5 25 25.5 26 Q‰10</w:t>
      </w:r>
      <w:r w:rsidRPr="00B4618B">
        <w:rPr>
          <w:rFonts w:ascii="Times New Roman" w:hAnsi="Times New Roman" w:cs="Times New Roman"/>
          <w:sz w:val="24"/>
          <w:szCs w:val="24"/>
          <w:vertAlign w:val="superscript"/>
        </w:rPr>
        <w:t>9</w:t>
      </w:r>
      <w:r w:rsidRPr="00B4618B">
        <w:rPr>
          <w:rFonts w:ascii="Times New Roman" w:hAnsi="Times New Roman" w:cs="Times New Roman"/>
          <w:sz w:val="24"/>
          <w:szCs w:val="24"/>
        </w:rPr>
        <w:t xml:space="preserve"> HKL</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t>FIG. 3: 1σ-range about the maximum of Lf (η, Q) (again us-ing Y</w:t>
      </w:r>
      <w:r w:rsidRPr="00B4618B">
        <w:rPr>
          <w:rFonts w:ascii="Times New Roman" w:hAnsi="Times New Roman" w:cs="Times New Roman"/>
          <w:b/>
          <w:bCs/>
          <w:sz w:val="24"/>
          <w:szCs w:val="24"/>
          <w:vertAlign w:val="subscript"/>
        </w:rPr>
        <w:t>p</w:t>
      </w:r>
      <w:r w:rsidRPr="00B4618B">
        <w:rPr>
          <w:rFonts w:ascii="Times New Roman" w:hAnsi="Times New Roman" w:cs="Times New Roman"/>
          <w:sz w:val="24"/>
          <w:szCs w:val="24"/>
        </w:rPr>
        <w:t xml:space="preserve"> from </w:t>
      </w:r>
      <w:hyperlink w:anchor="page2" w:history="1">
        <w:r w:rsidRPr="00B4618B">
          <w:rPr>
            <w:rFonts w:ascii="Times New Roman" w:hAnsi="Times New Roman" w:cs="Times New Roman"/>
            <w:sz w:val="24"/>
            <w:szCs w:val="24"/>
          </w:rPr>
          <w:t xml:space="preserve"> Eq.5</w:t>
        </w:r>
      </w:hyperlink>
      <w:r w:rsidRPr="00B4618B">
        <w:rPr>
          <w:rFonts w:ascii="Times New Roman" w:hAnsi="Times New Roman" w:cs="Times New Roman"/>
          <w:sz w:val="24"/>
          <w:szCs w:val="24"/>
        </w:rPr>
        <w:t>). The lighter shaded region shows CMB-WMAP data for η. The darker shaded region is the 1σ-range for η from BBN calculations using the present-day value of the deuteron binding energy, Q = 25.82. A lower value of Y</w:t>
      </w:r>
      <w:r w:rsidRPr="00B4618B">
        <w:rPr>
          <w:rFonts w:ascii="Times New Roman" w:hAnsi="Times New Roman" w:cs="Times New Roman"/>
          <w:b/>
          <w:bCs/>
          <w:sz w:val="24"/>
          <w:szCs w:val="24"/>
          <w:vertAlign w:val="subscript"/>
        </w:rPr>
        <w:t>p</w:t>
      </w:r>
      <w:r w:rsidRPr="00B4618B">
        <w:rPr>
          <w:rFonts w:ascii="Times New Roman" w:hAnsi="Times New Roman" w:cs="Times New Roman"/>
          <w:sz w:val="24"/>
          <w:szCs w:val="24"/>
        </w:rPr>
        <w:t xml:space="preserve"> will produce a larger deviation between the η</w:t>
      </w:r>
      <w:r w:rsidRPr="00B4618B">
        <w:rPr>
          <w:rFonts w:ascii="Times New Roman" w:hAnsi="Times New Roman" w:cs="Times New Roman"/>
          <w:b/>
          <w:bCs/>
          <w:sz w:val="24"/>
          <w:szCs w:val="24"/>
          <w:vertAlign w:val="subscript"/>
        </w:rPr>
        <w:t>W M AP</w:t>
      </w:r>
      <w:r w:rsidRPr="00B4618B">
        <w:rPr>
          <w:rFonts w:ascii="Times New Roman" w:hAnsi="Times New Roman" w:cs="Times New Roman"/>
          <w:sz w:val="24"/>
          <w:szCs w:val="24"/>
        </w:rPr>
        <w:t xml:space="preserve"> and</w:t>
      </w:r>
      <w:r w:rsidR="00B4618B">
        <w:rPr>
          <w:rFonts w:ascii="Times New Roman" w:hAnsi="Times New Roman" w:cs="Times New Roman"/>
          <w:sz w:val="24"/>
          <w:szCs w:val="24"/>
        </w:rPr>
        <w:t xml:space="preserve"> </w:t>
      </w:r>
      <w:r w:rsidRPr="00B4618B">
        <w:rPr>
          <w:rFonts w:ascii="Times New Roman" w:hAnsi="Times New Roman" w:cs="Times New Roman"/>
          <w:sz w:val="24"/>
          <w:szCs w:val="24"/>
        </w:rPr>
        <w:t>η</w:t>
      </w:r>
      <w:r w:rsidRPr="00B4618B">
        <w:rPr>
          <w:rFonts w:ascii="Times New Roman" w:hAnsi="Times New Roman" w:cs="Times New Roman"/>
          <w:b/>
          <w:bCs/>
          <w:sz w:val="24"/>
          <w:szCs w:val="24"/>
        </w:rPr>
        <w:t>BBN</w:t>
      </w:r>
      <w:r w:rsidRPr="00B4618B">
        <w:rPr>
          <w:rFonts w:ascii="Times New Roman" w:hAnsi="Times New Roman" w:cs="Times New Roman"/>
          <w:sz w:val="24"/>
          <w:szCs w:val="24"/>
        </w:rPr>
        <w:t xml:space="preserve"> .</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vertAlign w:val="superscript"/>
        </w:rPr>
        <w:t>7</w:t>
      </w:r>
      <w:r w:rsidRPr="00B4618B">
        <w:rPr>
          <w:rFonts w:ascii="Times New Roman" w:hAnsi="Times New Roman" w:cs="Times New Roman"/>
          <w:sz w:val="24"/>
          <w:szCs w:val="24"/>
        </w:rPr>
        <w:t xml:space="preserve">Li. They are constructed in the same way as </w:t>
      </w:r>
      <w:hyperlink w:anchor="page5" w:history="1">
        <w:r w:rsidRPr="00B4618B">
          <w:rPr>
            <w:rFonts w:ascii="Times New Roman" w:hAnsi="Times New Roman" w:cs="Times New Roman"/>
            <w:sz w:val="24"/>
            <w:szCs w:val="24"/>
          </w:rPr>
          <w:t xml:space="preserve"> (</w:t>
        </w:r>
        <w:r w:rsidR="00E0754E" w:rsidRPr="00E0754E">
          <w:rPr>
            <w:rFonts w:ascii="Times New Roman" w:hAnsi="Times New Roman" w:cs="Times New Roman"/>
            <w:sz w:val="24"/>
            <w:szCs w:val="24"/>
          </w:rPr>
          <w:t>7.</w:t>
        </w:r>
        <w:r w:rsidRPr="00B4618B">
          <w:rPr>
            <w:rFonts w:ascii="Times New Roman" w:hAnsi="Times New Roman" w:cs="Times New Roman"/>
            <w:sz w:val="24"/>
            <w:szCs w:val="24"/>
          </w:rPr>
          <w:t>23)</w:t>
        </w:r>
      </w:hyperlink>
      <w:r w:rsidRPr="00B4618B">
        <w:rPr>
          <w:rFonts w:ascii="Times New Roman" w:hAnsi="Times New Roman" w:cs="Times New Roman"/>
          <w:sz w:val="24"/>
          <w:szCs w:val="24"/>
        </w:rPr>
        <w:t xml:space="preserve"> using instead of general function Lf (η, Q) the individual ones</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E0754E">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t>Lf</w:t>
      </w:r>
      <w:r w:rsidRPr="00B4618B">
        <w:rPr>
          <w:rFonts w:ascii="Times New Roman" w:hAnsi="Times New Roman" w:cs="Times New Roman"/>
          <w:sz w:val="24"/>
          <w:szCs w:val="24"/>
          <w:vertAlign w:val="subscript"/>
        </w:rPr>
        <w:t>D</w:t>
      </w:r>
      <w:r w:rsidRPr="00B4618B">
        <w:rPr>
          <w:rFonts w:ascii="Times New Roman" w:hAnsi="Times New Roman" w:cs="Times New Roman"/>
          <w:sz w:val="24"/>
          <w:szCs w:val="24"/>
        </w:rPr>
        <w:t xml:space="preserve"> (η, Q), Lf</w:t>
      </w:r>
      <w:r w:rsidRPr="00B4618B">
        <w:rPr>
          <w:rFonts w:ascii="Times New Roman" w:hAnsi="Times New Roman" w:cs="Times New Roman"/>
          <w:sz w:val="24"/>
          <w:szCs w:val="24"/>
          <w:vertAlign w:val="subscript"/>
        </w:rPr>
        <w:t>He</w:t>
      </w:r>
      <w:r w:rsidRPr="00B4618B">
        <w:rPr>
          <w:rFonts w:ascii="Times New Roman" w:hAnsi="Times New Roman" w:cs="Times New Roman"/>
          <w:sz w:val="24"/>
          <w:szCs w:val="24"/>
        </w:rPr>
        <w:t>(η, Q) , Lf</w:t>
      </w:r>
      <w:r w:rsidRPr="00B4618B">
        <w:rPr>
          <w:rFonts w:ascii="Times New Roman" w:hAnsi="Times New Roman" w:cs="Times New Roman"/>
          <w:sz w:val="24"/>
          <w:szCs w:val="24"/>
          <w:vertAlign w:val="subscript"/>
        </w:rPr>
        <w:t>Li</w:t>
      </w:r>
      <w:r w:rsidRPr="00B4618B">
        <w:rPr>
          <w:rFonts w:ascii="Times New Roman" w:hAnsi="Times New Roman" w:cs="Times New Roman"/>
          <w:sz w:val="24"/>
          <w:szCs w:val="24"/>
        </w:rPr>
        <w:t>(η, Q). These functions are plotted in Fig. 4 toget</w:t>
      </w:r>
      <w:r w:rsidR="00E0754E">
        <w:rPr>
          <w:rFonts w:ascii="Times New Roman" w:hAnsi="Times New Roman" w:cs="Times New Roman"/>
          <w:sz w:val="24"/>
          <w:szCs w:val="24"/>
        </w:rPr>
        <w:t xml:space="preserve">her with the general likelihood </w:t>
      </w:r>
      <w:r w:rsidRPr="00B4618B">
        <w:rPr>
          <w:rFonts w:ascii="Times New Roman" w:hAnsi="Times New Roman" w:cs="Times New Roman"/>
          <w:sz w:val="24"/>
          <w:szCs w:val="24"/>
        </w:rPr>
        <w:t xml:space="preserve">function </w:t>
      </w:r>
      <w:hyperlink w:anchor="page5" w:history="1">
        <w:r w:rsidRPr="00B4618B">
          <w:rPr>
            <w:rFonts w:ascii="Times New Roman" w:hAnsi="Times New Roman" w:cs="Times New Roman"/>
            <w:sz w:val="24"/>
            <w:szCs w:val="24"/>
          </w:rPr>
          <w:t xml:space="preserve"> (</w:t>
        </w:r>
        <w:r w:rsidR="00E0754E">
          <w:rPr>
            <w:rFonts w:ascii="Times New Roman" w:hAnsi="Times New Roman" w:cs="Times New Roman"/>
            <w:sz w:val="24"/>
            <w:szCs w:val="24"/>
          </w:rPr>
          <w:t>7.</w:t>
        </w:r>
        <w:r w:rsidRPr="00B4618B">
          <w:rPr>
            <w:rFonts w:ascii="Times New Roman" w:hAnsi="Times New Roman" w:cs="Times New Roman"/>
            <w:sz w:val="24"/>
            <w:szCs w:val="24"/>
          </w:rPr>
          <w:t>23</w:t>
        </w:r>
      </w:hyperlink>
      <w:r w:rsidRPr="00B4618B">
        <w:rPr>
          <w:rFonts w:ascii="Times New Roman" w:hAnsi="Times New Roman" w:cs="Times New Roman"/>
          <w:sz w:val="24"/>
          <w:szCs w:val="24"/>
        </w:rPr>
        <w:t>)</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p w:rsidR="006D79A7" w:rsidRPr="00B4618B" w:rsidRDefault="006D79A7" w:rsidP="00B4618B">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B4618B">
        <w:rPr>
          <w:rFonts w:ascii="Times New Roman" w:hAnsi="Times New Roman" w:cs="Times New Roman"/>
          <w:sz w:val="24"/>
          <w:szCs w:val="24"/>
        </w:rPr>
        <w:t>From the deuterium likelihood function we found the position of the maximum and 1σ deviations:</w:t>
      </w:r>
    </w:p>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3260"/>
        <w:gridCol w:w="660"/>
      </w:tblGrid>
      <w:tr w:rsidR="006D79A7" w:rsidRPr="00B4618B" w:rsidTr="00B634D0">
        <w:trPr>
          <w:trHeight w:val="510"/>
        </w:trPr>
        <w:tc>
          <w:tcPr>
            <w:tcW w:w="3260" w:type="dxa"/>
            <w:tcBorders>
              <w:top w:val="nil"/>
              <w:left w:val="nil"/>
              <w:bottom w:val="nil"/>
              <w:right w:val="nil"/>
            </w:tcBorders>
            <w:vAlign w:val="bottom"/>
          </w:tcPr>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r w:rsidRPr="00B4618B">
              <w:rPr>
                <w:rFonts w:ascii="Times New Roman" w:hAnsi="Times New Roman" w:cs="Times New Roman"/>
                <w:sz w:val="24"/>
                <w:szCs w:val="24"/>
              </w:rPr>
              <w:t>Q</w:t>
            </w:r>
            <w:r w:rsidRPr="00B4618B">
              <w:rPr>
                <w:rFonts w:ascii="Times New Roman" w:hAnsi="Times New Roman" w:cs="Times New Roman"/>
                <w:sz w:val="24"/>
                <w:szCs w:val="24"/>
                <w:vertAlign w:val="subscript"/>
              </w:rPr>
              <w:t>D</w:t>
            </w:r>
            <w:r w:rsidRPr="00B4618B">
              <w:rPr>
                <w:rFonts w:ascii="Times New Roman" w:hAnsi="Times New Roman" w:cs="Times New Roman"/>
                <w:sz w:val="24"/>
                <w:szCs w:val="24"/>
              </w:rPr>
              <w:t xml:space="preserve"> = (25.74 + 0.92 − 0.68) × 10</w:t>
            </w:r>
            <w:r w:rsidRPr="00B4618B">
              <w:rPr>
                <w:rFonts w:ascii="Times New Roman" w:hAnsi="Times New Roman" w:cs="Times New Roman"/>
                <w:sz w:val="24"/>
                <w:szCs w:val="24"/>
                <w:vertAlign w:val="superscript"/>
              </w:rPr>
              <w:t>9</w:t>
            </w:r>
            <w:r w:rsidRPr="00B4618B">
              <w:rPr>
                <w:rFonts w:ascii="Times New Roman" w:hAnsi="Times New Roman" w:cs="Times New Roman"/>
                <w:sz w:val="24"/>
                <w:szCs w:val="24"/>
              </w:rPr>
              <w:t>.</w:t>
            </w:r>
          </w:p>
        </w:tc>
        <w:tc>
          <w:tcPr>
            <w:tcW w:w="660" w:type="dxa"/>
            <w:tcBorders>
              <w:top w:val="nil"/>
              <w:left w:val="nil"/>
              <w:bottom w:val="nil"/>
              <w:right w:val="nil"/>
            </w:tcBorders>
            <w:vAlign w:val="bottom"/>
          </w:tcPr>
          <w:p w:rsidR="006D79A7" w:rsidRPr="00B4618B" w:rsidRDefault="006D79A7" w:rsidP="00B4618B">
            <w:pPr>
              <w:widowControl w:val="0"/>
              <w:autoSpaceDE w:val="0"/>
              <w:autoSpaceDN w:val="0"/>
              <w:adjustRightInd w:val="0"/>
              <w:spacing w:after="0" w:line="360" w:lineRule="auto"/>
              <w:jc w:val="right"/>
              <w:rPr>
                <w:rFonts w:ascii="Times New Roman" w:hAnsi="Times New Roman" w:cs="Times New Roman"/>
                <w:sz w:val="24"/>
                <w:szCs w:val="24"/>
              </w:rPr>
            </w:pPr>
            <w:r w:rsidRPr="00B4618B">
              <w:rPr>
                <w:rFonts w:ascii="Times New Roman" w:hAnsi="Times New Roman" w:cs="Times New Roman"/>
                <w:sz w:val="24"/>
                <w:szCs w:val="24"/>
              </w:rPr>
              <w:t>(</w:t>
            </w:r>
            <w:r w:rsidR="00E0754E" w:rsidRPr="00E0754E">
              <w:rPr>
                <w:rFonts w:ascii="Times New Roman" w:hAnsi="Times New Roman" w:cs="Times New Roman"/>
                <w:sz w:val="24"/>
                <w:szCs w:val="24"/>
              </w:rPr>
              <w:t>7.</w:t>
            </w:r>
            <w:r w:rsidRPr="00B4618B">
              <w:rPr>
                <w:rFonts w:ascii="Times New Roman" w:hAnsi="Times New Roman" w:cs="Times New Roman"/>
                <w:sz w:val="24"/>
                <w:szCs w:val="24"/>
              </w:rPr>
              <w:t>24)</w:t>
            </w:r>
          </w:p>
        </w:tc>
      </w:tr>
    </w:tbl>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sectPr w:rsidR="006D79A7" w:rsidRPr="00B4618B" w:rsidSect="00BE19EB">
          <w:type w:val="continuous"/>
          <w:pgSz w:w="12240" w:h="15840"/>
          <w:pgMar w:top="402" w:right="1000" w:bottom="942" w:left="1080" w:header="720" w:footer="720" w:gutter="0"/>
          <w:cols w:space="360"/>
          <w:noEndnote/>
        </w:sectPr>
      </w:pPr>
    </w:p>
    <w:p w:rsidR="006D79A7" w:rsidRDefault="006D79A7" w:rsidP="006D79A7">
      <w:pPr>
        <w:widowControl w:val="0"/>
        <w:autoSpaceDE w:val="0"/>
        <w:autoSpaceDN w:val="0"/>
        <w:adjustRightInd w:val="0"/>
        <w:spacing w:after="0" w:line="200" w:lineRule="exact"/>
        <w:rPr>
          <w:rFonts w:ascii="Times New Roman" w:hAnsi="Times New Roman"/>
          <w:sz w:val="24"/>
          <w:szCs w:val="24"/>
        </w:rPr>
      </w:pPr>
    </w:p>
    <w:p w:rsidR="006D79A7" w:rsidRDefault="006D79A7" w:rsidP="006D79A7">
      <w:pPr>
        <w:widowControl w:val="0"/>
        <w:autoSpaceDE w:val="0"/>
        <w:autoSpaceDN w:val="0"/>
        <w:adjustRightInd w:val="0"/>
        <w:spacing w:after="0" w:line="202" w:lineRule="exact"/>
        <w:rPr>
          <w:rFonts w:ascii="Times New Roman" w:hAnsi="Times New Roman"/>
          <w:sz w:val="24"/>
          <w:szCs w:val="24"/>
        </w:rPr>
      </w:pPr>
    </w:p>
    <w:p w:rsidR="006D79A7" w:rsidRDefault="006D79A7" w:rsidP="006D79A7">
      <w:pPr>
        <w:widowControl w:val="0"/>
        <w:autoSpaceDE w:val="0"/>
        <w:autoSpaceDN w:val="0"/>
        <w:adjustRightInd w:val="0"/>
        <w:spacing w:after="0" w:line="240" w:lineRule="auto"/>
        <w:ind w:left="560"/>
        <w:rPr>
          <w:rFonts w:ascii="Times New Roman" w:hAnsi="Times New Roman"/>
          <w:sz w:val="24"/>
          <w:szCs w:val="24"/>
        </w:rPr>
      </w:pPr>
      <w:r>
        <w:rPr>
          <w:rFonts w:ascii="Courier New" w:hAnsi="Courier New" w:cs="Courier New"/>
          <w:sz w:val="14"/>
          <w:szCs w:val="14"/>
        </w:rPr>
        <w:t>Lf</w:t>
      </w:r>
      <w:r>
        <w:rPr>
          <w:rFonts w:ascii="Courier New" w:hAnsi="Courier New" w:cs="Courier New"/>
          <w:sz w:val="19"/>
          <w:szCs w:val="19"/>
          <w:vertAlign w:val="subscript"/>
        </w:rPr>
        <w:t>D</w:t>
      </w:r>
    </w:p>
    <w:p w:rsidR="006D79A7" w:rsidRDefault="006D79A7" w:rsidP="006D79A7">
      <w:pPr>
        <w:widowControl w:val="0"/>
        <w:autoSpaceDE w:val="0"/>
        <w:autoSpaceDN w:val="0"/>
        <w:adjustRightInd w:val="0"/>
        <w:spacing w:after="0" w:line="349" w:lineRule="exact"/>
        <w:rPr>
          <w:rFonts w:ascii="Times New Roman" w:hAnsi="Times New Roman"/>
          <w:sz w:val="24"/>
          <w:szCs w:val="24"/>
        </w:rPr>
      </w:pPr>
      <w:r>
        <w:rPr>
          <w:noProof/>
        </w:rPr>
        <w:drawing>
          <wp:anchor distT="0" distB="0" distL="114300" distR="114300" simplePos="0" relativeHeight="251737088" behindDoc="1" locked="0" layoutInCell="0" allowOverlap="1" wp14:anchorId="733BEDA2" wp14:editId="5D18527E">
            <wp:simplePos x="0" y="0"/>
            <wp:positionH relativeFrom="column">
              <wp:posOffset>382270</wp:posOffset>
            </wp:positionH>
            <wp:positionV relativeFrom="paragraph">
              <wp:posOffset>51435</wp:posOffset>
            </wp:positionV>
            <wp:extent cx="2283460" cy="1414145"/>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3460" cy="14141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00" w:type="dxa"/>
        <w:tblLayout w:type="fixed"/>
        <w:tblCellMar>
          <w:left w:w="0" w:type="dxa"/>
          <w:right w:w="0" w:type="dxa"/>
        </w:tblCellMar>
        <w:tblLook w:val="0000" w:firstRow="0" w:lastRow="0" w:firstColumn="0" w:lastColumn="0" w:noHBand="0" w:noVBand="0"/>
      </w:tblPr>
      <w:tblGrid>
        <w:gridCol w:w="1080"/>
        <w:gridCol w:w="500"/>
        <w:gridCol w:w="640"/>
        <w:gridCol w:w="500"/>
        <w:gridCol w:w="640"/>
        <w:gridCol w:w="540"/>
        <w:gridCol w:w="20"/>
      </w:tblGrid>
      <w:tr w:rsidR="006D79A7" w:rsidTr="00B634D0">
        <w:trPr>
          <w:trHeight w:val="159"/>
        </w:trPr>
        <w:tc>
          <w:tcPr>
            <w:tcW w:w="10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851"/>
              <w:jc w:val="right"/>
              <w:rPr>
                <w:rFonts w:ascii="Times New Roman" w:hAnsi="Times New Roman"/>
                <w:sz w:val="24"/>
                <w:szCs w:val="24"/>
              </w:rPr>
            </w:pPr>
            <w:r>
              <w:rPr>
                <w:rFonts w:ascii="Courier New" w:hAnsi="Courier New" w:cs="Courier New"/>
                <w:w w:val="83"/>
                <w:sz w:val="14"/>
                <w:szCs w:val="14"/>
              </w:rPr>
              <w:t>80</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68"/>
        </w:trPr>
        <w:tc>
          <w:tcPr>
            <w:tcW w:w="10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851"/>
              <w:jc w:val="right"/>
              <w:rPr>
                <w:rFonts w:ascii="Times New Roman" w:hAnsi="Times New Roman"/>
                <w:sz w:val="24"/>
                <w:szCs w:val="24"/>
              </w:rPr>
            </w:pPr>
            <w:r>
              <w:rPr>
                <w:rFonts w:ascii="Courier New" w:hAnsi="Courier New" w:cs="Courier New"/>
                <w:w w:val="83"/>
                <w:sz w:val="14"/>
                <w:szCs w:val="14"/>
              </w:rPr>
              <w:t>60</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68"/>
        </w:trPr>
        <w:tc>
          <w:tcPr>
            <w:tcW w:w="10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851"/>
              <w:jc w:val="right"/>
              <w:rPr>
                <w:rFonts w:ascii="Times New Roman" w:hAnsi="Times New Roman"/>
                <w:sz w:val="24"/>
                <w:szCs w:val="24"/>
              </w:rPr>
            </w:pPr>
            <w:r>
              <w:rPr>
                <w:rFonts w:ascii="Courier New" w:hAnsi="Courier New" w:cs="Courier New"/>
                <w:w w:val="83"/>
                <w:sz w:val="14"/>
                <w:szCs w:val="14"/>
              </w:rPr>
              <w:t>40</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68"/>
        </w:trPr>
        <w:tc>
          <w:tcPr>
            <w:tcW w:w="108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851"/>
              <w:jc w:val="right"/>
              <w:rPr>
                <w:rFonts w:ascii="Times New Roman" w:hAnsi="Times New Roman"/>
                <w:sz w:val="24"/>
                <w:szCs w:val="24"/>
              </w:rPr>
            </w:pPr>
            <w:r>
              <w:rPr>
                <w:rFonts w:ascii="Courier New" w:hAnsi="Courier New" w:cs="Courier New"/>
                <w:w w:val="83"/>
                <w:sz w:val="14"/>
                <w:szCs w:val="14"/>
              </w:rPr>
              <w:t>20</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24"/>
        </w:trPr>
        <w:tc>
          <w:tcPr>
            <w:tcW w:w="108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1"/>
              <w:jc w:val="right"/>
              <w:rPr>
                <w:rFonts w:ascii="Times New Roman" w:hAnsi="Times New Roman"/>
                <w:sz w:val="24"/>
                <w:szCs w:val="24"/>
              </w:rPr>
            </w:pPr>
            <w:r>
              <w:rPr>
                <w:rFonts w:ascii="Courier New" w:hAnsi="Courier New" w:cs="Courier New"/>
                <w:sz w:val="14"/>
                <w:szCs w:val="14"/>
              </w:rPr>
              <w:t>24.5</w:t>
            </w:r>
          </w:p>
        </w:tc>
        <w:tc>
          <w:tcPr>
            <w:tcW w:w="5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1"/>
              <w:jc w:val="right"/>
              <w:rPr>
                <w:rFonts w:ascii="Times New Roman" w:hAnsi="Times New Roman"/>
                <w:sz w:val="24"/>
                <w:szCs w:val="24"/>
              </w:rPr>
            </w:pPr>
            <w:r>
              <w:rPr>
                <w:rFonts w:ascii="Courier New" w:hAnsi="Courier New" w:cs="Courier New"/>
                <w:sz w:val="14"/>
                <w:szCs w:val="14"/>
              </w:rPr>
              <w:t>25</w:t>
            </w:r>
          </w:p>
        </w:tc>
        <w:tc>
          <w:tcPr>
            <w:tcW w:w="64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1"/>
              <w:jc w:val="right"/>
              <w:rPr>
                <w:rFonts w:ascii="Times New Roman" w:hAnsi="Times New Roman"/>
                <w:sz w:val="24"/>
                <w:szCs w:val="24"/>
              </w:rPr>
            </w:pPr>
            <w:r>
              <w:rPr>
                <w:rFonts w:ascii="Courier New" w:hAnsi="Courier New" w:cs="Courier New"/>
                <w:sz w:val="14"/>
                <w:szCs w:val="14"/>
              </w:rPr>
              <w:t>25.5</w:t>
            </w:r>
          </w:p>
        </w:tc>
        <w:tc>
          <w:tcPr>
            <w:tcW w:w="5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1"/>
              <w:jc w:val="right"/>
              <w:rPr>
                <w:rFonts w:ascii="Times New Roman" w:hAnsi="Times New Roman"/>
                <w:sz w:val="24"/>
                <w:szCs w:val="24"/>
              </w:rPr>
            </w:pPr>
            <w:r>
              <w:rPr>
                <w:rFonts w:ascii="Courier New" w:hAnsi="Courier New" w:cs="Courier New"/>
                <w:sz w:val="14"/>
                <w:szCs w:val="14"/>
              </w:rPr>
              <w:t>26</w:t>
            </w:r>
          </w:p>
        </w:tc>
        <w:tc>
          <w:tcPr>
            <w:tcW w:w="64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1"/>
              <w:jc w:val="right"/>
              <w:rPr>
                <w:rFonts w:ascii="Times New Roman" w:hAnsi="Times New Roman"/>
                <w:sz w:val="24"/>
                <w:szCs w:val="24"/>
              </w:rPr>
            </w:pPr>
            <w:r>
              <w:rPr>
                <w:rFonts w:ascii="Courier New" w:hAnsi="Courier New" w:cs="Courier New"/>
                <w:sz w:val="14"/>
                <w:szCs w:val="14"/>
              </w:rPr>
              <w:t>26.5</w:t>
            </w:r>
          </w:p>
        </w:tc>
        <w:tc>
          <w:tcPr>
            <w:tcW w:w="5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jc w:val="right"/>
              <w:rPr>
                <w:rFonts w:ascii="Times New Roman" w:hAnsi="Times New Roman"/>
                <w:sz w:val="24"/>
                <w:szCs w:val="24"/>
              </w:rPr>
            </w:pPr>
            <w:r>
              <w:rPr>
                <w:rFonts w:ascii="Courier New" w:hAnsi="Courier New" w:cs="Courier New"/>
                <w:sz w:val="14"/>
                <w:szCs w:val="14"/>
              </w:rPr>
              <w:t>Q</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45"/>
        </w:trPr>
        <w:tc>
          <w:tcPr>
            <w:tcW w:w="108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64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64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4" w:lineRule="exact"/>
              <w:ind w:right="131"/>
              <w:jc w:val="right"/>
              <w:rPr>
                <w:rFonts w:ascii="Times New Roman" w:hAnsi="Times New Roman"/>
                <w:sz w:val="24"/>
                <w:szCs w:val="24"/>
              </w:rPr>
            </w:pPr>
            <w:r>
              <w:rPr>
                <w:rFonts w:ascii="Courier New" w:hAnsi="Courier New" w:cs="Courier New"/>
                <w:sz w:val="14"/>
                <w:szCs w:val="14"/>
              </w:rPr>
              <w:t>27</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bl>
    <w:p w:rsidR="006D79A7" w:rsidRDefault="006D79A7" w:rsidP="006D79A7">
      <w:pPr>
        <w:widowControl w:val="0"/>
        <w:autoSpaceDE w:val="0"/>
        <w:autoSpaceDN w:val="0"/>
        <w:adjustRightInd w:val="0"/>
        <w:spacing w:after="0" w:line="200" w:lineRule="auto"/>
        <w:ind w:left="500"/>
        <w:rPr>
          <w:rFonts w:ascii="Times New Roman" w:hAnsi="Times New Roman"/>
          <w:sz w:val="24"/>
          <w:szCs w:val="24"/>
        </w:rPr>
      </w:pPr>
      <w:r>
        <w:rPr>
          <w:rFonts w:ascii="Courier New" w:hAnsi="Courier New" w:cs="Courier New"/>
          <w:sz w:val="27"/>
          <w:szCs w:val="27"/>
          <w:vertAlign w:val="superscript"/>
        </w:rPr>
        <w:t>Lf</w:t>
      </w:r>
      <w:r>
        <w:rPr>
          <w:rFonts w:ascii="Courier New" w:hAnsi="Courier New" w:cs="Courier New"/>
          <w:sz w:val="10"/>
          <w:szCs w:val="10"/>
        </w:rPr>
        <w:t>He</w:t>
      </w:r>
    </w:p>
    <w:p w:rsidR="006D79A7" w:rsidRDefault="006D79A7" w:rsidP="006D79A7">
      <w:pPr>
        <w:widowControl w:val="0"/>
        <w:autoSpaceDE w:val="0"/>
        <w:autoSpaceDN w:val="0"/>
        <w:adjustRightInd w:val="0"/>
        <w:spacing w:after="0" w:line="213" w:lineRule="exact"/>
        <w:rPr>
          <w:rFonts w:ascii="Times New Roman" w:hAnsi="Times New Roman"/>
          <w:sz w:val="24"/>
          <w:szCs w:val="24"/>
        </w:rPr>
      </w:pPr>
      <w:r>
        <w:rPr>
          <w:noProof/>
        </w:rPr>
        <w:drawing>
          <wp:anchor distT="0" distB="0" distL="114300" distR="114300" simplePos="0" relativeHeight="251738112" behindDoc="1" locked="0" layoutInCell="0" allowOverlap="1" wp14:anchorId="09218252" wp14:editId="65912F65">
            <wp:simplePos x="0" y="0"/>
            <wp:positionH relativeFrom="column">
              <wp:posOffset>353695</wp:posOffset>
            </wp:positionH>
            <wp:positionV relativeFrom="paragraph">
              <wp:posOffset>635</wp:posOffset>
            </wp:positionV>
            <wp:extent cx="2334260" cy="1442720"/>
            <wp:effectExtent l="0" t="0" r="889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4260" cy="14427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00" w:type="dxa"/>
        <w:tblLayout w:type="fixed"/>
        <w:tblCellMar>
          <w:left w:w="0" w:type="dxa"/>
          <w:right w:w="0" w:type="dxa"/>
        </w:tblCellMar>
        <w:tblLook w:val="0000" w:firstRow="0" w:lastRow="0" w:firstColumn="0" w:lastColumn="0" w:noHBand="0" w:noVBand="0"/>
      </w:tblPr>
      <w:tblGrid>
        <w:gridCol w:w="1240"/>
        <w:gridCol w:w="420"/>
        <w:gridCol w:w="700"/>
        <w:gridCol w:w="500"/>
        <w:gridCol w:w="720"/>
        <w:gridCol w:w="500"/>
        <w:gridCol w:w="20"/>
      </w:tblGrid>
      <w:tr w:rsidR="006D79A7" w:rsidTr="00B634D0">
        <w:trPr>
          <w:trHeight w:val="159"/>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51"/>
              <w:jc w:val="right"/>
              <w:rPr>
                <w:rFonts w:ascii="Times New Roman" w:hAnsi="Times New Roman"/>
                <w:sz w:val="24"/>
                <w:szCs w:val="24"/>
              </w:rPr>
            </w:pPr>
            <w:r>
              <w:rPr>
                <w:rFonts w:ascii="Courier New" w:hAnsi="Courier New" w:cs="Courier New"/>
                <w:sz w:val="14"/>
                <w:szCs w:val="14"/>
              </w:rPr>
              <w:t>80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81"/>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51"/>
              <w:jc w:val="right"/>
              <w:rPr>
                <w:rFonts w:ascii="Times New Roman" w:hAnsi="Times New Roman"/>
                <w:sz w:val="24"/>
                <w:szCs w:val="24"/>
              </w:rPr>
            </w:pPr>
            <w:r>
              <w:rPr>
                <w:rFonts w:ascii="Courier New" w:hAnsi="Courier New" w:cs="Courier New"/>
                <w:sz w:val="14"/>
                <w:szCs w:val="14"/>
              </w:rPr>
              <w:t>60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81"/>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51"/>
              <w:jc w:val="right"/>
              <w:rPr>
                <w:rFonts w:ascii="Times New Roman" w:hAnsi="Times New Roman"/>
                <w:sz w:val="24"/>
                <w:szCs w:val="24"/>
              </w:rPr>
            </w:pPr>
            <w:r>
              <w:rPr>
                <w:rFonts w:ascii="Courier New" w:hAnsi="Courier New" w:cs="Courier New"/>
                <w:sz w:val="14"/>
                <w:szCs w:val="14"/>
              </w:rPr>
              <w:t>40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81"/>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51"/>
              <w:jc w:val="right"/>
              <w:rPr>
                <w:rFonts w:ascii="Times New Roman" w:hAnsi="Times New Roman"/>
                <w:sz w:val="24"/>
                <w:szCs w:val="24"/>
              </w:rPr>
            </w:pPr>
            <w:r>
              <w:rPr>
                <w:rFonts w:ascii="Courier New" w:hAnsi="Courier New" w:cs="Courier New"/>
                <w:sz w:val="14"/>
                <w:szCs w:val="14"/>
              </w:rPr>
              <w:t>20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37"/>
        </w:trPr>
        <w:tc>
          <w:tcPr>
            <w:tcW w:w="124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171"/>
              <w:jc w:val="right"/>
              <w:rPr>
                <w:rFonts w:ascii="Times New Roman" w:hAnsi="Times New Roman"/>
                <w:sz w:val="24"/>
                <w:szCs w:val="24"/>
              </w:rPr>
            </w:pPr>
            <w:r>
              <w:rPr>
                <w:rFonts w:ascii="Courier New" w:hAnsi="Courier New" w:cs="Courier New"/>
                <w:sz w:val="14"/>
                <w:szCs w:val="14"/>
              </w:rPr>
              <w:t>24.5</w:t>
            </w:r>
          </w:p>
        </w:tc>
        <w:tc>
          <w:tcPr>
            <w:tcW w:w="42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0"/>
              <w:jc w:val="right"/>
              <w:rPr>
                <w:rFonts w:ascii="Times New Roman" w:hAnsi="Times New Roman"/>
                <w:sz w:val="24"/>
                <w:szCs w:val="24"/>
              </w:rPr>
            </w:pPr>
            <w:r>
              <w:rPr>
                <w:rFonts w:ascii="Courier New" w:hAnsi="Courier New" w:cs="Courier New"/>
                <w:sz w:val="14"/>
                <w:szCs w:val="14"/>
              </w:rPr>
              <w:t>25</w:t>
            </w:r>
          </w:p>
        </w:tc>
        <w:tc>
          <w:tcPr>
            <w:tcW w:w="7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130"/>
              <w:jc w:val="right"/>
              <w:rPr>
                <w:rFonts w:ascii="Times New Roman" w:hAnsi="Times New Roman"/>
                <w:sz w:val="24"/>
                <w:szCs w:val="24"/>
              </w:rPr>
            </w:pPr>
            <w:r>
              <w:rPr>
                <w:rFonts w:ascii="Courier New" w:hAnsi="Courier New" w:cs="Courier New"/>
                <w:sz w:val="14"/>
                <w:szCs w:val="14"/>
              </w:rPr>
              <w:t>25.5</w:t>
            </w:r>
          </w:p>
        </w:tc>
        <w:tc>
          <w:tcPr>
            <w:tcW w:w="5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130"/>
              <w:jc w:val="right"/>
              <w:rPr>
                <w:rFonts w:ascii="Times New Roman" w:hAnsi="Times New Roman"/>
                <w:sz w:val="24"/>
                <w:szCs w:val="24"/>
              </w:rPr>
            </w:pPr>
            <w:r>
              <w:rPr>
                <w:rFonts w:ascii="Courier New" w:hAnsi="Courier New" w:cs="Courier New"/>
                <w:sz w:val="14"/>
                <w:szCs w:val="14"/>
              </w:rPr>
              <w:t>26</w:t>
            </w:r>
          </w:p>
        </w:tc>
        <w:tc>
          <w:tcPr>
            <w:tcW w:w="72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190"/>
              <w:jc w:val="right"/>
              <w:rPr>
                <w:rFonts w:ascii="Times New Roman" w:hAnsi="Times New Roman"/>
                <w:sz w:val="24"/>
                <w:szCs w:val="24"/>
              </w:rPr>
            </w:pPr>
            <w:r>
              <w:rPr>
                <w:rFonts w:ascii="Courier New" w:hAnsi="Courier New" w:cs="Courier New"/>
                <w:sz w:val="14"/>
                <w:szCs w:val="14"/>
              </w:rPr>
              <w:t>26.5</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jc w:val="right"/>
              <w:rPr>
                <w:rFonts w:ascii="Times New Roman" w:hAnsi="Times New Roman"/>
                <w:sz w:val="24"/>
                <w:szCs w:val="24"/>
              </w:rPr>
            </w:pPr>
            <w:r>
              <w:rPr>
                <w:rFonts w:ascii="Courier New" w:hAnsi="Courier New" w:cs="Courier New"/>
                <w:sz w:val="14"/>
                <w:szCs w:val="14"/>
              </w:rPr>
              <w:t>Q</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45"/>
        </w:trPr>
        <w:tc>
          <w:tcPr>
            <w:tcW w:w="124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42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2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5" w:lineRule="exact"/>
              <w:ind w:right="190"/>
              <w:jc w:val="right"/>
              <w:rPr>
                <w:rFonts w:ascii="Times New Roman" w:hAnsi="Times New Roman"/>
                <w:sz w:val="24"/>
                <w:szCs w:val="24"/>
              </w:rPr>
            </w:pPr>
            <w:r>
              <w:rPr>
                <w:rFonts w:ascii="Courier New" w:hAnsi="Courier New" w:cs="Courier New"/>
                <w:sz w:val="14"/>
                <w:szCs w:val="14"/>
              </w:rPr>
              <w:t>27</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95"/>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95" w:lineRule="exact"/>
              <w:ind w:right="751"/>
              <w:jc w:val="right"/>
              <w:rPr>
                <w:rFonts w:ascii="Times New Roman" w:hAnsi="Times New Roman"/>
                <w:sz w:val="24"/>
                <w:szCs w:val="24"/>
              </w:rPr>
            </w:pPr>
            <w:r>
              <w:rPr>
                <w:rFonts w:ascii="Courier New" w:hAnsi="Courier New" w:cs="Courier New"/>
                <w:vertAlign w:val="superscript"/>
              </w:rPr>
              <w:t>Lf</w:t>
            </w:r>
            <w:r>
              <w:rPr>
                <w:rFonts w:ascii="Courier New" w:hAnsi="Courier New" w:cs="Courier New"/>
                <w:sz w:val="9"/>
                <w:szCs w:val="9"/>
              </w:rPr>
              <w:t>Li</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47"/>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6" w:lineRule="exact"/>
              <w:ind w:right="911"/>
              <w:jc w:val="right"/>
              <w:rPr>
                <w:rFonts w:ascii="Times New Roman" w:hAnsi="Times New Roman"/>
                <w:sz w:val="24"/>
                <w:szCs w:val="24"/>
              </w:rPr>
            </w:pPr>
            <w:r>
              <w:rPr>
                <w:rFonts w:ascii="Courier New" w:hAnsi="Courier New" w:cs="Courier New"/>
                <w:w w:val="95"/>
                <w:sz w:val="14"/>
                <w:szCs w:val="14"/>
              </w:rPr>
              <w:t>100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0"/>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sz w:val="14"/>
                <w:szCs w:val="14"/>
              </w:rPr>
              <w:t>80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0"/>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sz w:val="14"/>
                <w:szCs w:val="14"/>
              </w:rPr>
              <w:t>60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0"/>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sz w:val="14"/>
                <w:szCs w:val="14"/>
              </w:rPr>
              <w:t>40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0"/>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sz w:val="14"/>
                <w:szCs w:val="14"/>
              </w:rPr>
              <w:t>20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31"/>
        </w:trPr>
        <w:tc>
          <w:tcPr>
            <w:tcW w:w="124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11"/>
              <w:jc w:val="right"/>
              <w:rPr>
                <w:rFonts w:ascii="Times New Roman" w:hAnsi="Times New Roman"/>
                <w:sz w:val="24"/>
                <w:szCs w:val="24"/>
              </w:rPr>
            </w:pPr>
            <w:r>
              <w:rPr>
                <w:rFonts w:ascii="Courier New" w:hAnsi="Courier New" w:cs="Courier New"/>
                <w:sz w:val="14"/>
                <w:szCs w:val="14"/>
              </w:rPr>
              <w:t>24</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350"/>
              <w:jc w:val="right"/>
              <w:rPr>
                <w:rFonts w:ascii="Times New Roman" w:hAnsi="Times New Roman"/>
                <w:sz w:val="24"/>
                <w:szCs w:val="24"/>
              </w:rPr>
            </w:pPr>
            <w:r>
              <w:rPr>
                <w:rFonts w:ascii="Courier New" w:hAnsi="Courier New" w:cs="Courier New"/>
                <w:sz w:val="14"/>
                <w:szCs w:val="14"/>
              </w:rPr>
              <w:t>25</w:t>
            </w:r>
          </w:p>
        </w:tc>
        <w:tc>
          <w:tcPr>
            <w:tcW w:w="5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0"/>
              <w:jc w:val="right"/>
              <w:rPr>
                <w:rFonts w:ascii="Times New Roman" w:hAnsi="Times New Roman"/>
                <w:sz w:val="24"/>
                <w:szCs w:val="24"/>
              </w:rPr>
            </w:pPr>
            <w:r>
              <w:rPr>
                <w:rFonts w:ascii="Courier New" w:hAnsi="Courier New" w:cs="Courier New"/>
                <w:sz w:val="14"/>
                <w:szCs w:val="14"/>
              </w:rPr>
              <w:t>26</w:t>
            </w:r>
          </w:p>
        </w:tc>
        <w:tc>
          <w:tcPr>
            <w:tcW w:w="72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30"/>
              <w:jc w:val="right"/>
              <w:rPr>
                <w:rFonts w:ascii="Times New Roman" w:hAnsi="Times New Roman"/>
                <w:sz w:val="24"/>
                <w:szCs w:val="24"/>
              </w:rPr>
            </w:pPr>
            <w:r>
              <w:rPr>
                <w:rFonts w:ascii="Courier New" w:hAnsi="Courier New" w:cs="Courier New"/>
                <w:sz w:val="14"/>
                <w:szCs w:val="14"/>
              </w:rPr>
              <w:t>27</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jc w:val="right"/>
              <w:rPr>
                <w:rFonts w:ascii="Times New Roman" w:hAnsi="Times New Roman"/>
                <w:sz w:val="24"/>
                <w:szCs w:val="24"/>
              </w:rPr>
            </w:pPr>
            <w:r>
              <w:rPr>
                <w:rFonts w:ascii="Courier New" w:hAnsi="Courier New" w:cs="Courier New"/>
                <w:sz w:val="14"/>
                <w:szCs w:val="14"/>
              </w:rPr>
              <w:t>Q</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99"/>
        </w:trPr>
        <w:tc>
          <w:tcPr>
            <w:tcW w:w="124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8"/>
                <w:szCs w:val="8"/>
              </w:rPr>
            </w:pPr>
          </w:p>
        </w:tc>
        <w:tc>
          <w:tcPr>
            <w:tcW w:w="7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8"/>
                <w:szCs w:val="8"/>
              </w:rPr>
            </w:pPr>
          </w:p>
        </w:tc>
        <w:tc>
          <w:tcPr>
            <w:tcW w:w="5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8"/>
                <w:szCs w:val="8"/>
              </w:rPr>
            </w:pPr>
          </w:p>
        </w:tc>
        <w:tc>
          <w:tcPr>
            <w:tcW w:w="72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71"/>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70" w:lineRule="exact"/>
              <w:ind w:right="711"/>
              <w:jc w:val="right"/>
              <w:rPr>
                <w:rFonts w:ascii="Times New Roman" w:hAnsi="Times New Roman"/>
                <w:sz w:val="24"/>
                <w:szCs w:val="24"/>
              </w:rPr>
            </w:pPr>
            <w:r>
              <w:rPr>
                <w:rFonts w:ascii="Courier New" w:hAnsi="Courier New" w:cs="Courier New"/>
                <w:sz w:val="14"/>
                <w:szCs w:val="14"/>
              </w:rPr>
              <w:t>L</w:t>
            </w:r>
            <w:r>
              <w:rPr>
                <w:rFonts w:ascii="Arial" w:hAnsi="Arial" w:cs="Arial"/>
                <w:sz w:val="14"/>
                <w:szCs w:val="14"/>
              </w:rPr>
              <w:t>H</w:t>
            </w:r>
            <w:r>
              <w:rPr>
                <w:rFonts w:ascii="Courier New" w:hAnsi="Courier New" w:cs="Courier New"/>
                <w:sz w:val="14"/>
                <w:szCs w:val="14"/>
              </w:rPr>
              <w:t>Q</w:t>
            </w:r>
            <w:r>
              <w:rPr>
                <w:rFonts w:ascii="Arial" w:hAnsi="Arial" w:cs="Arial"/>
                <w:sz w:val="14"/>
                <w:szCs w:val="14"/>
              </w:rPr>
              <w:t>L</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4"/>
                <w:szCs w:val="1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08"/>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w w:val="95"/>
                <w:sz w:val="14"/>
                <w:szCs w:val="14"/>
              </w:rPr>
              <w:t>150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47"/>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w w:val="95"/>
                <w:sz w:val="14"/>
                <w:szCs w:val="14"/>
              </w:rPr>
              <w:t>125</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47"/>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w w:val="95"/>
                <w:sz w:val="14"/>
                <w:szCs w:val="14"/>
              </w:rPr>
              <w:t>100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46"/>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sz w:val="14"/>
                <w:szCs w:val="14"/>
              </w:rPr>
              <w:t>75</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48"/>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right="911"/>
              <w:jc w:val="right"/>
              <w:rPr>
                <w:rFonts w:ascii="Times New Roman" w:hAnsi="Times New Roman"/>
                <w:sz w:val="24"/>
                <w:szCs w:val="24"/>
              </w:rPr>
            </w:pPr>
            <w:r>
              <w:rPr>
                <w:rFonts w:ascii="Courier New" w:hAnsi="Courier New" w:cs="Courier New"/>
                <w:sz w:val="14"/>
                <w:szCs w:val="14"/>
              </w:rPr>
              <w:t>50</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47"/>
        </w:trPr>
        <w:tc>
          <w:tcPr>
            <w:tcW w:w="124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911"/>
              <w:jc w:val="right"/>
              <w:rPr>
                <w:rFonts w:ascii="Times New Roman" w:hAnsi="Times New Roman"/>
                <w:sz w:val="24"/>
                <w:szCs w:val="24"/>
              </w:rPr>
            </w:pPr>
            <w:r>
              <w:rPr>
                <w:rFonts w:ascii="Courier New" w:hAnsi="Courier New" w:cs="Courier New"/>
                <w:sz w:val="14"/>
                <w:szCs w:val="14"/>
              </w:rPr>
              <w:t>25</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04"/>
        </w:trPr>
        <w:tc>
          <w:tcPr>
            <w:tcW w:w="124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131"/>
              <w:jc w:val="right"/>
              <w:rPr>
                <w:rFonts w:ascii="Times New Roman" w:hAnsi="Times New Roman"/>
                <w:sz w:val="24"/>
                <w:szCs w:val="24"/>
              </w:rPr>
            </w:pPr>
            <w:r>
              <w:rPr>
                <w:rFonts w:ascii="Courier New" w:hAnsi="Courier New" w:cs="Courier New"/>
                <w:sz w:val="14"/>
                <w:szCs w:val="14"/>
              </w:rPr>
              <w:t>24.5</w:t>
            </w:r>
          </w:p>
        </w:tc>
        <w:tc>
          <w:tcPr>
            <w:tcW w:w="42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50"/>
              <w:jc w:val="right"/>
              <w:rPr>
                <w:rFonts w:ascii="Times New Roman" w:hAnsi="Times New Roman"/>
                <w:sz w:val="24"/>
                <w:szCs w:val="24"/>
              </w:rPr>
            </w:pPr>
            <w:r>
              <w:rPr>
                <w:rFonts w:ascii="Courier New" w:hAnsi="Courier New" w:cs="Courier New"/>
                <w:sz w:val="14"/>
                <w:szCs w:val="14"/>
              </w:rPr>
              <w:t>25</w:t>
            </w:r>
          </w:p>
        </w:tc>
        <w:tc>
          <w:tcPr>
            <w:tcW w:w="7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70"/>
              <w:jc w:val="right"/>
              <w:rPr>
                <w:rFonts w:ascii="Times New Roman" w:hAnsi="Times New Roman"/>
                <w:sz w:val="24"/>
                <w:szCs w:val="24"/>
              </w:rPr>
            </w:pPr>
            <w:r>
              <w:rPr>
                <w:rFonts w:ascii="Courier New" w:hAnsi="Courier New" w:cs="Courier New"/>
                <w:sz w:val="14"/>
                <w:szCs w:val="14"/>
              </w:rPr>
              <w:t>25.5</w:t>
            </w:r>
          </w:p>
        </w:tc>
        <w:tc>
          <w:tcPr>
            <w:tcW w:w="5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70"/>
              <w:jc w:val="right"/>
              <w:rPr>
                <w:rFonts w:ascii="Times New Roman" w:hAnsi="Times New Roman"/>
                <w:sz w:val="24"/>
                <w:szCs w:val="24"/>
              </w:rPr>
            </w:pPr>
            <w:r>
              <w:rPr>
                <w:rFonts w:ascii="Courier New" w:hAnsi="Courier New" w:cs="Courier New"/>
                <w:sz w:val="14"/>
                <w:szCs w:val="14"/>
              </w:rPr>
              <w:t>26</w:t>
            </w:r>
          </w:p>
        </w:tc>
        <w:tc>
          <w:tcPr>
            <w:tcW w:w="72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ind w:right="130"/>
              <w:jc w:val="right"/>
              <w:rPr>
                <w:rFonts w:ascii="Times New Roman" w:hAnsi="Times New Roman"/>
                <w:sz w:val="24"/>
                <w:szCs w:val="24"/>
              </w:rPr>
            </w:pPr>
            <w:r>
              <w:rPr>
                <w:rFonts w:ascii="Courier New" w:hAnsi="Courier New" w:cs="Courier New"/>
                <w:sz w:val="14"/>
                <w:szCs w:val="14"/>
              </w:rPr>
              <w:t>26.5</w:t>
            </w: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58" w:lineRule="exact"/>
              <w:jc w:val="right"/>
              <w:rPr>
                <w:rFonts w:ascii="Times New Roman" w:hAnsi="Times New Roman"/>
                <w:sz w:val="24"/>
                <w:szCs w:val="24"/>
              </w:rPr>
            </w:pPr>
            <w:r>
              <w:rPr>
                <w:rFonts w:ascii="Courier New" w:hAnsi="Courier New" w:cs="Courier New"/>
                <w:sz w:val="14"/>
                <w:szCs w:val="14"/>
              </w:rPr>
              <w:t>Q</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46"/>
        </w:trPr>
        <w:tc>
          <w:tcPr>
            <w:tcW w:w="124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42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2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5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6" w:lineRule="exact"/>
              <w:ind w:right="130"/>
              <w:jc w:val="right"/>
              <w:rPr>
                <w:rFonts w:ascii="Times New Roman" w:hAnsi="Times New Roman"/>
                <w:sz w:val="24"/>
                <w:szCs w:val="24"/>
              </w:rPr>
            </w:pPr>
            <w:r>
              <w:rPr>
                <w:rFonts w:ascii="Courier New" w:hAnsi="Courier New" w:cs="Courier New"/>
                <w:sz w:val="14"/>
                <w:szCs w:val="14"/>
              </w:rPr>
              <w:t>27</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bl>
    <w:p w:rsidR="006D79A7" w:rsidRDefault="006D79A7" w:rsidP="006D79A7">
      <w:pPr>
        <w:widowControl w:val="0"/>
        <w:autoSpaceDE w:val="0"/>
        <w:autoSpaceDN w:val="0"/>
        <w:adjustRightInd w:val="0"/>
        <w:spacing w:after="0" w:line="270" w:lineRule="exact"/>
        <w:rPr>
          <w:rFonts w:ascii="Times New Roman" w:hAnsi="Times New Roman"/>
          <w:sz w:val="24"/>
          <w:szCs w:val="24"/>
        </w:rPr>
      </w:pPr>
      <w:r>
        <w:rPr>
          <w:noProof/>
        </w:rPr>
        <w:drawing>
          <wp:anchor distT="0" distB="0" distL="114300" distR="114300" simplePos="0" relativeHeight="251739136" behindDoc="1" locked="0" layoutInCell="0" allowOverlap="1" wp14:anchorId="0DD42AF5" wp14:editId="1F80B6BF">
            <wp:simplePos x="0" y="0"/>
            <wp:positionH relativeFrom="column">
              <wp:posOffset>383540</wp:posOffset>
            </wp:positionH>
            <wp:positionV relativeFrom="paragraph">
              <wp:posOffset>-3202305</wp:posOffset>
            </wp:positionV>
            <wp:extent cx="2334260" cy="3123565"/>
            <wp:effectExtent l="0" t="0" r="889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34260" cy="3123565"/>
                    </a:xfrm>
                    <a:prstGeom prst="rect">
                      <a:avLst/>
                    </a:prstGeom>
                    <a:noFill/>
                  </pic:spPr>
                </pic:pic>
              </a:graphicData>
            </a:graphic>
            <wp14:sizeRelH relativeFrom="page">
              <wp14:pctWidth>0</wp14:pctWidth>
            </wp14:sizeRelH>
            <wp14:sizeRelV relativeFrom="page">
              <wp14:pctHeight>0</wp14:pctHeight>
            </wp14:sizeRelV>
          </wp:anchor>
        </w:drawing>
      </w:r>
    </w:p>
    <w:p w:rsidR="006D79A7" w:rsidRDefault="006D79A7" w:rsidP="006D79A7">
      <w:pPr>
        <w:widowControl w:val="0"/>
        <w:overflowPunct w:val="0"/>
        <w:autoSpaceDE w:val="0"/>
        <w:autoSpaceDN w:val="0"/>
        <w:adjustRightInd w:val="0"/>
        <w:spacing w:after="0" w:line="211" w:lineRule="auto"/>
        <w:jc w:val="both"/>
        <w:rPr>
          <w:rFonts w:ascii="Times New Roman" w:hAnsi="Times New Roman"/>
          <w:sz w:val="24"/>
          <w:szCs w:val="24"/>
        </w:rPr>
      </w:pPr>
      <w:r>
        <w:rPr>
          <w:rFonts w:ascii="Arial" w:hAnsi="Arial" w:cs="Arial"/>
          <w:sz w:val="18"/>
          <w:szCs w:val="18"/>
        </w:rPr>
        <w:t xml:space="preserve">FIG. 4: Individual likelihood functions </w:t>
      </w:r>
      <w:hyperlink w:anchor="page5" w:history="1">
        <w:r>
          <w:rPr>
            <w:rFonts w:ascii="Arial" w:hAnsi="Arial" w:cs="Arial"/>
            <w:sz w:val="18"/>
            <w:szCs w:val="18"/>
          </w:rPr>
          <w:t xml:space="preserve"> (</w:t>
        </w:r>
        <w:r w:rsidR="00E0754E" w:rsidRPr="00E0754E">
          <w:rPr>
            <w:rFonts w:ascii="Arial" w:hAnsi="Arial" w:cs="Arial"/>
            <w:sz w:val="18"/>
            <w:szCs w:val="18"/>
          </w:rPr>
          <w:t>7.</w:t>
        </w:r>
        <w:r>
          <w:rPr>
            <w:rFonts w:ascii="Arial" w:hAnsi="Arial" w:cs="Arial"/>
            <w:sz w:val="18"/>
            <w:szCs w:val="18"/>
          </w:rPr>
          <w:t>23)</w:t>
        </w:r>
      </w:hyperlink>
      <w:r>
        <w:rPr>
          <w:rFonts w:ascii="Arial" w:hAnsi="Arial" w:cs="Arial"/>
          <w:sz w:val="18"/>
          <w:szCs w:val="18"/>
        </w:rPr>
        <w:t xml:space="preserve"> for the light el-ements. From top to bottom: D, </w:t>
      </w:r>
      <w:r>
        <w:rPr>
          <w:rFonts w:ascii="Arial" w:hAnsi="Arial" w:cs="Arial"/>
          <w:sz w:val="23"/>
          <w:szCs w:val="23"/>
          <w:vertAlign w:val="superscript"/>
        </w:rPr>
        <w:t>4</w:t>
      </w:r>
      <w:r>
        <w:rPr>
          <w:rFonts w:ascii="Arial" w:hAnsi="Arial" w:cs="Arial"/>
          <w:sz w:val="18"/>
          <w:szCs w:val="18"/>
        </w:rPr>
        <w:t xml:space="preserve"> He </w:t>
      </w:r>
      <w:hyperlink w:anchor="page2" w:history="1">
        <w:r>
          <w:rPr>
            <w:rFonts w:ascii="Arial" w:hAnsi="Arial" w:cs="Arial"/>
            <w:sz w:val="18"/>
            <w:szCs w:val="18"/>
          </w:rPr>
          <w:t xml:space="preserve"> (Eq.5),</w:t>
        </w:r>
      </w:hyperlink>
      <w:r>
        <w:rPr>
          <w:rFonts w:ascii="Arial" w:hAnsi="Arial" w:cs="Arial"/>
          <w:sz w:val="18"/>
          <w:szCs w:val="18"/>
        </w:rPr>
        <w:t xml:space="preserve"> Li, and the combined datset.</w:t>
      </w:r>
    </w:p>
    <w:p w:rsidR="006D79A7" w:rsidRDefault="006D79A7" w:rsidP="006D79A7">
      <w:pPr>
        <w:widowControl w:val="0"/>
        <w:autoSpaceDE w:val="0"/>
        <w:autoSpaceDN w:val="0"/>
        <w:adjustRightInd w:val="0"/>
        <w:spacing w:after="0" w:line="200" w:lineRule="exact"/>
        <w:rPr>
          <w:rFonts w:ascii="Times New Roman" w:hAnsi="Times New Roman"/>
          <w:sz w:val="24"/>
          <w:szCs w:val="24"/>
        </w:rPr>
      </w:pPr>
    </w:p>
    <w:p w:rsidR="006D79A7" w:rsidRDefault="006D79A7" w:rsidP="006D79A7">
      <w:pPr>
        <w:widowControl w:val="0"/>
        <w:autoSpaceDE w:val="0"/>
        <w:autoSpaceDN w:val="0"/>
        <w:adjustRightInd w:val="0"/>
        <w:spacing w:after="0" w:line="200" w:lineRule="exact"/>
        <w:rPr>
          <w:rFonts w:ascii="Times New Roman" w:hAnsi="Times New Roman"/>
          <w:sz w:val="24"/>
          <w:szCs w:val="24"/>
        </w:rPr>
      </w:pPr>
    </w:p>
    <w:p w:rsidR="006D79A7" w:rsidRDefault="006D79A7" w:rsidP="006D79A7">
      <w:pPr>
        <w:widowControl w:val="0"/>
        <w:autoSpaceDE w:val="0"/>
        <w:autoSpaceDN w:val="0"/>
        <w:adjustRightInd w:val="0"/>
        <w:spacing w:after="0" w:line="200" w:lineRule="exact"/>
        <w:rPr>
          <w:rFonts w:ascii="Times New Roman" w:hAnsi="Times New Roman"/>
          <w:sz w:val="24"/>
          <w:szCs w:val="24"/>
        </w:rPr>
      </w:pPr>
    </w:p>
    <w:p w:rsidR="006D79A7" w:rsidRDefault="006D79A7" w:rsidP="006D79A7">
      <w:pPr>
        <w:widowControl w:val="0"/>
        <w:autoSpaceDE w:val="0"/>
        <w:autoSpaceDN w:val="0"/>
        <w:adjustRightInd w:val="0"/>
        <w:spacing w:after="0" w:line="279"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15" w:lineRule="auto"/>
        <w:jc w:val="both"/>
        <w:rPr>
          <w:rFonts w:ascii="Times New Roman" w:hAnsi="Times New Roman"/>
          <w:sz w:val="24"/>
          <w:szCs w:val="24"/>
        </w:rPr>
      </w:pPr>
      <w:r>
        <w:rPr>
          <w:rFonts w:ascii="Arial" w:hAnsi="Arial" w:cs="Arial"/>
          <w:sz w:val="19"/>
          <w:szCs w:val="19"/>
        </w:rPr>
        <w:t xml:space="preserve">The shape near the maximum is apparently non-symmetric. The position of the maximum is fully com-patible with the present value of </w:t>
      </w:r>
      <w:r>
        <w:rPr>
          <w:rFonts w:ascii="Gabriola" w:hAnsi="Gabriola" w:cs="Gabriola"/>
          <w:sz w:val="19"/>
          <w:szCs w:val="19"/>
        </w:rPr>
        <w:t>Q</w:t>
      </w:r>
      <w:r>
        <w:rPr>
          <w:rFonts w:ascii="Arial" w:hAnsi="Arial" w:cs="Arial"/>
          <w:sz w:val="19"/>
          <w:szCs w:val="19"/>
        </w:rPr>
        <w:t xml:space="preserve"> = 25</w:t>
      </w:r>
      <w:r>
        <w:rPr>
          <w:rFonts w:ascii="Gabriola" w:hAnsi="Gabriola" w:cs="Gabriola"/>
          <w:sz w:val="19"/>
          <w:szCs w:val="19"/>
        </w:rPr>
        <w:t>.</w:t>
      </w:r>
      <w:r>
        <w:rPr>
          <w:rFonts w:ascii="Arial" w:hAnsi="Arial" w:cs="Arial"/>
          <w:sz w:val="19"/>
          <w:szCs w:val="19"/>
        </w:rPr>
        <w:t>82 ×10</w:t>
      </w:r>
      <w:r>
        <w:rPr>
          <w:rFonts w:ascii="Arial" w:hAnsi="Arial" w:cs="Arial"/>
          <w:sz w:val="26"/>
          <w:szCs w:val="26"/>
          <w:vertAlign w:val="superscript"/>
        </w:rPr>
        <w:t>9</w:t>
      </w:r>
      <w:r>
        <w:rPr>
          <w:rFonts w:ascii="Arial" w:hAnsi="Arial" w:cs="Arial"/>
          <w:sz w:val="19"/>
          <w:szCs w:val="19"/>
        </w:rPr>
        <w:t xml:space="preserve"> K. The helium likelihood function is much narrower (see the sec-ond panel from the top). It gives for the maximum and</w:t>
      </w:r>
    </w:p>
    <w:p w:rsidR="006D79A7" w:rsidRDefault="006D79A7" w:rsidP="006D79A7">
      <w:pPr>
        <w:widowControl w:val="0"/>
        <w:autoSpaceDE w:val="0"/>
        <w:autoSpaceDN w:val="0"/>
        <w:adjustRightInd w:val="0"/>
        <w:spacing w:after="0" w:line="240" w:lineRule="auto"/>
        <w:ind w:left="4800"/>
        <w:rPr>
          <w:rFonts w:ascii="Times New Roman" w:hAnsi="Times New Roman"/>
          <w:sz w:val="24"/>
          <w:szCs w:val="24"/>
        </w:rPr>
      </w:pPr>
      <w:r>
        <w:rPr>
          <w:rFonts w:ascii="Times New Roman" w:hAnsi="Times New Roman"/>
          <w:sz w:val="24"/>
          <w:szCs w:val="24"/>
        </w:rPr>
        <w:br w:type="column"/>
      </w:r>
      <w:r>
        <w:rPr>
          <w:rFonts w:ascii="Arial" w:hAnsi="Arial" w:cs="Arial"/>
          <w:sz w:val="17"/>
          <w:szCs w:val="17"/>
        </w:rPr>
        <w:lastRenderedPageBreak/>
        <w:t>6</w:t>
      </w:r>
    </w:p>
    <w:p w:rsidR="006D79A7" w:rsidRDefault="006D79A7" w:rsidP="006D79A7">
      <w:pPr>
        <w:widowControl w:val="0"/>
        <w:autoSpaceDE w:val="0"/>
        <w:autoSpaceDN w:val="0"/>
        <w:adjustRightInd w:val="0"/>
        <w:spacing w:after="0" w:line="152" w:lineRule="exact"/>
        <w:rPr>
          <w:rFonts w:ascii="Times New Roman" w:hAnsi="Times New Roman"/>
          <w:sz w:val="24"/>
          <w:szCs w:val="24"/>
        </w:rPr>
      </w:pPr>
    </w:p>
    <w:p w:rsidR="006D79A7" w:rsidRDefault="006D79A7" w:rsidP="006D79A7">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for the 1</w:t>
      </w:r>
      <w:r>
        <w:rPr>
          <w:rFonts w:ascii="Gabriola" w:hAnsi="Gabriola" w:cs="Gabriola"/>
          <w:sz w:val="20"/>
          <w:szCs w:val="20"/>
        </w:rPr>
        <w:t>σ</w:t>
      </w:r>
      <w:r>
        <w:rPr>
          <w:rFonts w:ascii="Arial" w:hAnsi="Arial" w:cs="Arial"/>
          <w:sz w:val="20"/>
          <w:szCs w:val="20"/>
        </w:rPr>
        <w:t xml:space="preserve"> the values</w:t>
      </w:r>
    </w:p>
    <w:p w:rsidR="006D79A7" w:rsidRDefault="006D79A7" w:rsidP="006D79A7">
      <w:pPr>
        <w:widowControl w:val="0"/>
        <w:autoSpaceDE w:val="0"/>
        <w:autoSpaceDN w:val="0"/>
        <w:adjustRightInd w:val="0"/>
        <w:spacing w:after="0" w:line="65" w:lineRule="exact"/>
        <w:rPr>
          <w:rFonts w:ascii="Times New Roman" w:hAnsi="Times New Roman"/>
          <w:sz w:val="24"/>
          <w:szCs w:val="24"/>
        </w:rPr>
      </w:pPr>
    </w:p>
    <w:tbl>
      <w:tblPr>
        <w:tblW w:w="0" w:type="auto"/>
        <w:tblInd w:w="1220" w:type="dxa"/>
        <w:tblLayout w:type="fixed"/>
        <w:tblCellMar>
          <w:left w:w="0" w:type="dxa"/>
          <w:right w:w="0" w:type="dxa"/>
        </w:tblCellMar>
        <w:tblLook w:val="0000" w:firstRow="0" w:lastRow="0" w:firstColumn="0" w:lastColumn="0" w:noHBand="0" w:noVBand="0"/>
      </w:tblPr>
      <w:tblGrid>
        <w:gridCol w:w="2900"/>
        <w:gridCol w:w="780"/>
      </w:tblGrid>
      <w:tr w:rsidR="006D79A7" w:rsidTr="00B634D0">
        <w:trPr>
          <w:trHeight w:val="497"/>
        </w:trPr>
        <w:tc>
          <w:tcPr>
            <w:tcW w:w="29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sz w:val="20"/>
                <w:szCs w:val="20"/>
              </w:rPr>
              <w:t>Q</w:t>
            </w:r>
            <w:r>
              <w:rPr>
                <w:rFonts w:ascii="Arial" w:hAnsi="Arial" w:cs="Arial"/>
                <w:sz w:val="27"/>
                <w:szCs w:val="27"/>
                <w:vertAlign w:val="subscript"/>
              </w:rPr>
              <w:t>He</w:t>
            </w:r>
            <w:r>
              <w:rPr>
                <w:rFonts w:ascii="Gabriola" w:hAnsi="Gabriola" w:cs="Gabriola"/>
                <w:sz w:val="20"/>
                <w:szCs w:val="20"/>
              </w:rPr>
              <w:t xml:space="preserve"> </w:t>
            </w:r>
            <w:r>
              <w:rPr>
                <w:rFonts w:ascii="Arial" w:hAnsi="Arial" w:cs="Arial"/>
                <w:sz w:val="20"/>
                <w:szCs w:val="20"/>
              </w:rPr>
              <w:t>= (25</w:t>
            </w:r>
            <w:r>
              <w:rPr>
                <w:rFonts w:ascii="Gabriola" w:hAnsi="Gabriola" w:cs="Gabriola"/>
                <w:sz w:val="20"/>
                <w:szCs w:val="20"/>
              </w:rPr>
              <w:t>.</w:t>
            </w:r>
            <w:r>
              <w:rPr>
                <w:rFonts w:ascii="Arial" w:hAnsi="Arial" w:cs="Arial"/>
                <w:sz w:val="20"/>
                <w:szCs w:val="20"/>
              </w:rPr>
              <w:t>37</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13)</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10</w:t>
            </w:r>
            <w:r>
              <w:rPr>
                <w:rFonts w:ascii="Arial" w:hAnsi="Arial" w:cs="Arial"/>
                <w:sz w:val="27"/>
                <w:szCs w:val="27"/>
                <w:vertAlign w:val="superscript"/>
              </w:rPr>
              <w:t>9</w:t>
            </w:r>
            <w:r>
              <w:rPr>
                <w:rFonts w:ascii="Gabriola" w:hAnsi="Gabriola" w:cs="Gabriola"/>
                <w:sz w:val="20"/>
                <w:szCs w:val="20"/>
              </w:rPr>
              <w:t>.</w:t>
            </w:r>
          </w:p>
        </w:tc>
        <w:tc>
          <w:tcPr>
            <w:tcW w:w="7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29" w:lineRule="exact"/>
              <w:jc w:val="right"/>
              <w:rPr>
                <w:rFonts w:ascii="Times New Roman" w:hAnsi="Times New Roman"/>
                <w:sz w:val="24"/>
                <w:szCs w:val="24"/>
              </w:rPr>
            </w:pPr>
            <w:r>
              <w:rPr>
                <w:rFonts w:ascii="Arial" w:hAnsi="Arial" w:cs="Arial"/>
                <w:sz w:val="20"/>
                <w:szCs w:val="20"/>
              </w:rPr>
              <w:t>(</w:t>
            </w:r>
            <w:r w:rsidR="00E0754E" w:rsidRPr="00E0754E">
              <w:rPr>
                <w:rFonts w:ascii="Arial" w:hAnsi="Arial" w:cs="Arial"/>
                <w:sz w:val="20"/>
                <w:szCs w:val="20"/>
              </w:rPr>
              <w:t>7.</w:t>
            </w:r>
            <w:r>
              <w:rPr>
                <w:rFonts w:ascii="Arial" w:hAnsi="Arial" w:cs="Arial"/>
                <w:sz w:val="20"/>
                <w:szCs w:val="20"/>
              </w:rPr>
              <w:t>25)</w:t>
            </w:r>
          </w:p>
        </w:tc>
      </w:tr>
    </w:tbl>
    <w:p w:rsidR="006D79A7" w:rsidRDefault="006D79A7" w:rsidP="006D79A7">
      <w:pPr>
        <w:widowControl w:val="0"/>
        <w:autoSpaceDE w:val="0"/>
        <w:autoSpaceDN w:val="0"/>
        <w:adjustRightInd w:val="0"/>
        <w:spacing w:after="0" w:line="83"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28" w:lineRule="auto"/>
        <w:jc w:val="both"/>
        <w:rPr>
          <w:rFonts w:ascii="Times New Roman" w:hAnsi="Times New Roman"/>
          <w:sz w:val="24"/>
          <w:szCs w:val="24"/>
        </w:rPr>
      </w:pPr>
      <w:r>
        <w:rPr>
          <w:rFonts w:ascii="Arial" w:hAnsi="Arial" w:cs="Arial"/>
          <w:sz w:val="20"/>
          <w:szCs w:val="20"/>
        </w:rPr>
        <w:t>This value lies below the present value of the binding energy. Finally, the lithium likelihood function has the maximum at</w:t>
      </w:r>
    </w:p>
    <w:p w:rsidR="006D79A7" w:rsidRDefault="006D79A7" w:rsidP="006D79A7">
      <w:pPr>
        <w:widowControl w:val="0"/>
        <w:autoSpaceDE w:val="0"/>
        <w:autoSpaceDN w:val="0"/>
        <w:adjustRightInd w:val="0"/>
        <w:spacing w:after="0" w:line="65" w:lineRule="exact"/>
        <w:rPr>
          <w:rFonts w:ascii="Times New Roman" w:hAnsi="Times New Roman"/>
          <w:sz w:val="24"/>
          <w:szCs w:val="24"/>
        </w:rPr>
      </w:pPr>
    </w:p>
    <w:tbl>
      <w:tblPr>
        <w:tblW w:w="0" w:type="auto"/>
        <w:tblInd w:w="960" w:type="dxa"/>
        <w:tblLayout w:type="fixed"/>
        <w:tblCellMar>
          <w:left w:w="0" w:type="dxa"/>
          <w:right w:w="0" w:type="dxa"/>
        </w:tblCellMar>
        <w:tblLook w:val="0000" w:firstRow="0" w:lastRow="0" w:firstColumn="0" w:lastColumn="0" w:noHBand="0" w:noVBand="0"/>
      </w:tblPr>
      <w:tblGrid>
        <w:gridCol w:w="3280"/>
        <w:gridCol w:w="660"/>
      </w:tblGrid>
      <w:tr w:rsidR="006D79A7" w:rsidTr="00B634D0">
        <w:trPr>
          <w:trHeight w:val="497"/>
        </w:trPr>
        <w:tc>
          <w:tcPr>
            <w:tcW w:w="32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sz w:val="20"/>
                <w:szCs w:val="20"/>
              </w:rPr>
              <w:t>Q</w:t>
            </w:r>
            <w:r>
              <w:rPr>
                <w:rFonts w:ascii="Arial" w:hAnsi="Arial" w:cs="Arial"/>
                <w:sz w:val="27"/>
                <w:szCs w:val="27"/>
                <w:vertAlign w:val="subscript"/>
              </w:rPr>
              <w:t>Li</w:t>
            </w:r>
            <w:r>
              <w:rPr>
                <w:rFonts w:ascii="Gabriola" w:hAnsi="Gabriola" w:cs="Gabriola"/>
                <w:sz w:val="20"/>
                <w:szCs w:val="20"/>
              </w:rPr>
              <w:t xml:space="preserve"> </w:t>
            </w:r>
            <w:r>
              <w:rPr>
                <w:rFonts w:ascii="Arial" w:hAnsi="Arial" w:cs="Arial"/>
                <w:sz w:val="20"/>
                <w:szCs w:val="20"/>
              </w:rPr>
              <w:t>= (24</w:t>
            </w:r>
            <w:r>
              <w:rPr>
                <w:rFonts w:ascii="Gabriola" w:hAnsi="Gabriola" w:cs="Gabriola"/>
                <w:sz w:val="20"/>
                <w:szCs w:val="20"/>
              </w:rPr>
              <w:t>.</w:t>
            </w:r>
            <w:r>
              <w:rPr>
                <w:rFonts w:ascii="Arial" w:hAnsi="Arial" w:cs="Arial"/>
                <w:sz w:val="20"/>
                <w:szCs w:val="20"/>
              </w:rPr>
              <w:t>88 + 0</w:t>
            </w:r>
            <w:r>
              <w:rPr>
                <w:rFonts w:ascii="Gabriola" w:hAnsi="Gabriola" w:cs="Gabriola"/>
                <w:sz w:val="20"/>
                <w:szCs w:val="20"/>
              </w:rPr>
              <w:t>.</w:t>
            </w:r>
            <w:r>
              <w:rPr>
                <w:rFonts w:ascii="Arial" w:hAnsi="Arial" w:cs="Arial"/>
                <w:sz w:val="20"/>
                <w:szCs w:val="20"/>
              </w:rPr>
              <w:t>43</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59)</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10</w:t>
            </w:r>
            <w:r>
              <w:rPr>
                <w:rFonts w:ascii="Arial" w:hAnsi="Arial" w:cs="Arial"/>
                <w:sz w:val="27"/>
                <w:szCs w:val="27"/>
                <w:vertAlign w:val="superscript"/>
              </w:rPr>
              <w:t>9</w:t>
            </w:r>
            <w:r>
              <w:rPr>
                <w:rFonts w:ascii="Gabriola" w:hAnsi="Gabriola" w:cs="Gabriola"/>
                <w:sz w:val="20"/>
                <w:szCs w:val="20"/>
              </w:rPr>
              <w:t>.</w:t>
            </w:r>
          </w:p>
        </w:tc>
        <w:tc>
          <w:tcPr>
            <w:tcW w:w="6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29" w:lineRule="exact"/>
              <w:jc w:val="right"/>
              <w:rPr>
                <w:rFonts w:ascii="Times New Roman" w:hAnsi="Times New Roman"/>
                <w:sz w:val="24"/>
                <w:szCs w:val="24"/>
              </w:rPr>
            </w:pPr>
            <w:r>
              <w:rPr>
                <w:rFonts w:ascii="Arial" w:hAnsi="Arial" w:cs="Arial"/>
                <w:sz w:val="20"/>
                <w:szCs w:val="20"/>
              </w:rPr>
              <w:t>(</w:t>
            </w:r>
            <w:r w:rsidR="00E0754E" w:rsidRPr="00E0754E">
              <w:rPr>
                <w:rFonts w:ascii="Arial" w:hAnsi="Arial" w:cs="Arial"/>
                <w:sz w:val="20"/>
                <w:szCs w:val="20"/>
              </w:rPr>
              <w:t>7.</w:t>
            </w:r>
            <w:r>
              <w:rPr>
                <w:rFonts w:ascii="Arial" w:hAnsi="Arial" w:cs="Arial"/>
                <w:sz w:val="20"/>
                <w:szCs w:val="20"/>
              </w:rPr>
              <w:t>26)</w:t>
            </w:r>
          </w:p>
        </w:tc>
      </w:tr>
    </w:tbl>
    <w:p w:rsidR="006D79A7" w:rsidRDefault="006D79A7" w:rsidP="006D79A7">
      <w:pPr>
        <w:widowControl w:val="0"/>
        <w:autoSpaceDE w:val="0"/>
        <w:autoSpaceDN w:val="0"/>
        <w:adjustRightInd w:val="0"/>
        <w:spacing w:after="0" w:line="83"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21" w:lineRule="auto"/>
        <w:jc w:val="both"/>
        <w:rPr>
          <w:rFonts w:ascii="Times New Roman" w:hAnsi="Times New Roman"/>
          <w:sz w:val="24"/>
          <w:szCs w:val="24"/>
        </w:rPr>
      </w:pPr>
      <w:r>
        <w:rPr>
          <w:rFonts w:ascii="Arial" w:hAnsi="Arial" w:cs="Arial"/>
          <w:sz w:val="20"/>
          <w:szCs w:val="20"/>
        </w:rPr>
        <w:t>The position of this maximum is compatible with the helium result.</w:t>
      </w:r>
    </w:p>
    <w:p w:rsidR="006D79A7" w:rsidRDefault="006D79A7" w:rsidP="006D79A7">
      <w:pPr>
        <w:widowControl w:val="0"/>
        <w:autoSpaceDE w:val="0"/>
        <w:autoSpaceDN w:val="0"/>
        <w:adjustRightInd w:val="0"/>
        <w:spacing w:after="0" w:line="35"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30" w:lineRule="auto"/>
        <w:ind w:firstLine="199"/>
        <w:jc w:val="both"/>
        <w:rPr>
          <w:rFonts w:ascii="Times New Roman" w:hAnsi="Times New Roman"/>
          <w:sz w:val="24"/>
          <w:szCs w:val="24"/>
        </w:rPr>
      </w:pPr>
      <w:r>
        <w:rPr>
          <w:rFonts w:ascii="Arial" w:hAnsi="Arial" w:cs="Arial"/>
          <w:sz w:val="20"/>
          <w:szCs w:val="20"/>
        </w:rPr>
        <w:t xml:space="preserve">The general likelihood function </w:t>
      </w:r>
      <w:hyperlink w:anchor="page5" w:history="1">
        <w:r>
          <w:rPr>
            <w:rFonts w:ascii="Arial" w:hAnsi="Arial" w:cs="Arial"/>
            <w:sz w:val="20"/>
            <w:szCs w:val="20"/>
          </w:rPr>
          <w:t xml:space="preserve"> (</w:t>
        </w:r>
        <w:r w:rsidR="00E0754E" w:rsidRPr="00E0754E">
          <w:rPr>
            <w:rFonts w:ascii="Arial" w:hAnsi="Arial" w:cs="Arial"/>
            <w:sz w:val="20"/>
            <w:szCs w:val="20"/>
          </w:rPr>
          <w:t>7.</w:t>
        </w:r>
        <w:r>
          <w:rPr>
            <w:rFonts w:ascii="Arial" w:hAnsi="Arial" w:cs="Arial"/>
            <w:sz w:val="20"/>
            <w:szCs w:val="20"/>
          </w:rPr>
          <w:t>23)</w:t>
        </w:r>
      </w:hyperlink>
      <w:r>
        <w:rPr>
          <w:rFonts w:ascii="Arial" w:hAnsi="Arial" w:cs="Arial"/>
          <w:sz w:val="20"/>
          <w:szCs w:val="20"/>
        </w:rPr>
        <w:t xml:space="preserve"> is plotted in the lower panel in Fig. 4 The position of its maximum dif-fers only slightly from the position given by the helium likelihood function.</w:t>
      </w:r>
    </w:p>
    <w:p w:rsidR="006D79A7" w:rsidRDefault="006D79A7" w:rsidP="006D79A7">
      <w:pPr>
        <w:widowControl w:val="0"/>
        <w:autoSpaceDE w:val="0"/>
        <w:autoSpaceDN w:val="0"/>
        <w:adjustRightInd w:val="0"/>
        <w:spacing w:after="0" w:line="70" w:lineRule="exact"/>
        <w:rPr>
          <w:rFonts w:ascii="Times New Roman" w:hAnsi="Times New Roman"/>
          <w:sz w:val="24"/>
          <w:szCs w:val="24"/>
        </w:rPr>
      </w:pPr>
    </w:p>
    <w:tbl>
      <w:tblPr>
        <w:tblW w:w="0" w:type="auto"/>
        <w:tblInd w:w="1160" w:type="dxa"/>
        <w:tblLayout w:type="fixed"/>
        <w:tblCellMar>
          <w:left w:w="0" w:type="dxa"/>
          <w:right w:w="0" w:type="dxa"/>
        </w:tblCellMar>
        <w:tblLook w:val="0000" w:firstRow="0" w:lastRow="0" w:firstColumn="0" w:lastColumn="0" w:noHBand="0" w:noVBand="0"/>
      </w:tblPr>
      <w:tblGrid>
        <w:gridCol w:w="2980"/>
        <w:gridCol w:w="760"/>
      </w:tblGrid>
      <w:tr w:rsidR="006D79A7" w:rsidTr="00B634D0">
        <w:trPr>
          <w:trHeight w:val="497"/>
        </w:trPr>
        <w:tc>
          <w:tcPr>
            <w:tcW w:w="29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sz w:val="20"/>
                <w:szCs w:val="20"/>
              </w:rPr>
              <w:t>Q</w:t>
            </w:r>
            <w:r>
              <w:rPr>
                <w:rFonts w:ascii="Arial" w:hAnsi="Arial" w:cs="Arial"/>
                <w:sz w:val="27"/>
                <w:szCs w:val="27"/>
                <w:vertAlign w:val="subscript"/>
              </w:rPr>
              <w:t>BBN</w:t>
            </w:r>
            <w:r>
              <w:rPr>
                <w:rFonts w:ascii="Gabriola" w:hAnsi="Gabriola" w:cs="Gabriola"/>
                <w:sz w:val="20"/>
                <w:szCs w:val="20"/>
              </w:rPr>
              <w:t xml:space="preserve">  </w:t>
            </w:r>
            <w:r>
              <w:rPr>
                <w:rFonts w:ascii="Arial" w:hAnsi="Arial" w:cs="Arial"/>
                <w:sz w:val="20"/>
                <w:szCs w:val="20"/>
              </w:rPr>
              <w:t>= (25</w:t>
            </w:r>
            <w:r>
              <w:rPr>
                <w:rFonts w:ascii="Gabriola" w:hAnsi="Gabriola" w:cs="Gabriola"/>
                <w:sz w:val="20"/>
                <w:szCs w:val="20"/>
              </w:rPr>
              <w:t>.</w:t>
            </w:r>
            <w:r>
              <w:rPr>
                <w:rFonts w:ascii="Arial" w:hAnsi="Arial" w:cs="Arial"/>
                <w:sz w:val="20"/>
                <w:szCs w:val="20"/>
              </w:rPr>
              <w:t>34</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12)</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10</w:t>
            </w:r>
            <w:r>
              <w:rPr>
                <w:rFonts w:ascii="Arial" w:hAnsi="Arial" w:cs="Arial"/>
                <w:sz w:val="27"/>
                <w:szCs w:val="27"/>
                <w:vertAlign w:val="superscript"/>
              </w:rPr>
              <w:t>9</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29" w:lineRule="exact"/>
              <w:jc w:val="right"/>
              <w:rPr>
                <w:rFonts w:ascii="Times New Roman" w:hAnsi="Times New Roman"/>
                <w:sz w:val="24"/>
                <w:szCs w:val="24"/>
              </w:rPr>
            </w:pPr>
            <w:r>
              <w:rPr>
                <w:rFonts w:ascii="Arial" w:hAnsi="Arial" w:cs="Arial"/>
                <w:sz w:val="20"/>
                <w:szCs w:val="20"/>
              </w:rPr>
              <w:t>(</w:t>
            </w:r>
            <w:r w:rsidR="00E0754E" w:rsidRPr="00E0754E">
              <w:rPr>
                <w:rFonts w:ascii="Arial" w:hAnsi="Arial" w:cs="Arial"/>
                <w:sz w:val="20"/>
                <w:szCs w:val="20"/>
              </w:rPr>
              <w:t>7.</w:t>
            </w:r>
            <w:r>
              <w:rPr>
                <w:rFonts w:ascii="Arial" w:hAnsi="Arial" w:cs="Arial"/>
                <w:sz w:val="20"/>
                <w:szCs w:val="20"/>
              </w:rPr>
              <w:t>27)</w:t>
            </w:r>
          </w:p>
        </w:tc>
      </w:tr>
    </w:tbl>
    <w:p w:rsidR="006D79A7" w:rsidRDefault="006D79A7" w:rsidP="006D79A7">
      <w:pPr>
        <w:widowControl w:val="0"/>
        <w:autoSpaceDE w:val="0"/>
        <w:autoSpaceDN w:val="0"/>
        <w:adjustRightInd w:val="0"/>
        <w:spacing w:after="0" w:line="81"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197" w:lineRule="auto"/>
        <w:ind w:firstLine="199"/>
        <w:jc w:val="both"/>
        <w:rPr>
          <w:rFonts w:ascii="Times New Roman" w:hAnsi="Times New Roman"/>
          <w:sz w:val="24"/>
          <w:szCs w:val="24"/>
        </w:rPr>
      </w:pPr>
      <w:r>
        <w:rPr>
          <w:rFonts w:ascii="Arial" w:hAnsi="Arial" w:cs="Arial"/>
          <w:sz w:val="19"/>
          <w:szCs w:val="19"/>
        </w:rPr>
        <w:t xml:space="preserve">It is interesting to compare the light element abun-dances for two values of the deuterium binding energies. In Fig. 5 we plotted the traditional curves for the light element abundances as a functions of </w:t>
      </w:r>
      <w:r>
        <w:rPr>
          <w:rFonts w:ascii="Gabriola" w:hAnsi="Gabriola" w:cs="Gabriola"/>
          <w:sz w:val="19"/>
          <w:szCs w:val="19"/>
        </w:rPr>
        <w:t>η</w:t>
      </w:r>
      <w:r>
        <w:rPr>
          <w:rFonts w:ascii="Arial" w:hAnsi="Arial" w:cs="Arial"/>
          <w:sz w:val="19"/>
          <w:szCs w:val="19"/>
        </w:rPr>
        <w:t xml:space="preserve"> for two values of </w:t>
      </w:r>
      <w:r>
        <w:rPr>
          <w:rFonts w:ascii="Gabriola" w:hAnsi="Gabriola" w:cs="Gabriola"/>
          <w:sz w:val="19"/>
          <w:szCs w:val="19"/>
        </w:rPr>
        <w:t>Q</w:t>
      </w:r>
      <w:r>
        <w:rPr>
          <w:rFonts w:ascii="Arial" w:hAnsi="Arial" w:cs="Arial"/>
          <w:sz w:val="19"/>
          <w:szCs w:val="19"/>
        </w:rPr>
        <w:t>. The dotted lines in the figures correspond to a</w:t>
      </w:r>
    </w:p>
    <w:p w:rsidR="006D79A7" w:rsidRDefault="006D79A7" w:rsidP="006D79A7">
      <w:pPr>
        <w:widowControl w:val="0"/>
        <w:autoSpaceDE w:val="0"/>
        <w:autoSpaceDN w:val="0"/>
        <w:adjustRightInd w:val="0"/>
        <w:spacing w:after="0" w:line="2"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186" w:lineRule="auto"/>
        <w:jc w:val="both"/>
        <w:rPr>
          <w:rFonts w:ascii="Times New Roman" w:hAnsi="Times New Roman"/>
          <w:sz w:val="24"/>
          <w:szCs w:val="24"/>
        </w:rPr>
      </w:pPr>
      <w:r>
        <w:rPr>
          <w:rFonts w:ascii="Arial" w:hAnsi="Arial" w:cs="Arial"/>
          <w:sz w:val="16"/>
          <w:szCs w:val="16"/>
        </w:rPr>
        <w:t xml:space="preserve">present value of </w:t>
      </w:r>
      <w:r>
        <w:rPr>
          <w:rFonts w:ascii="Gabriola" w:hAnsi="Gabriola" w:cs="Gabriola"/>
          <w:sz w:val="16"/>
          <w:szCs w:val="16"/>
        </w:rPr>
        <w:t>Q</w:t>
      </w:r>
      <w:r>
        <w:rPr>
          <w:rFonts w:ascii="Arial" w:hAnsi="Arial" w:cs="Arial"/>
          <w:sz w:val="21"/>
          <w:szCs w:val="21"/>
          <w:vertAlign w:val="subscript"/>
        </w:rPr>
        <w:t>present</w:t>
      </w:r>
      <w:r>
        <w:rPr>
          <w:rFonts w:ascii="Arial" w:hAnsi="Arial" w:cs="Arial"/>
          <w:sz w:val="16"/>
          <w:szCs w:val="16"/>
        </w:rPr>
        <w:t xml:space="preserve"> = 25</w:t>
      </w:r>
      <w:r>
        <w:rPr>
          <w:rFonts w:ascii="Gabriola" w:hAnsi="Gabriola" w:cs="Gabriola"/>
          <w:sz w:val="16"/>
          <w:szCs w:val="16"/>
        </w:rPr>
        <w:t>.</w:t>
      </w:r>
      <w:r>
        <w:rPr>
          <w:rFonts w:ascii="Arial" w:hAnsi="Arial" w:cs="Arial"/>
          <w:sz w:val="16"/>
          <w:szCs w:val="16"/>
        </w:rPr>
        <w:t>82 ×10</w:t>
      </w:r>
      <w:r>
        <w:rPr>
          <w:rFonts w:ascii="Arial" w:hAnsi="Arial" w:cs="Arial"/>
          <w:sz w:val="21"/>
          <w:szCs w:val="21"/>
          <w:vertAlign w:val="superscript"/>
        </w:rPr>
        <w:t>9</w:t>
      </w:r>
      <w:r>
        <w:rPr>
          <w:rFonts w:ascii="Arial" w:hAnsi="Arial" w:cs="Arial"/>
          <w:sz w:val="16"/>
          <w:szCs w:val="16"/>
        </w:rPr>
        <w:t xml:space="preserve"> K, while the solid curves correspond to a new value </w:t>
      </w:r>
      <w:r>
        <w:rPr>
          <w:rFonts w:ascii="Gabriola" w:hAnsi="Gabriola" w:cs="Gabriola"/>
          <w:sz w:val="16"/>
          <w:szCs w:val="16"/>
        </w:rPr>
        <w:t>Q</w:t>
      </w:r>
      <w:r>
        <w:rPr>
          <w:rFonts w:ascii="Arial" w:hAnsi="Arial" w:cs="Arial"/>
          <w:sz w:val="21"/>
          <w:szCs w:val="21"/>
          <w:vertAlign w:val="subscript"/>
        </w:rPr>
        <w:t>BBN</w:t>
      </w:r>
      <w:r>
        <w:rPr>
          <w:rFonts w:ascii="Arial" w:hAnsi="Arial" w:cs="Arial"/>
          <w:sz w:val="16"/>
          <w:szCs w:val="16"/>
        </w:rPr>
        <w:t xml:space="preserve"> = 25</w:t>
      </w:r>
      <w:r>
        <w:rPr>
          <w:rFonts w:ascii="Gabriola" w:hAnsi="Gabriola" w:cs="Gabriola"/>
          <w:sz w:val="16"/>
          <w:szCs w:val="16"/>
        </w:rPr>
        <w:t>.</w:t>
      </w:r>
      <w:r>
        <w:rPr>
          <w:rFonts w:ascii="Arial" w:hAnsi="Arial" w:cs="Arial"/>
          <w:sz w:val="16"/>
          <w:szCs w:val="16"/>
        </w:rPr>
        <w:t>34 × 10</w:t>
      </w:r>
      <w:r>
        <w:rPr>
          <w:rFonts w:ascii="Arial" w:hAnsi="Arial" w:cs="Arial"/>
          <w:sz w:val="21"/>
          <w:szCs w:val="21"/>
          <w:vertAlign w:val="superscript"/>
        </w:rPr>
        <w:t>9</w:t>
      </w:r>
      <w:r>
        <w:rPr>
          <w:rFonts w:ascii="Arial" w:hAnsi="Arial" w:cs="Arial"/>
          <w:sz w:val="16"/>
          <w:szCs w:val="16"/>
        </w:rPr>
        <w:t xml:space="preserve"> K. Clearly, the new value </w:t>
      </w:r>
      <w:r>
        <w:rPr>
          <w:rFonts w:ascii="Gabriola" w:hAnsi="Gabriola" w:cs="Gabriola"/>
          <w:sz w:val="16"/>
          <w:szCs w:val="16"/>
        </w:rPr>
        <w:t>Q</w:t>
      </w:r>
      <w:r>
        <w:rPr>
          <w:rFonts w:ascii="Arial" w:hAnsi="Arial" w:cs="Arial"/>
          <w:sz w:val="21"/>
          <w:szCs w:val="21"/>
          <w:vertAlign w:val="subscript"/>
        </w:rPr>
        <w:t>BBN</w:t>
      </w:r>
      <w:r>
        <w:rPr>
          <w:rFonts w:ascii="Arial" w:hAnsi="Arial" w:cs="Arial"/>
          <w:sz w:val="16"/>
          <w:szCs w:val="16"/>
        </w:rPr>
        <w:t xml:space="preserve"> moves the curves closer</w:t>
      </w:r>
    </w:p>
    <w:p w:rsidR="006D79A7" w:rsidRDefault="006D79A7" w:rsidP="006D79A7">
      <w:pPr>
        <w:widowControl w:val="0"/>
        <w:autoSpaceDE w:val="0"/>
        <w:autoSpaceDN w:val="0"/>
        <w:adjustRightInd w:val="0"/>
        <w:spacing w:after="0" w:line="226" w:lineRule="auto"/>
        <w:rPr>
          <w:rFonts w:ascii="Times New Roman" w:hAnsi="Times New Roman"/>
          <w:sz w:val="24"/>
          <w:szCs w:val="24"/>
        </w:rPr>
      </w:pPr>
      <w:r>
        <w:rPr>
          <w:rFonts w:ascii="Arial" w:hAnsi="Arial" w:cs="Arial"/>
          <w:sz w:val="20"/>
          <w:szCs w:val="20"/>
        </w:rPr>
        <w:t>to the data.</w:t>
      </w:r>
    </w:p>
    <w:p w:rsidR="006D79A7" w:rsidRDefault="006D79A7" w:rsidP="006D79A7">
      <w:pPr>
        <w:widowControl w:val="0"/>
        <w:autoSpaceDE w:val="0"/>
        <w:autoSpaceDN w:val="0"/>
        <w:adjustRightInd w:val="0"/>
        <w:spacing w:after="0" w:line="238" w:lineRule="auto"/>
        <w:ind w:left="200"/>
        <w:rPr>
          <w:rFonts w:ascii="Times New Roman" w:hAnsi="Times New Roman"/>
          <w:sz w:val="24"/>
          <w:szCs w:val="24"/>
        </w:rPr>
      </w:pPr>
      <w:r>
        <w:rPr>
          <w:rFonts w:ascii="Arial" w:hAnsi="Arial" w:cs="Arial"/>
          <w:sz w:val="20"/>
          <w:szCs w:val="20"/>
        </w:rPr>
        <w:t>The result which we obtained may be presented as</w:t>
      </w:r>
    </w:p>
    <w:p w:rsidR="006D79A7" w:rsidRDefault="006D79A7" w:rsidP="006D79A7">
      <w:pPr>
        <w:widowControl w:val="0"/>
        <w:autoSpaceDE w:val="0"/>
        <w:autoSpaceDN w:val="0"/>
        <w:adjustRightInd w:val="0"/>
        <w:spacing w:after="0" w:line="193" w:lineRule="exact"/>
        <w:rPr>
          <w:rFonts w:ascii="Times New Roman" w:hAnsi="Times New Roman"/>
          <w:sz w:val="24"/>
          <w:szCs w:val="24"/>
        </w:rPr>
      </w:pPr>
    </w:p>
    <w:tbl>
      <w:tblPr>
        <w:tblW w:w="0" w:type="auto"/>
        <w:tblInd w:w="1360" w:type="dxa"/>
        <w:tblLayout w:type="fixed"/>
        <w:tblCellMar>
          <w:left w:w="0" w:type="dxa"/>
          <w:right w:w="0" w:type="dxa"/>
        </w:tblCellMar>
        <w:tblLook w:val="0000" w:firstRow="0" w:lastRow="0" w:firstColumn="0" w:lastColumn="0" w:noHBand="0" w:noVBand="0"/>
      </w:tblPr>
      <w:tblGrid>
        <w:gridCol w:w="2660"/>
        <w:gridCol w:w="880"/>
      </w:tblGrid>
      <w:tr w:rsidR="006D79A7" w:rsidTr="00B634D0">
        <w:trPr>
          <w:trHeight w:val="372"/>
        </w:trPr>
        <w:tc>
          <w:tcPr>
            <w:tcW w:w="26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sz w:val="20"/>
                <w:szCs w:val="20"/>
              </w:rPr>
              <w:t xml:space="preserve">δQ/Q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019</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005</w:t>
            </w:r>
            <w:r>
              <w:rPr>
                <w:rFonts w:ascii="Gabriola" w:hAnsi="Gabriola" w:cs="Gabriola"/>
                <w:sz w:val="20"/>
                <w:szCs w:val="20"/>
              </w:rPr>
              <w:t>,</w:t>
            </w:r>
          </w:p>
        </w:tc>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29" w:lineRule="exact"/>
              <w:jc w:val="right"/>
              <w:rPr>
                <w:rFonts w:ascii="Times New Roman" w:hAnsi="Times New Roman"/>
                <w:sz w:val="24"/>
                <w:szCs w:val="24"/>
              </w:rPr>
            </w:pPr>
            <w:r>
              <w:rPr>
                <w:rFonts w:ascii="Arial" w:hAnsi="Arial" w:cs="Arial"/>
                <w:sz w:val="20"/>
                <w:szCs w:val="20"/>
              </w:rPr>
              <w:t>(</w:t>
            </w:r>
            <w:r w:rsidR="00E0754E" w:rsidRPr="00E0754E">
              <w:rPr>
                <w:rFonts w:ascii="Arial" w:hAnsi="Arial" w:cs="Arial"/>
                <w:sz w:val="20"/>
                <w:szCs w:val="20"/>
              </w:rPr>
              <w:t>7.</w:t>
            </w:r>
            <w:r>
              <w:rPr>
                <w:rFonts w:ascii="Arial" w:hAnsi="Arial" w:cs="Arial"/>
                <w:sz w:val="20"/>
                <w:szCs w:val="20"/>
              </w:rPr>
              <w:t>28)</w:t>
            </w:r>
          </w:p>
        </w:tc>
      </w:tr>
    </w:tbl>
    <w:p w:rsidR="006D79A7" w:rsidRDefault="006D79A7" w:rsidP="006D79A7">
      <w:pPr>
        <w:widowControl w:val="0"/>
        <w:overflowPunct w:val="0"/>
        <w:autoSpaceDE w:val="0"/>
        <w:autoSpaceDN w:val="0"/>
        <w:adjustRightInd w:val="0"/>
        <w:spacing w:after="0" w:line="181" w:lineRule="auto"/>
        <w:jc w:val="both"/>
        <w:rPr>
          <w:rFonts w:ascii="Times New Roman" w:hAnsi="Times New Roman"/>
          <w:sz w:val="24"/>
          <w:szCs w:val="24"/>
        </w:rPr>
      </w:pPr>
      <w:r>
        <w:rPr>
          <w:rFonts w:ascii="Arial" w:hAnsi="Arial" w:cs="Arial"/>
          <w:sz w:val="18"/>
          <w:szCs w:val="18"/>
        </w:rPr>
        <w:t xml:space="preserve">where </w:t>
      </w:r>
      <w:r>
        <w:rPr>
          <w:rFonts w:ascii="Gabriola" w:hAnsi="Gabriola" w:cs="Gabriola"/>
          <w:sz w:val="18"/>
          <w:szCs w:val="18"/>
        </w:rPr>
        <w:t>δQ</w:t>
      </w:r>
      <w:r>
        <w:rPr>
          <w:rFonts w:ascii="Arial" w:hAnsi="Arial" w:cs="Arial"/>
          <w:sz w:val="18"/>
          <w:szCs w:val="18"/>
        </w:rPr>
        <w:t xml:space="preserve"> = </w:t>
      </w:r>
      <w:r>
        <w:rPr>
          <w:rFonts w:ascii="Gabriola" w:hAnsi="Gabriola" w:cs="Gabriola"/>
          <w:sz w:val="18"/>
          <w:szCs w:val="18"/>
        </w:rPr>
        <w:t>Q</w:t>
      </w:r>
      <w:r>
        <w:rPr>
          <w:rFonts w:ascii="Arial" w:hAnsi="Arial" w:cs="Arial"/>
          <w:sz w:val="24"/>
          <w:szCs w:val="24"/>
          <w:vertAlign w:val="subscript"/>
        </w:rPr>
        <w:t>BBN</w:t>
      </w:r>
      <w:r>
        <w:rPr>
          <w:rFonts w:ascii="Arial" w:hAnsi="Arial" w:cs="Arial"/>
          <w:sz w:val="18"/>
          <w:szCs w:val="18"/>
        </w:rPr>
        <w:t xml:space="preserve"> − </w:t>
      </w:r>
      <w:r>
        <w:rPr>
          <w:rFonts w:ascii="Gabriola" w:hAnsi="Gabriola" w:cs="Gabriola"/>
          <w:sz w:val="18"/>
          <w:szCs w:val="18"/>
        </w:rPr>
        <w:t>Q</w:t>
      </w:r>
      <w:r>
        <w:rPr>
          <w:rFonts w:ascii="Arial" w:hAnsi="Arial" w:cs="Arial"/>
          <w:sz w:val="24"/>
          <w:szCs w:val="24"/>
          <w:vertAlign w:val="subscript"/>
        </w:rPr>
        <w:t>present</w:t>
      </w:r>
      <w:r>
        <w:rPr>
          <w:rFonts w:ascii="Arial" w:hAnsi="Arial" w:cs="Arial"/>
          <w:sz w:val="18"/>
          <w:szCs w:val="18"/>
        </w:rPr>
        <w:t xml:space="preserve">. If we do not fix </w:t>
      </w:r>
      <w:r>
        <w:rPr>
          <w:rFonts w:ascii="Gabriola" w:hAnsi="Gabriola" w:cs="Gabriola"/>
          <w:sz w:val="18"/>
          <w:szCs w:val="18"/>
        </w:rPr>
        <w:t>η</w:t>
      </w:r>
      <w:r>
        <w:rPr>
          <w:rFonts w:ascii="Arial" w:hAnsi="Arial" w:cs="Arial"/>
          <w:sz w:val="18"/>
          <w:szCs w:val="18"/>
        </w:rPr>
        <w:t xml:space="preserve"> and try to fit it simulaneously with </w:t>
      </w:r>
      <w:r>
        <w:rPr>
          <w:rFonts w:ascii="Gabriola" w:hAnsi="Gabriola" w:cs="Gabriola"/>
          <w:sz w:val="18"/>
          <w:szCs w:val="18"/>
        </w:rPr>
        <w:t>Q</w:t>
      </w:r>
      <w:r>
        <w:rPr>
          <w:rFonts w:ascii="Arial" w:hAnsi="Arial" w:cs="Arial"/>
          <w:sz w:val="18"/>
          <w:szCs w:val="18"/>
        </w:rPr>
        <w:t xml:space="preserve"> we obtain</w:t>
      </w:r>
    </w:p>
    <w:p w:rsidR="006D79A7" w:rsidRDefault="006D79A7" w:rsidP="006D79A7">
      <w:pPr>
        <w:widowControl w:val="0"/>
        <w:autoSpaceDE w:val="0"/>
        <w:autoSpaceDN w:val="0"/>
        <w:adjustRightInd w:val="0"/>
        <w:spacing w:after="0" w:line="186"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24" w:lineRule="auto"/>
        <w:ind w:left="4540" w:hanging="4548"/>
        <w:jc w:val="both"/>
        <w:rPr>
          <w:rFonts w:ascii="Times New Roman" w:hAnsi="Times New Roman"/>
          <w:sz w:val="24"/>
          <w:szCs w:val="24"/>
        </w:rPr>
      </w:pPr>
      <w:r>
        <w:rPr>
          <w:rFonts w:ascii="Gabriola" w:hAnsi="Gabriola" w:cs="Gabriola"/>
          <w:sz w:val="20"/>
          <w:szCs w:val="20"/>
        </w:rPr>
        <w:t xml:space="preserve">δQ/Q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022</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008</w:t>
      </w:r>
      <w:r>
        <w:rPr>
          <w:rFonts w:ascii="Gabriola" w:hAnsi="Gabriola" w:cs="Gabriola"/>
          <w:sz w:val="20"/>
          <w:szCs w:val="20"/>
        </w:rPr>
        <w:t xml:space="preserve">, η </w:t>
      </w:r>
      <w:r>
        <w:rPr>
          <w:rFonts w:ascii="Arial" w:hAnsi="Arial" w:cs="Arial"/>
          <w:sz w:val="20"/>
          <w:szCs w:val="20"/>
        </w:rPr>
        <w:t>= (6</w:t>
      </w:r>
      <w:r>
        <w:rPr>
          <w:rFonts w:ascii="Gabriola" w:hAnsi="Gabriola" w:cs="Gabriola"/>
          <w:sz w:val="20"/>
          <w:szCs w:val="20"/>
        </w:rPr>
        <w:t>.</w:t>
      </w:r>
      <w:r>
        <w:rPr>
          <w:rFonts w:ascii="Arial" w:hAnsi="Arial" w:cs="Arial"/>
          <w:sz w:val="20"/>
          <w:szCs w:val="20"/>
        </w:rPr>
        <w:t>51 + 0</w:t>
      </w:r>
      <w:r>
        <w:rPr>
          <w:rFonts w:ascii="Gabriola" w:hAnsi="Gabriola" w:cs="Gabriola"/>
          <w:sz w:val="20"/>
          <w:szCs w:val="20"/>
        </w:rPr>
        <w:t>.</w:t>
      </w:r>
      <w:r>
        <w:rPr>
          <w:rFonts w:ascii="Arial" w:hAnsi="Arial" w:cs="Arial"/>
          <w:sz w:val="20"/>
          <w:szCs w:val="20"/>
        </w:rPr>
        <w:t>77</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66)</w:t>
      </w:r>
      <w:r>
        <w:rPr>
          <w:rFonts w:ascii="Gabriola" w:hAnsi="Gabriola" w:cs="Gabriola"/>
          <w:sz w:val="20"/>
          <w:szCs w:val="20"/>
        </w:rPr>
        <w:t xml:space="preserve"> </w:t>
      </w:r>
      <w:r>
        <w:rPr>
          <w:rFonts w:ascii="Arial" w:hAnsi="Arial" w:cs="Arial"/>
          <w:sz w:val="20"/>
          <w:szCs w:val="20"/>
        </w:rPr>
        <w:t>×10</w:t>
      </w:r>
      <w:r>
        <w:rPr>
          <w:rFonts w:ascii="Arial" w:hAnsi="Arial" w:cs="Arial"/>
          <w:sz w:val="27"/>
          <w:szCs w:val="27"/>
          <w:vertAlign w:val="superscript"/>
        </w:rPr>
        <w:t>−10</w:t>
      </w:r>
      <w:r>
        <w:rPr>
          <w:rFonts w:ascii="Gabriola" w:hAnsi="Gabriola" w:cs="Gabriola"/>
          <w:sz w:val="20"/>
          <w:szCs w:val="20"/>
        </w:rPr>
        <w:t xml:space="preserve">. </w:t>
      </w:r>
      <w:r>
        <w:rPr>
          <w:rFonts w:ascii="Arial" w:hAnsi="Arial" w:cs="Arial"/>
          <w:sz w:val="20"/>
          <w:szCs w:val="20"/>
        </w:rPr>
        <w:t>(29)</w:t>
      </w:r>
    </w:p>
    <w:p w:rsidR="006D79A7" w:rsidRDefault="006D79A7" w:rsidP="006D79A7">
      <w:pPr>
        <w:widowControl w:val="0"/>
        <w:autoSpaceDE w:val="0"/>
        <w:autoSpaceDN w:val="0"/>
        <w:adjustRightInd w:val="0"/>
        <w:spacing w:after="0" w:line="31"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180" w:lineRule="auto"/>
        <w:jc w:val="both"/>
        <w:rPr>
          <w:rFonts w:ascii="Times New Roman" w:hAnsi="Times New Roman"/>
          <w:sz w:val="24"/>
          <w:szCs w:val="24"/>
        </w:rPr>
      </w:pPr>
      <w:r>
        <w:rPr>
          <w:rFonts w:ascii="Arial" w:hAnsi="Arial" w:cs="Arial"/>
          <w:sz w:val="19"/>
          <w:szCs w:val="19"/>
        </w:rPr>
        <w:t xml:space="preserve">The obtained </w:t>
      </w:r>
      <w:r>
        <w:rPr>
          <w:rFonts w:ascii="Gabriola" w:hAnsi="Gabriola" w:cs="Gabriola"/>
          <w:sz w:val="19"/>
          <w:szCs w:val="19"/>
        </w:rPr>
        <w:t>η</w:t>
      </w:r>
      <w:r>
        <w:rPr>
          <w:rFonts w:ascii="Arial" w:hAnsi="Arial" w:cs="Arial"/>
          <w:sz w:val="19"/>
          <w:szCs w:val="19"/>
        </w:rPr>
        <w:t xml:space="preserve"> is fully compatible with the one measured by WMAP.</w:t>
      </w:r>
    </w:p>
    <w:p w:rsidR="006D79A7" w:rsidRDefault="006D79A7" w:rsidP="006D79A7">
      <w:pPr>
        <w:widowControl w:val="0"/>
        <w:autoSpaceDE w:val="0"/>
        <w:autoSpaceDN w:val="0"/>
        <w:adjustRightInd w:val="0"/>
        <w:spacing w:after="0" w:line="32"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192" w:lineRule="auto"/>
        <w:ind w:firstLine="199"/>
        <w:jc w:val="both"/>
        <w:rPr>
          <w:rFonts w:ascii="Times New Roman" w:hAnsi="Times New Roman"/>
          <w:sz w:val="24"/>
          <w:szCs w:val="24"/>
        </w:rPr>
      </w:pPr>
      <w:r>
        <w:rPr>
          <w:rFonts w:ascii="Arial" w:hAnsi="Arial" w:cs="Arial"/>
          <w:sz w:val="17"/>
          <w:szCs w:val="17"/>
        </w:rPr>
        <w:t xml:space="preserve">These values of </w:t>
      </w:r>
      <w:r>
        <w:rPr>
          <w:rFonts w:ascii="Gabriola" w:hAnsi="Gabriola" w:cs="Gabriola"/>
          <w:sz w:val="17"/>
          <w:szCs w:val="17"/>
        </w:rPr>
        <w:t>δQ/Q</w:t>
      </w:r>
      <w:r>
        <w:rPr>
          <w:rFonts w:ascii="Arial" w:hAnsi="Arial" w:cs="Arial"/>
          <w:sz w:val="17"/>
          <w:szCs w:val="17"/>
        </w:rPr>
        <w:t xml:space="preserve"> and </w:t>
      </w:r>
      <w:r>
        <w:rPr>
          <w:rFonts w:ascii="Gabriola" w:hAnsi="Gabriola" w:cs="Gabriola"/>
          <w:sz w:val="17"/>
          <w:szCs w:val="17"/>
        </w:rPr>
        <w:t>η</w:t>
      </w:r>
      <w:r>
        <w:rPr>
          <w:rFonts w:ascii="Arial" w:hAnsi="Arial" w:cs="Arial"/>
          <w:sz w:val="17"/>
          <w:szCs w:val="17"/>
        </w:rPr>
        <w:t xml:space="preserve"> were obtained for high value of the helium mass fraction </w:t>
      </w:r>
      <w:r>
        <w:rPr>
          <w:rFonts w:ascii="Gabriola" w:hAnsi="Gabriola" w:cs="Gabriola"/>
          <w:sz w:val="17"/>
          <w:szCs w:val="17"/>
        </w:rPr>
        <w:t>Y</w:t>
      </w:r>
      <w:r>
        <w:rPr>
          <w:rFonts w:ascii="Arial" w:hAnsi="Arial" w:cs="Arial"/>
          <w:sz w:val="23"/>
          <w:szCs w:val="23"/>
          <w:vertAlign w:val="subscript"/>
        </w:rPr>
        <w:t>p</w:t>
      </w:r>
      <w:r>
        <w:rPr>
          <w:rFonts w:ascii="Arial" w:hAnsi="Arial" w:cs="Arial"/>
          <w:sz w:val="17"/>
          <w:szCs w:val="17"/>
        </w:rPr>
        <w:t xml:space="preserve"> . If we use as an input the low value of </w:t>
      </w:r>
      <w:r>
        <w:rPr>
          <w:rFonts w:ascii="Gabriola" w:hAnsi="Gabriola" w:cs="Gabriola"/>
          <w:sz w:val="17"/>
          <w:szCs w:val="17"/>
        </w:rPr>
        <w:t>Y</w:t>
      </w:r>
      <w:r>
        <w:rPr>
          <w:rFonts w:ascii="Arial" w:hAnsi="Arial" w:cs="Arial"/>
          <w:sz w:val="23"/>
          <w:szCs w:val="23"/>
          <w:vertAlign w:val="subscript"/>
        </w:rPr>
        <w:t>p</w:t>
      </w:r>
      <w:r>
        <w:rPr>
          <w:rFonts w:ascii="Arial" w:hAnsi="Arial" w:cs="Arial"/>
          <w:sz w:val="17"/>
          <w:szCs w:val="17"/>
        </w:rPr>
        <w:t xml:space="preserve"> from </w:t>
      </w:r>
      <w:hyperlink w:anchor="page2" w:history="1">
        <w:r>
          <w:rPr>
            <w:rFonts w:ascii="Arial" w:hAnsi="Arial" w:cs="Arial"/>
            <w:sz w:val="17"/>
            <w:szCs w:val="17"/>
          </w:rPr>
          <w:t xml:space="preserve"> (6)</w:t>
        </w:r>
      </w:hyperlink>
      <w:r>
        <w:rPr>
          <w:rFonts w:ascii="Arial" w:hAnsi="Arial" w:cs="Arial"/>
          <w:sz w:val="17"/>
          <w:szCs w:val="17"/>
        </w:rPr>
        <w:t xml:space="preserve"> we obtain</w:t>
      </w:r>
    </w:p>
    <w:p w:rsidR="006D79A7" w:rsidRDefault="006D79A7" w:rsidP="006D79A7">
      <w:pPr>
        <w:widowControl w:val="0"/>
        <w:autoSpaceDE w:val="0"/>
        <w:autoSpaceDN w:val="0"/>
        <w:adjustRightInd w:val="0"/>
        <w:spacing w:after="0" w:line="178" w:lineRule="exact"/>
        <w:rPr>
          <w:rFonts w:ascii="Times New Roman" w:hAnsi="Times New Roman"/>
          <w:sz w:val="24"/>
          <w:szCs w:val="24"/>
        </w:rPr>
      </w:pPr>
    </w:p>
    <w:tbl>
      <w:tblPr>
        <w:tblW w:w="0" w:type="auto"/>
        <w:tblInd w:w="1360" w:type="dxa"/>
        <w:tblLayout w:type="fixed"/>
        <w:tblCellMar>
          <w:left w:w="0" w:type="dxa"/>
          <w:right w:w="0" w:type="dxa"/>
        </w:tblCellMar>
        <w:tblLook w:val="0000" w:firstRow="0" w:lastRow="0" w:firstColumn="0" w:lastColumn="0" w:noHBand="0" w:noVBand="0"/>
      </w:tblPr>
      <w:tblGrid>
        <w:gridCol w:w="2660"/>
        <w:gridCol w:w="880"/>
      </w:tblGrid>
      <w:tr w:rsidR="006D79A7" w:rsidTr="00B634D0">
        <w:trPr>
          <w:trHeight w:val="372"/>
        </w:trPr>
        <w:tc>
          <w:tcPr>
            <w:tcW w:w="26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sz w:val="20"/>
                <w:szCs w:val="20"/>
              </w:rPr>
              <w:t xml:space="preserve">δQ/Q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048</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004</w:t>
            </w:r>
            <w:r>
              <w:rPr>
                <w:rFonts w:ascii="Gabriola" w:hAnsi="Gabriola" w:cs="Gabriola"/>
                <w:sz w:val="20"/>
                <w:szCs w:val="20"/>
              </w:rPr>
              <w:t>,</w:t>
            </w:r>
          </w:p>
        </w:tc>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29" w:lineRule="exact"/>
              <w:jc w:val="right"/>
              <w:rPr>
                <w:rFonts w:ascii="Times New Roman" w:hAnsi="Times New Roman"/>
                <w:sz w:val="24"/>
                <w:szCs w:val="24"/>
              </w:rPr>
            </w:pPr>
            <w:r>
              <w:rPr>
                <w:rFonts w:ascii="Arial" w:hAnsi="Arial" w:cs="Arial"/>
                <w:sz w:val="20"/>
                <w:szCs w:val="20"/>
              </w:rPr>
              <w:t>(</w:t>
            </w:r>
            <w:r w:rsidR="00E0754E" w:rsidRPr="00E0754E">
              <w:rPr>
                <w:rFonts w:ascii="Arial" w:hAnsi="Arial" w:cs="Arial"/>
                <w:sz w:val="20"/>
                <w:szCs w:val="20"/>
              </w:rPr>
              <w:t>7.</w:t>
            </w:r>
            <w:r>
              <w:rPr>
                <w:rFonts w:ascii="Arial" w:hAnsi="Arial" w:cs="Arial"/>
                <w:sz w:val="20"/>
                <w:szCs w:val="20"/>
              </w:rPr>
              <w:t>30)</w:t>
            </w:r>
          </w:p>
        </w:tc>
      </w:tr>
    </w:tbl>
    <w:p w:rsidR="006D79A7" w:rsidRDefault="006D79A7" w:rsidP="006D79A7">
      <w:pPr>
        <w:widowControl w:val="0"/>
        <w:autoSpaceDE w:val="0"/>
        <w:autoSpaceDN w:val="0"/>
        <w:adjustRightInd w:val="0"/>
        <w:spacing w:after="0" w:line="182" w:lineRule="auto"/>
        <w:rPr>
          <w:rFonts w:ascii="Times New Roman" w:hAnsi="Times New Roman"/>
          <w:sz w:val="24"/>
          <w:szCs w:val="24"/>
        </w:rPr>
      </w:pPr>
      <w:r>
        <w:rPr>
          <w:rFonts w:ascii="Arial" w:hAnsi="Arial" w:cs="Arial"/>
          <w:sz w:val="20"/>
          <w:szCs w:val="20"/>
        </w:rPr>
        <w:t xml:space="preserve">If we fit both </w:t>
      </w:r>
      <w:r>
        <w:rPr>
          <w:rFonts w:ascii="Gabriola" w:hAnsi="Gabriola" w:cs="Gabriola"/>
          <w:sz w:val="20"/>
          <w:szCs w:val="20"/>
        </w:rPr>
        <w:t>δQ/Q</w:t>
      </w:r>
      <w:r>
        <w:rPr>
          <w:rFonts w:ascii="Arial" w:hAnsi="Arial" w:cs="Arial"/>
          <w:sz w:val="20"/>
          <w:szCs w:val="20"/>
        </w:rPr>
        <w:t xml:space="preserve"> and </w:t>
      </w:r>
      <w:r>
        <w:rPr>
          <w:rFonts w:ascii="Gabriola" w:hAnsi="Gabriola" w:cs="Gabriola"/>
          <w:sz w:val="20"/>
          <w:szCs w:val="20"/>
        </w:rPr>
        <w:t>η</w:t>
      </w:r>
      <w:r>
        <w:rPr>
          <w:rFonts w:ascii="Arial" w:hAnsi="Arial" w:cs="Arial"/>
          <w:sz w:val="20"/>
          <w:szCs w:val="20"/>
        </w:rPr>
        <w:t xml:space="preserve"> we obtain</w:t>
      </w:r>
    </w:p>
    <w:p w:rsidR="006D79A7" w:rsidRDefault="006D79A7" w:rsidP="006D79A7">
      <w:pPr>
        <w:widowControl w:val="0"/>
        <w:autoSpaceDE w:val="0"/>
        <w:autoSpaceDN w:val="0"/>
        <w:adjustRightInd w:val="0"/>
        <w:spacing w:after="0" w:line="187"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24" w:lineRule="auto"/>
        <w:ind w:left="4540" w:hanging="4548"/>
        <w:jc w:val="both"/>
        <w:rPr>
          <w:rFonts w:ascii="Times New Roman" w:hAnsi="Times New Roman"/>
          <w:sz w:val="24"/>
          <w:szCs w:val="24"/>
        </w:rPr>
      </w:pPr>
      <w:r>
        <w:rPr>
          <w:rFonts w:ascii="Gabriola" w:hAnsi="Gabriola" w:cs="Gabriola"/>
          <w:sz w:val="20"/>
          <w:szCs w:val="20"/>
        </w:rPr>
        <w:t xml:space="preserve">δQ/Q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059</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007</w:t>
      </w:r>
      <w:r>
        <w:rPr>
          <w:rFonts w:ascii="Gabriola" w:hAnsi="Gabriola" w:cs="Gabriola"/>
          <w:sz w:val="20"/>
          <w:szCs w:val="20"/>
        </w:rPr>
        <w:t xml:space="preserve">, η </w:t>
      </w:r>
      <w:r>
        <w:rPr>
          <w:rFonts w:ascii="Arial" w:hAnsi="Arial" w:cs="Arial"/>
          <w:sz w:val="20"/>
          <w:szCs w:val="20"/>
        </w:rPr>
        <w:t>= (7</w:t>
      </w:r>
      <w:r>
        <w:rPr>
          <w:rFonts w:ascii="Gabriola" w:hAnsi="Gabriola" w:cs="Gabriola"/>
          <w:sz w:val="20"/>
          <w:szCs w:val="20"/>
        </w:rPr>
        <w:t>.</w:t>
      </w:r>
      <w:r>
        <w:rPr>
          <w:rFonts w:ascii="Arial" w:hAnsi="Arial" w:cs="Arial"/>
          <w:sz w:val="20"/>
          <w:szCs w:val="20"/>
        </w:rPr>
        <w:t>55 + 0</w:t>
      </w:r>
      <w:r>
        <w:rPr>
          <w:rFonts w:ascii="Gabriola" w:hAnsi="Gabriola" w:cs="Gabriola"/>
          <w:sz w:val="20"/>
          <w:szCs w:val="20"/>
        </w:rPr>
        <w:t>.</w:t>
      </w:r>
      <w:r>
        <w:rPr>
          <w:rFonts w:ascii="Arial" w:hAnsi="Arial" w:cs="Arial"/>
          <w:sz w:val="20"/>
          <w:szCs w:val="20"/>
        </w:rPr>
        <w:t>91</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75)</w:t>
      </w:r>
      <w:r>
        <w:rPr>
          <w:rFonts w:ascii="Gabriola" w:hAnsi="Gabriola" w:cs="Gabriola"/>
          <w:sz w:val="20"/>
          <w:szCs w:val="20"/>
        </w:rPr>
        <w:t xml:space="preserve"> </w:t>
      </w:r>
      <w:r>
        <w:rPr>
          <w:rFonts w:ascii="Arial" w:hAnsi="Arial" w:cs="Arial"/>
          <w:sz w:val="20"/>
          <w:szCs w:val="20"/>
        </w:rPr>
        <w:t>×10</w:t>
      </w:r>
      <w:r>
        <w:rPr>
          <w:rFonts w:ascii="Arial" w:hAnsi="Arial" w:cs="Arial"/>
          <w:sz w:val="27"/>
          <w:szCs w:val="27"/>
          <w:vertAlign w:val="superscript"/>
        </w:rPr>
        <w:t>−10</w:t>
      </w:r>
      <w:r>
        <w:rPr>
          <w:rFonts w:ascii="Gabriola" w:hAnsi="Gabriola" w:cs="Gabriola"/>
          <w:sz w:val="20"/>
          <w:szCs w:val="20"/>
        </w:rPr>
        <w:t xml:space="preserve">. </w:t>
      </w:r>
      <w:r>
        <w:rPr>
          <w:rFonts w:ascii="Arial" w:hAnsi="Arial" w:cs="Arial"/>
          <w:sz w:val="20"/>
          <w:szCs w:val="20"/>
        </w:rPr>
        <w:t>(31)</w:t>
      </w:r>
    </w:p>
    <w:p w:rsidR="006D79A7" w:rsidRDefault="006D79A7" w:rsidP="006D79A7">
      <w:pPr>
        <w:widowControl w:val="0"/>
        <w:autoSpaceDE w:val="0"/>
        <w:autoSpaceDN w:val="0"/>
        <w:adjustRightInd w:val="0"/>
        <w:spacing w:after="0" w:line="1"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195" w:lineRule="auto"/>
        <w:jc w:val="both"/>
        <w:rPr>
          <w:rFonts w:ascii="Times New Roman" w:hAnsi="Times New Roman"/>
          <w:sz w:val="24"/>
          <w:szCs w:val="24"/>
        </w:rPr>
      </w:pPr>
      <w:r>
        <w:rPr>
          <w:rFonts w:ascii="Arial" w:hAnsi="Arial" w:cs="Arial"/>
          <w:sz w:val="20"/>
          <w:szCs w:val="20"/>
        </w:rPr>
        <w:t xml:space="preserve">Finally if we use the value of </w:t>
      </w:r>
      <w:r>
        <w:rPr>
          <w:rFonts w:ascii="Gabriola" w:hAnsi="Gabriola" w:cs="Gabriola"/>
          <w:sz w:val="20"/>
          <w:szCs w:val="20"/>
        </w:rPr>
        <w:t>Y</w:t>
      </w:r>
      <w:r>
        <w:rPr>
          <w:rFonts w:ascii="Arial" w:hAnsi="Arial" w:cs="Arial"/>
          <w:sz w:val="27"/>
          <w:szCs w:val="27"/>
          <w:vertAlign w:val="subscript"/>
        </w:rPr>
        <w:t>p</w:t>
      </w:r>
      <w:r>
        <w:rPr>
          <w:rFonts w:ascii="Arial" w:hAnsi="Arial" w:cs="Arial"/>
          <w:sz w:val="20"/>
          <w:szCs w:val="20"/>
        </w:rPr>
        <w:t xml:space="preserve"> for </w:t>
      </w:r>
      <w:r>
        <w:rPr>
          <w:rFonts w:ascii="Arial" w:hAnsi="Arial" w:cs="Arial"/>
          <w:sz w:val="27"/>
          <w:szCs w:val="27"/>
          <w:vertAlign w:val="superscript"/>
        </w:rPr>
        <w:t>4</w:t>
      </w:r>
      <w:r>
        <w:rPr>
          <w:rFonts w:ascii="Arial" w:hAnsi="Arial" w:cs="Arial"/>
          <w:sz w:val="20"/>
          <w:szCs w:val="20"/>
        </w:rPr>
        <w:t xml:space="preserve">He obtained using the whole sample of 14 points, with increased error bars, from </w:t>
      </w:r>
      <w:hyperlink w:anchor="page2" w:history="1">
        <w:r>
          <w:rPr>
            <w:rFonts w:ascii="Arial" w:hAnsi="Arial" w:cs="Arial"/>
            <w:sz w:val="20"/>
            <w:szCs w:val="20"/>
          </w:rPr>
          <w:t xml:space="preserve"> Eq.(1),</w:t>
        </w:r>
      </w:hyperlink>
      <w:r>
        <w:rPr>
          <w:rFonts w:ascii="Arial" w:hAnsi="Arial" w:cs="Arial"/>
          <w:sz w:val="20"/>
          <w:szCs w:val="20"/>
        </w:rPr>
        <w:t xml:space="preserve"> we obtain</w:t>
      </w:r>
    </w:p>
    <w:p w:rsidR="006D79A7" w:rsidRDefault="006D79A7" w:rsidP="006D79A7">
      <w:pPr>
        <w:widowControl w:val="0"/>
        <w:autoSpaceDE w:val="0"/>
        <w:autoSpaceDN w:val="0"/>
        <w:adjustRightInd w:val="0"/>
        <w:spacing w:after="0" w:line="194" w:lineRule="exact"/>
        <w:rPr>
          <w:rFonts w:ascii="Times New Roman" w:hAnsi="Times New Roman"/>
          <w:sz w:val="24"/>
          <w:szCs w:val="24"/>
        </w:rPr>
      </w:pPr>
    </w:p>
    <w:tbl>
      <w:tblPr>
        <w:tblW w:w="0" w:type="auto"/>
        <w:tblInd w:w="1360" w:type="dxa"/>
        <w:tblLayout w:type="fixed"/>
        <w:tblCellMar>
          <w:left w:w="0" w:type="dxa"/>
          <w:right w:w="0" w:type="dxa"/>
        </w:tblCellMar>
        <w:tblLook w:val="0000" w:firstRow="0" w:lastRow="0" w:firstColumn="0" w:lastColumn="0" w:noHBand="0" w:noVBand="0"/>
      </w:tblPr>
      <w:tblGrid>
        <w:gridCol w:w="2660"/>
        <w:gridCol w:w="880"/>
      </w:tblGrid>
      <w:tr w:rsidR="006D79A7" w:rsidTr="00B634D0">
        <w:trPr>
          <w:trHeight w:val="372"/>
        </w:trPr>
        <w:tc>
          <w:tcPr>
            <w:tcW w:w="26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Gabriola" w:hAnsi="Gabriola" w:cs="Gabriola"/>
                <w:sz w:val="20"/>
                <w:szCs w:val="20"/>
              </w:rPr>
              <w:t xml:space="preserve">δQ/Q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033</w:t>
            </w:r>
            <w:r>
              <w:rPr>
                <w:rFonts w:ascii="Gabriola" w:hAnsi="Gabriola" w:cs="Gabriola"/>
                <w:sz w:val="20"/>
                <w:szCs w:val="20"/>
              </w:rPr>
              <w:t xml:space="preserve">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006</w:t>
            </w:r>
            <w:r>
              <w:rPr>
                <w:rFonts w:ascii="Gabriola" w:hAnsi="Gabriola" w:cs="Gabriola"/>
                <w:sz w:val="20"/>
                <w:szCs w:val="20"/>
              </w:rPr>
              <w:t>,</w:t>
            </w:r>
          </w:p>
        </w:tc>
        <w:tc>
          <w:tcPr>
            <w:tcW w:w="880" w:type="dxa"/>
            <w:tcBorders>
              <w:top w:val="nil"/>
              <w:left w:val="nil"/>
              <w:bottom w:val="nil"/>
              <w:right w:val="nil"/>
            </w:tcBorders>
            <w:vAlign w:val="bottom"/>
          </w:tcPr>
          <w:p w:rsidR="006D79A7" w:rsidRDefault="006D79A7" w:rsidP="00B634D0">
            <w:pPr>
              <w:widowControl w:val="0"/>
              <w:autoSpaceDE w:val="0"/>
              <w:autoSpaceDN w:val="0"/>
              <w:adjustRightInd w:val="0"/>
              <w:spacing w:after="0" w:line="229" w:lineRule="exact"/>
              <w:jc w:val="right"/>
              <w:rPr>
                <w:rFonts w:ascii="Times New Roman" w:hAnsi="Times New Roman"/>
                <w:sz w:val="24"/>
                <w:szCs w:val="24"/>
              </w:rPr>
            </w:pPr>
            <w:r>
              <w:rPr>
                <w:rFonts w:ascii="Arial" w:hAnsi="Arial" w:cs="Arial"/>
                <w:sz w:val="20"/>
                <w:szCs w:val="20"/>
              </w:rPr>
              <w:t>(</w:t>
            </w:r>
            <w:r w:rsidR="00E0754E" w:rsidRPr="00E0754E">
              <w:rPr>
                <w:rFonts w:ascii="Arial" w:hAnsi="Arial" w:cs="Arial"/>
                <w:sz w:val="20"/>
                <w:szCs w:val="20"/>
              </w:rPr>
              <w:t>7.</w:t>
            </w:r>
            <w:r>
              <w:rPr>
                <w:rFonts w:ascii="Arial" w:hAnsi="Arial" w:cs="Arial"/>
                <w:sz w:val="20"/>
                <w:szCs w:val="20"/>
              </w:rPr>
              <w:t>32)</w:t>
            </w:r>
          </w:p>
        </w:tc>
      </w:tr>
    </w:tbl>
    <w:p w:rsidR="006D79A7" w:rsidRDefault="006D79A7" w:rsidP="006D79A7">
      <w:pPr>
        <w:widowControl w:val="0"/>
        <w:autoSpaceDE w:val="0"/>
        <w:autoSpaceDN w:val="0"/>
        <w:adjustRightInd w:val="0"/>
        <w:spacing w:after="0" w:line="181" w:lineRule="auto"/>
        <w:rPr>
          <w:rFonts w:ascii="Times New Roman" w:hAnsi="Times New Roman"/>
          <w:sz w:val="24"/>
          <w:szCs w:val="24"/>
        </w:rPr>
      </w:pPr>
      <w:r>
        <w:rPr>
          <w:rFonts w:ascii="Arial" w:hAnsi="Arial" w:cs="Arial"/>
          <w:sz w:val="20"/>
          <w:szCs w:val="20"/>
        </w:rPr>
        <w:t xml:space="preserve">and for </w:t>
      </w:r>
      <w:r>
        <w:rPr>
          <w:rFonts w:ascii="Gabriola" w:hAnsi="Gabriola" w:cs="Gabriola"/>
          <w:sz w:val="20"/>
          <w:szCs w:val="20"/>
        </w:rPr>
        <w:t>δQ/Q</w:t>
      </w:r>
      <w:r>
        <w:rPr>
          <w:rFonts w:ascii="Arial" w:hAnsi="Arial" w:cs="Arial"/>
          <w:sz w:val="20"/>
          <w:szCs w:val="20"/>
        </w:rPr>
        <w:t xml:space="preserve"> and </w:t>
      </w:r>
      <w:r>
        <w:rPr>
          <w:rFonts w:ascii="Gabriola" w:hAnsi="Gabriola" w:cs="Gabriola"/>
          <w:sz w:val="20"/>
          <w:szCs w:val="20"/>
        </w:rPr>
        <w:t>η</w:t>
      </w:r>
    </w:p>
    <w:p w:rsidR="006D79A7" w:rsidRDefault="006D79A7" w:rsidP="006D79A7">
      <w:pPr>
        <w:widowControl w:val="0"/>
        <w:autoSpaceDE w:val="0"/>
        <w:autoSpaceDN w:val="0"/>
        <w:adjustRightInd w:val="0"/>
        <w:spacing w:after="0" w:line="186"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224" w:lineRule="auto"/>
        <w:ind w:left="4540" w:hanging="4548"/>
        <w:jc w:val="both"/>
        <w:rPr>
          <w:rFonts w:ascii="Times New Roman" w:hAnsi="Times New Roman"/>
          <w:sz w:val="24"/>
          <w:szCs w:val="24"/>
        </w:rPr>
      </w:pPr>
      <w:r>
        <w:rPr>
          <w:rFonts w:ascii="Gabriola" w:hAnsi="Gabriola" w:cs="Gabriola"/>
          <w:sz w:val="20"/>
          <w:szCs w:val="20"/>
        </w:rPr>
        <w:t xml:space="preserve">δQ/Q </w:t>
      </w:r>
      <w:r>
        <w:rPr>
          <w:rFonts w:ascii="Arial" w:hAnsi="Arial" w:cs="Arial"/>
          <w:sz w:val="20"/>
          <w:szCs w:val="20"/>
        </w:rPr>
        <w:t>=</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042</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009</w:t>
      </w:r>
      <w:r>
        <w:rPr>
          <w:rFonts w:ascii="Gabriola" w:hAnsi="Gabriola" w:cs="Gabriola"/>
          <w:sz w:val="20"/>
          <w:szCs w:val="20"/>
        </w:rPr>
        <w:t xml:space="preserve">, η </w:t>
      </w:r>
      <w:r>
        <w:rPr>
          <w:rFonts w:ascii="Arial" w:hAnsi="Arial" w:cs="Arial"/>
          <w:sz w:val="20"/>
          <w:szCs w:val="20"/>
        </w:rPr>
        <w:t>= (7</w:t>
      </w:r>
      <w:r>
        <w:rPr>
          <w:rFonts w:ascii="Gabriola" w:hAnsi="Gabriola" w:cs="Gabriola"/>
          <w:sz w:val="20"/>
          <w:szCs w:val="20"/>
        </w:rPr>
        <w:t>.</w:t>
      </w:r>
      <w:r>
        <w:rPr>
          <w:rFonts w:ascii="Arial" w:hAnsi="Arial" w:cs="Arial"/>
          <w:sz w:val="20"/>
          <w:szCs w:val="20"/>
        </w:rPr>
        <w:t>00 + 0</w:t>
      </w:r>
      <w:r>
        <w:rPr>
          <w:rFonts w:ascii="Gabriola" w:hAnsi="Gabriola" w:cs="Gabriola"/>
          <w:sz w:val="20"/>
          <w:szCs w:val="20"/>
        </w:rPr>
        <w:t>.</w:t>
      </w:r>
      <w:r>
        <w:rPr>
          <w:rFonts w:ascii="Arial" w:hAnsi="Arial" w:cs="Arial"/>
          <w:sz w:val="20"/>
          <w:szCs w:val="20"/>
        </w:rPr>
        <w:t>85</w:t>
      </w:r>
      <w:r>
        <w:rPr>
          <w:rFonts w:ascii="Gabriola" w:hAnsi="Gabriola" w:cs="Gabriola"/>
          <w:sz w:val="20"/>
          <w:szCs w:val="20"/>
        </w:rPr>
        <w:t xml:space="preserve"> </w:t>
      </w:r>
      <w:r>
        <w:rPr>
          <w:rFonts w:ascii="Arial" w:hAnsi="Arial" w:cs="Arial"/>
          <w:sz w:val="20"/>
          <w:szCs w:val="20"/>
        </w:rPr>
        <w:t>−0</w:t>
      </w:r>
      <w:r>
        <w:rPr>
          <w:rFonts w:ascii="Gabriola" w:hAnsi="Gabriola" w:cs="Gabriola"/>
          <w:sz w:val="20"/>
          <w:szCs w:val="20"/>
        </w:rPr>
        <w:t>.</w:t>
      </w:r>
      <w:r>
        <w:rPr>
          <w:rFonts w:ascii="Arial" w:hAnsi="Arial" w:cs="Arial"/>
          <w:sz w:val="20"/>
          <w:szCs w:val="20"/>
        </w:rPr>
        <w:t>72)</w:t>
      </w:r>
      <w:r>
        <w:rPr>
          <w:rFonts w:ascii="Gabriola" w:hAnsi="Gabriola" w:cs="Gabriola"/>
          <w:sz w:val="20"/>
          <w:szCs w:val="20"/>
        </w:rPr>
        <w:t xml:space="preserve"> </w:t>
      </w:r>
      <w:r>
        <w:rPr>
          <w:rFonts w:ascii="Arial" w:hAnsi="Arial" w:cs="Arial"/>
          <w:sz w:val="20"/>
          <w:szCs w:val="20"/>
        </w:rPr>
        <w:t>×10</w:t>
      </w:r>
      <w:r>
        <w:rPr>
          <w:rFonts w:ascii="Arial" w:hAnsi="Arial" w:cs="Arial"/>
          <w:sz w:val="27"/>
          <w:szCs w:val="27"/>
          <w:vertAlign w:val="superscript"/>
        </w:rPr>
        <w:t>−10</w:t>
      </w:r>
      <w:r>
        <w:rPr>
          <w:rFonts w:ascii="Gabriola" w:hAnsi="Gabriola" w:cs="Gabriola"/>
          <w:sz w:val="20"/>
          <w:szCs w:val="20"/>
        </w:rPr>
        <w:t xml:space="preserve">. </w:t>
      </w:r>
      <w:r>
        <w:rPr>
          <w:rFonts w:ascii="Arial" w:hAnsi="Arial" w:cs="Arial"/>
          <w:sz w:val="20"/>
          <w:szCs w:val="20"/>
        </w:rPr>
        <w:t>(33)</w:t>
      </w:r>
    </w:p>
    <w:p w:rsidR="006D79A7" w:rsidRDefault="006D79A7" w:rsidP="006D79A7">
      <w:pPr>
        <w:widowControl w:val="0"/>
        <w:autoSpaceDE w:val="0"/>
        <w:autoSpaceDN w:val="0"/>
        <w:adjustRightInd w:val="0"/>
        <w:spacing w:after="0" w:line="34" w:lineRule="exact"/>
        <w:rPr>
          <w:rFonts w:ascii="Times New Roman" w:hAnsi="Times New Roman"/>
          <w:sz w:val="24"/>
          <w:szCs w:val="24"/>
        </w:rPr>
      </w:pPr>
    </w:p>
    <w:p w:rsidR="006D79A7" w:rsidRDefault="006D79A7" w:rsidP="006D79A7">
      <w:pPr>
        <w:widowControl w:val="0"/>
        <w:overflowPunct w:val="0"/>
        <w:autoSpaceDE w:val="0"/>
        <w:autoSpaceDN w:val="0"/>
        <w:adjustRightInd w:val="0"/>
        <w:spacing w:after="0" w:line="189" w:lineRule="auto"/>
        <w:jc w:val="both"/>
        <w:rPr>
          <w:rFonts w:ascii="Times New Roman" w:hAnsi="Times New Roman"/>
          <w:sz w:val="24"/>
          <w:szCs w:val="24"/>
        </w:rPr>
      </w:pPr>
      <w:r>
        <w:rPr>
          <w:rFonts w:ascii="Arial" w:hAnsi="Arial" w:cs="Arial"/>
          <w:sz w:val="18"/>
          <w:szCs w:val="18"/>
        </w:rPr>
        <w:t xml:space="preserve">The results given in </w:t>
      </w:r>
      <w:hyperlink w:anchor="page6" w:history="1">
        <w:r>
          <w:rPr>
            <w:rFonts w:ascii="Arial" w:hAnsi="Arial" w:cs="Arial"/>
            <w:sz w:val="18"/>
            <w:szCs w:val="18"/>
          </w:rPr>
          <w:t xml:space="preserve"> eqs.(28)</w:t>
        </w:r>
      </w:hyperlink>
      <w:r>
        <w:rPr>
          <w:rFonts w:ascii="Arial" w:hAnsi="Arial" w:cs="Arial"/>
          <w:sz w:val="18"/>
          <w:szCs w:val="18"/>
        </w:rPr>
        <w:t xml:space="preserve"> and </w:t>
      </w:r>
      <w:hyperlink w:anchor="page6" w:history="1">
        <w:r>
          <w:rPr>
            <w:rFonts w:ascii="Arial" w:hAnsi="Arial" w:cs="Arial"/>
            <w:sz w:val="18"/>
            <w:szCs w:val="18"/>
          </w:rPr>
          <w:t xml:space="preserve"> (30)</w:t>
        </w:r>
      </w:hyperlink>
      <w:r>
        <w:rPr>
          <w:rFonts w:ascii="Arial" w:hAnsi="Arial" w:cs="Arial"/>
          <w:sz w:val="18"/>
          <w:szCs w:val="18"/>
        </w:rPr>
        <w:t xml:space="preserve"> therefore represent an estimate of the plausible range in </w:t>
      </w:r>
      <w:r>
        <w:rPr>
          <w:rFonts w:ascii="Gabriola" w:hAnsi="Gabriola" w:cs="Gabriola"/>
          <w:sz w:val="18"/>
          <w:szCs w:val="18"/>
        </w:rPr>
        <w:t>δQ/Q</w:t>
      </w:r>
      <w:r>
        <w:rPr>
          <w:rFonts w:ascii="Arial" w:hAnsi="Arial" w:cs="Arial"/>
          <w:sz w:val="18"/>
          <w:szCs w:val="18"/>
        </w:rPr>
        <w:t>. Despite the</w:t>
      </w:r>
    </w:p>
    <w:p w:rsidR="006D79A7" w:rsidRDefault="006D79A7" w:rsidP="006D79A7">
      <w:pPr>
        <w:widowControl w:val="0"/>
        <w:autoSpaceDE w:val="0"/>
        <w:autoSpaceDN w:val="0"/>
        <w:adjustRightInd w:val="0"/>
        <w:spacing w:after="0" w:line="240" w:lineRule="auto"/>
        <w:rPr>
          <w:rFonts w:ascii="Times New Roman" w:hAnsi="Times New Roman"/>
          <w:sz w:val="24"/>
          <w:szCs w:val="24"/>
        </w:rPr>
        <w:sectPr w:rsidR="006D79A7" w:rsidSect="00BE19EB">
          <w:pgSz w:w="12240" w:h="15840"/>
          <w:pgMar w:top="572" w:right="1000" w:bottom="1086" w:left="1080" w:header="720" w:footer="720" w:gutter="0"/>
          <w:cols w:space="360"/>
          <w:noEndnote/>
        </w:sectPr>
      </w:pPr>
    </w:p>
    <w:p w:rsidR="006D79A7" w:rsidRDefault="006D79A7" w:rsidP="006D79A7">
      <w:pPr>
        <w:widowControl w:val="0"/>
        <w:autoSpaceDE w:val="0"/>
        <w:autoSpaceDN w:val="0"/>
        <w:adjustRightInd w:val="0"/>
        <w:spacing w:after="0" w:line="200" w:lineRule="exact"/>
        <w:rPr>
          <w:rFonts w:ascii="Times New Roman" w:hAnsi="Times New Roman"/>
          <w:sz w:val="24"/>
          <w:szCs w:val="24"/>
        </w:rPr>
      </w:pPr>
      <w:bookmarkStart w:id="32" w:name="page7"/>
      <w:bookmarkEnd w:id="32"/>
    </w:p>
    <w:p w:rsidR="006D79A7" w:rsidRDefault="006D79A7" w:rsidP="006D79A7">
      <w:pPr>
        <w:widowControl w:val="0"/>
        <w:autoSpaceDE w:val="0"/>
        <w:autoSpaceDN w:val="0"/>
        <w:adjustRightInd w:val="0"/>
        <w:spacing w:after="0" w:line="200" w:lineRule="exact"/>
        <w:rPr>
          <w:rFonts w:ascii="Times New Roman" w:hAnsi="Times New Roman"/>
          <w:sz w:val="24"/>
          <w:szCs w:val="24"/>
        </w:rPr>
      </w:pPr>
    </w:p>
    <w:p w:rsidR="006D79A7" w:rsidRDefault="006D79A7" w:rsidP="006D79A7">
      <w:pPr>
        <w:widowControl w:val="0"/>
        <w:autoSpaceDE w:val="0"/>
        <w:autoSpaceDN w:val="0"/>
        <w:adjustRightInd w:val="0"/>
        <w:spacing w:after="0" w:line="350" w:lineRule="exact"/>
        <w:rPr>
          <w:rFonts w:ascii="Times New Roman" w:hAnsi="Times New Roman"/>
          <w:sz w:val="24"/>
          <w:szCs w:val="24"/>
        </w:rPr>
      </w:pPr>
    </w:p>
    <w:tbl>
      <w:tblPr>
        <w:tblW w:w="0" w:type="auto"/>
        <w:tblInd w:w="340" w:type="dxa"/>
        <w:tblLayout w:type="fixed"/>
        <w:tblCellMar>
          <w:left w:w="0" w:type="dxa"/>
          <w:right w:w="0" w:type="dxa"/>
        </w:tblCellMar>
        <w:tblLook w:val="0000" w:firstRow="0" w:lastRow="0" w:firstColumn="0" w:lastColumn="0" w:noHBand="0" w:noVBand="0"/>
      </w:tblPr>
      <w:tblGrid>
        <w:gridCol w:w="120"/>
        <w:gridCol w:w="1000"/>
        <w:gridCol w:w="760"/>
        <w:gridCol w:w="920"/>
        <w:gridCol w:w="600"/>
        <w:gridCol w:w="420"/>
        <w:gridCol w:w="20"/>
      </w:tblGrid>
      <w:tr w:rsidR="006D79A7" w:rsidTr="00B634D0">
        <w:trPr>
          <w:trHeight w:val="147"/>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40"/>
              <w:rPr>
                <w:rFonts w:ascii="Times New Roman" w:hAnsi="Times New Roman"/>
                <w:sz w:val="24"/>
                <w:szCs w:val="24"/>
              </w:rPr>
            </w:pPr>
            <w:r>
              <w:rPr>
                <w:rFonts w:ascii="Courier New" w:hAnsi="Courier New" w:cs="Courier New"/>
                <w:sz w:val="13"/>
                <w:szCs w:val="13"/>
              </w:rPr>
              <w:t>0.00005</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540"/>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40"/>
              <w:rPr>
                <w:rFonts w:ascii="Times New Roman" w:hAnsi="Times New Roman"/>
                <w:sz w:val="24"/>
                <w:szCs w:val="24"/>
              </w:rPr>
            </w:pPr>
            <w:r>
              <w:rPr>
                <w:rFonts w:ascii="Courier New" w:hAnsi="Courier New" w:cs="Courier New"/>
                <w:sz w:val="13"/>
                <w:szCs w:val="13"/>
              </w:rPr>
              <w:t>0.00004</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67"/>
        </w:trPr>
        <w:tc>
          <w:tcPr>
            <w:tcW w:w="1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Courier New" w:hAnsi="Courier New" w:cs="Courier New"/>
                <w:w w:val="73"/>
                <w:sz w:val="9"/>
                <w:szCs w:val="9"/>
              </w:rPr>
              <w:t>D</w:t>
            </w:r>
          </w:p>
        </w:tc>
        <w:tc>
          <w:tcPr>
            <w:tcW w:w="1000" w:type="dxa"/>
            <w:vMerge w:val="restart"/>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40"/>
              <w:rPr>
                <w:rFonts w:ascii="Times New Roman" w:hAnsi="Times New Roman"/>
                <w:sz w:val="24"/>
                <w:szCs w:val="24"/>
              </w:rPr>
            </w:pPr>
            <w:r>
              <w:rPr>
                <w:rFonts w:ascii="Courier New" w:hAnsi="Courier New" w:cs="Courier New"/>
                <w:sz w:val="13"/>
                <w:szCs w:val="13"/>
              </w:rPr>
              <w:t>0.00003</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78"/>
        </w:trPr>
        <w:tc>
          <w:tcPr>
            <w:tcW w:w="1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39" w:lineRule="auto"/>
              <w:rPr>
                <w:rFonts w:ascii="Times New Roman" w:hAnsi="Times New Roman"/>
                <w:sz w:val="24"/>
                <w:szCs w:val="24"/>
              </w:rPr>
            </w:pPr>
            <w:r>
              <w:rPr>
                <w:rFonts w:ascii="Courier New" w:hAnsi="Courier New" w:cs="Courier New"/>
                <w:sz w:val="13"/>
                <w:szCs w:val="13"/>
              </w:rPr>
              <w:t>Y</w:t>
            </w:r>
          </w:p>
        </w:tc>
        <w:tc>
          <w:tcPr>
            <w:tcW w:w="1000" w:type="dxa"/>
            <w:vMerge/>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536"/>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40"/>
              <w:rPr>
                <w:rFonts w:ascii="Times New Roman" w:hAnsi="Times New Roman"/>
                <w:sz w:val="24"/>
                <w:szCs w:val="24"/>
              </w:rPr>
            </w:pPr>
            <w:r>
              <w:rPr>
                <w:rFonts w:ascii="Courier New" w:hAnsi="Courier New" w:cs="Courier New"/>
                <w:sz w:val="13"/>
                <w:szCs w:val="13"/>
              </w:rPr>
              <w:t>0.00002</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625"/>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660"/>
              <w:rPr>
                <w:rFonts w:ascii="Times New Roman" w:hAnsi="Times New Roman"/>
                <w:sz w:val="24"/>
                <w:szCs w:val="24"/>
              </w:rPr>
            </w:pPr>
            <w:r>
              <w:rPr>
                <w:rFonts w:ascii="Courier New" w:hAnsi="Courier New" w:cs="Courier New"/>
                <w:sz w:val="13"/>
                <w:szCs w:val="13"/>
              </w:rPr>
              <w:t>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216"/>
              <w:jc w:val="right"/>
              <w:rPr>
                <w:rFonts w:ascii="Times New Roman" w:hAnsi="Times New Roman"/>
                <w:sz w:val="24"/>
                <w:szCs w:val="24"/>
              </w:rPr>
            </w:pPr>
            <w:r>
              <w:rPr>
                <w:rFonts w:ascii="Courier New" w:hAnsi="Courier New" w:cs="Courier New"/>
                <w:sz w:val="13"/>
                <w:szCs w:val="13"/>
              </w:rPr>
              <w:t>2</w:t>
            </w: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421"/>
              <w:jc w:val="right"/>
              <w:rPr>
                <w:rFonts w:ascii="Times New Roman" w:hAnsi="Times New Roman"/>
                <w:sz w:val="24"/>
                <w:szCs w:val="24"/>
              </w:rPr>
            </w:pPr>
            <w:r>
              <w:rPr>
                <w:rFonts w:ascii="Courier New" w:hAnsi="Courier New" w:cs="Courier New"/>
                <w:sz w:val="13"/>
                <w:szCs w:val="13"/>
              </w:rPr>
              <w:t>4</w:t>
            </w: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256"/>
              <w:jc w:val="right"/>
              <w:rPr>
                <w:rFonts w:ascii="Times New Roman" w:hAnsi="Times New Roman"/>
                <w:sz w:val="24"/>
                <w:szCs w:val="24"/>
              </w:rPr>
            </w:pPr>
            <w:r>
              <w:rPr>
                <w:rFonts w:ascii="Courier New" w:hAnsi="Courier New" w:cs="Courier New"/>
                <w:sz w:val="13"/>
                <w:szCs w:val="13"/>
              </w:rPr>
              <w:t>6</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jc w:val="right"/>
              <w:rPr>
                <w:rFonts w:ascii="Times New Roman" w:hAnsi="Times New Roman"/>
                <w:sz w:val="24"/>
                <w:szCs w:val="24"/>
              </w:rPr>
            </w:pPr>
            <w:r>
              <w:rPr>
                <w:rFonts w:ascii="Courier New" w:hAnsi="Courier New" w:cs="Courier New"/>
                <w:sz w:val="13"/>
                <w:szCs w:val="13"/>
              </w:rPr>
              <w:t>8</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347"/>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40"/>
              <w:rPr>
                <w:rFonts w:ascii="Times New Roman" w:hAnsi="Times New Roman"/>
                <w:sz w:val="24"/>
                <w:szCs w:val="24"/>
              </w:rPr>
            </w:pPr>
            <w:r>
              <w:rPr>
                <w:rFonts w:ascii="Courier New" w:hAnsi="Courier New" w:cs="Courier New"/>
                <w:sz w:val="13"/>
                <w:szCs w:val="13"/>
              </w:rPr>
              <w:t>0.255</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51"/>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396"/>
              <w:jc w:val="center"/>
              <w:rPr>
                <w:rFonts w:ascii="Times New Roman" w:hAnsi="Times New Roman"/>
                <w:sz w:val="24"/>
                <w:szCs w:val="24"/>
              </w:rPr>
            </w:pPr>
            <w:r>
              <w:rPr>
                <w:rFonts w:ascii="Courier New" w:hAnsi="Courier New" w:cs="Courier New"/>
                <w:w w:val="95"/>
                <w:sz w:val="13"/>
                <w:szCs w:val="13"/>
              </w:rPr>
              <w:t>0.25</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51"/>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40"/>
              <w:rPr>
                <w:rFonts w:ascii="Times New Roman" w:hAnsi="Times New Roman"/>
                <w:sz w:val="24"/>
                <w:szCs w:val="24"/>
              </w:rPr>
            </w:pPr>
            <w:r>
              <w:rPr>
                <w:rFonts w:ascii="Courier New" w:hAnsi="Courier New" w:cs="Courier New"/>
                <w:sz w:val="13"/>
                <w:szCs w:val="13"/>
              </w:rPr>
              <w:t>0.245</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82"/>
        </w:trPr>
        <w:tc>
          <w:tcPr>
            <w:tcW w:w="1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Courier New" w:hAnsi="Courier New" w:cs="Courier New"/>
                <w:sz w:val="9"/>
                <w:szCs w:val="9"/>
              </w:rPr>
              <w:t>p</w:t>
            </w: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77"/>
        </w:trPr>
        <w:tc>
          <w:tcPr>
            <w:tcW w:w="1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39" w:lineRule="auto"/>
              <w:rPr>
                <w:rFonts w:ascii="Times New Roman" w:hAnsi="Times New Roman"/>
                <w:sz w:val="24"/>
                <w:szCs w:val="24"/>
              </w:rPr>
            </w:pPr>
            <w:r>
              <w:rPr>
                <w:rFonts w:ascii="Courier New" w:hAnsi="Courier New" w:cs="Courier New"/>
                <w:sz w:val="13"/>
                <w:szCs w:val="13"/>
              </w:rPr>
              <w:t>Y</w:t>
            </w: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92"/>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396"/>
              <w:jc w:val="center"/>
              <w:rPr>
                <w:rFonts w:ascii="Times New Roman" w:hAnsi="Times New Roman"/>
                <w:sz w:val="24"/>
                <w:szCs w:val="24"/>
              </w:rPr>
            </w:pPr>
            <w:r>
              <w:rPr>
                <w:rFonts w:ascii="Courier New" w:hAnsi="Courier New" w:cs="Courier New"/>
                <w:w w:val="95"/>
                <w:sz w:val="13"/>
                <w:szCs w:val="13"/>
              </w:rPr>
              <w:t>0.24</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51"/>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ind w:left="40"/>
              <w:rPr>
                <w:rFonts w:ascii="Times New Roman" w:hAnsi="Times New Roman"/>
                <w:sz w:val="24"/>
                <w:szCs w:val="24"/>
              </w:rPr>
            </w:pPr>
            <w:r>
              <w:rPr>
                <w:rFonts w:ascii="Courier New" w:hAnsi="Courier New" w:cs="Courier New"/>
                <w:sz w:val="13"/>
                <w:szCs w:val="13"/>
              </w:rPr>
              <w:t>0.235</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538"/>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left="500"/>
              <w:rPr>
                <w:rFonts w:ascii="Times New Roman" w:hAnsi="Times New Roman"/>
                <w:sz w:val="24"/>
                <w:szCs w:val="24"/>
              </w:rPr>
            </w:pPr>
            <w:r>
              <w:rPr>
                <w:rFonts w:ascii="Courier New" w:hAnsi="Courier New" w:cs="Courier New"/>
                <w:sz w:val="13"/>
                <w:szCs w:val="13"/>
              </w:rPr>
              <w:t>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336"/>
              <w:jc w:val="right"/>
              <w:rPr>
                <w:rFonts w:ascii="Times New Roman" w:hAnsi="Times New Roman"/>
                <w:sz w:val="24"/>
                <w:szCs w:val="24"/>
              </w:rPr>
            </w:pPr>
            <w:r>
              <w:rPr>
                <w:rFonts w:ascii="Courier New" w:hAnsi="Courier New" w:cs="Courier New"/>
                <w:sz w:val="13"/>
                <w:szCs w:val="13"/>
              </w:rPr>
              <w:t>2</w:t>
            </w: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501"/>
              <w:jc w:val="right"/>
              <w:rPr>
                <w:rFonts w:ascii="Times New Roman" w:hAnsi="Times New Roman"/>
                <w:sz w:val="24"/>
                <w:szCs w:val="24"/>
              </w:rPr>
            </w:pPr>
            <w:r>
              <w:rPr>
                <w:rFonts w:ascii="Courier New" w:hAnsi="Courier New" w:cs="Courier New"/>
                <w:sz w:val="13"/>
                <w:szCs w:val="13"/>
              </w:rPr>
              <w:t>4</w:t>
            </w: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ind w:right="316"/>
              <w:jc w:val="right"/>
              <w:rPr>
                <w:rFonts w:ascii="Times New Roman" w:hAnsi="Times New Roman"/>
                <w:sz w:val="24"/>
                <w:szCs w:val="24"/>
              </w:rPr>
            </w:pPr>
            <w:r>
              <w:rPr>
                <w:rFonts w:ascii="Courier New" w:hAnsi="Courier New" w:cs="Courier New"/>
                <w:sz w:val="13"/>
                <w:szCs w:val="13"/>
              </w:rPr>
              <w:t>6</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47" w:lineRule="exact"/>
              <w:jc w:val="right"/>
              <w:rPr>
                <w:rFonts w:ascii="Times New Roman" w:hAnsi="Times New Roman"/>
                <w:sz w:val="24"/>
                <w:szCs w:val="24"/>
              </w:rPr>
            </w:pPr>
            <w:r>
              <w:rPr>
                <w:rFonts w:ascii="Courier New" w:hAnsi="Courier New" w:cs="Courier New"/>
                <w:sz w:val="13"/>
                <w:szCs w:val="13"/>
              </w:rPr>
              <w:t>8</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286"/>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03" w:lineRule="exact"/>
              <w:ind w:right="436"/>
              <w:jc w:val="center"/>
              <w:rPr>
                <w:rFonts w:ascii="Times New Roman" w:hAnsi="Times New Roman"/>
                <w:sz w:val="24"/>
                <w:szCs w:val="24"/>
              </w:rPr>
            </w:pPr>
            <w:r>
              <w:rPr>
                <w:rFonts w:ascii="Courier New" w:hAnsi="Courier New" w:cs="Courier New"/>
                <w:w w:val="91"/>
                <w:sz w:val="12"/>
                <w:szCs w:val="12"/>
              </w:rPr>
              <w:t>6·10</w:t>
            </w:r>
            <w:r>
              <w:rPr>
                <w:rFonts w:ascii="Courier New" w:hAnsi="Courier New" w:cs="Courier New"/>
                <w:w w:val="91"/>
                <w:sz w:val="18"/>
                <w:szCs w:val="18"/>
                <w:vertAlign w:val="superscript"/>
              </w:rPr>
              <w:t>-10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3"/>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03" w:lineRule="exact"/>
              <w:ind w:right="436"/>
              <w:jc w:val="center"/>
              <w:rPr>
                <w:rFonts w:ascii="Times New Roman" w:hAnsi="Times New Roman"/>
                <w:sz w:val="24"/>
                <w:szCs w:val="24"/>
              </w:rPr>
            </w:pPr>
            <w:r>
              <w:rPr>
                <w:rFonts w:ascii="Courier New" w:hAnsi="Courier New" w:cs="Courier New"/>
                <w:w w:val="91"/>
                <w:sz w:val="12"/>
                <w:szCs w:val="12"/>
              </w:rPr>
              <w:t>5·10</w:t>
            </w:r>
            <w:r>
              <w:rPr>
                <w:rFonts w:ascii="Courier New" w:hAnsi="Courier New" w:cs="Courier New"/>
                <w:w w:val="91"/>
                <w:sz w:val="18"/>
                <w:szCs w:val="18"/>
                <w:vertAlign w:val="superscript"/>
              </w:rPr>
              <w:t>-10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3"/>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03" w:lineRule="exact"/>
              <w:ind w:right="436"/>
              <w:jc w:val="center"/>
              <w:rPr>
                <w:rFonts w:ascii="Times New Roman" w:hAnsi="Times New Roman"/>
                <w:sz w:val="24"/>
                <w:szCs w:val="24"/>
              </w:rPr>
            </w:pPr>
            <w:r>
              <w:rPr>
                <w:rFonts w:ascii="Courier New" w:hAnsi="Courier New" w:cs="Courier New"/>
                <w:w w:val="91"/>
                <w:sz w:val="12"/>
                <w:szCs w:val="12"/>
              </w:rPr>
              <w:t>4·10</w:t>
            </w:r>
            <w:r>
              <w:rPr>
                <w:rFonts w:ascii="Courier New" w:hAnsi="Courier New" w:cs="Courier New"/>
                <w:w w:val="91"/>
                <w:sz w:val="18"/>
                <w:szCs w:val="18"/>
                <w:vertAlign w:val="superscript"/>
              </w:rPr>
              <w:t>-10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48"/>
        </w:trPr>
        <w:tc>
          <w:tcPr>
            <w:tcW w:w="1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Courier New" w:hAnsi="Courier New" w:cs="Courier New"/>
                <w:sz w:val="9"/>
                <w:szCs w:val="9"/>
              </w:rPr>
              <w:t>Li</w:t>
            </w: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75"/>
        </w:trPr>
        <w:tc>
          <w:tcPr>
            <w:tcW w:w="120" w:type="dxa"/>
            <w:tcBorders>
              <w:top w:val="nil"/>
              <w:left w:val="nil"/>
              <w:bottom w:val="nil"/>
              <w:right w:val="nil"/>
            </w:tcBorders>
            <w:textDirection w:val="btLr"/>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r>
              <w:rPr>
                <w:rFonts w:ascii="Courier New" w:hAnsi="Courier New" w:cs="Courier New"/>
                <w:sz w:val="12"/>
                <w:szCs w:val="12"/>
              </w:rPr>
              <w:t>Y</w:t>
            </w: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220"/>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9"/>
                <w:szCs w:val="19"/>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03" w:lineRule="exact"/>
              <w:ind w:right="436"/>
              <w:jc w:val="center"/>
              <w:rPr>
                <w:rFonts w:ascii="Times New Roman" w:hAnsi="Times New Roman"/>
                <w:sz w:val="24"/>
                <w:szCs w:val="24"/>
              </w:rPr>
            </w:pPr>
            <w:r>
              <w:rPr>
                <w:rFonts w:ascii="Courier New" w:hAnsi="Courier New" w:cs="Courier New"/>
                <w:w w:val="91"/>
                <w:sz w:val="12"/>
                <w:szCs w:val="12"/>
              </w:rPr>
              <w:t>3·10</w:t>
            </w:r>
            <w:r>
              <w:rPr>
                <w:rFonts w:ascii="Courier New" w:hAnsi="Courier New" w:cs="Courier New"/>
                <w:w w:val="91"/>
                <w:sz w:val="18"/>
                <w:szCs w:val="18"/>
                <w:vertAlign w:val="superscript"/>
              </w:rPr>
              <w:t>-10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9"/>
                <w:szCs w:val="19"/>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43"/>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03" w:lineRule="exact"/>
              <w:ind w:right="436"/>
              <w:jc w:val="center"/>
              <w:rPr>
                <w:rFonts w:ascii="Times New Roman" w:hAnsi="Times New Roman"/>
                <w:sz w:val="24"/>
                <w:szCs w:val="24"/>
              </w:rPr>
            </w:pPr>
            <w:r>
              <w:rPr>
                <w:rFonts w:ascii="Courier New" w:hAnsi="Courier New" w:cs="Courier New"/>
                <w:w w:val="91"/>
                <w:sz w:val="12"/>
                <w:szCs w:val="12"/>
              </w:rPr>
              <w:t>2·10</w:t>
            </w:r>
            <w:r>
              <w:rPr>
                <w:rFonts w:ascii="Courier New" w:hAnsi="Courier New" w:cs="Courier New"/>
                <w:w w:val="91"/>
                <w:sz w:val="18"/>
                <w:szCs w:val="18"/>
                <w:vertAlign w:val="superscript"/>
              </w:rPr>
              <w:t>-10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497"/>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35" w:lineRule="exact"/>
              <w:ind w:left="580"/>
              <w:rPr>
                <w:rFonts w:ascii="Times New Roman" w:hAnsi="Times New Roman"/>
                <w:sz w:val="24"/>
                <w:szCs w:val="24"/>
              </w:rPr>
            </w:pPr>
            <w:r>
              <w:rPr>
                <w:rFonts w:ascii="Courier New" w:hAnsi="Courier New" w:cs="Courier New"/>
                <w:sz w:val="12"/>
                <w:szCs w:val="12"/>
              </w:rPr>
              <w:t>0</w:t>
            </w: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135" w:lineRule="exact"/>
              <w:ind w:right="276"/>
              <w:jc w:val="right"/>
              <w:rPr>
                <w:rFonts w:ascii="Times New Roman" w:hAnsi="Times New Roman"/>
                <w:sz w:val="24"/>
                <w:szCs w:val="24"/>
              </w:rPr>
            </w:pPr>
            <w:r>
              <w:rPr>
                <w:rFonts w:ascii="Courier New" w:hAnsi="Courier New" w:cs="Courier New"/>
                <w:sz w:val="12"/>
                <w:szCs w:val="12"/>
              </w:rPr>
              <w:t>2</w:t>
            </w: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35" w:lineRule="exact"/>
              <w:ind w:left="340"/>
              <w:rPr>
                <w:rFonts w:ascii="Times New Roman" w:hAnsi="Times New Roman"/>
                <w:sz w:val="24"/>
                <w:szCs w:val="24"/>
              </w:rPr>
            </w:pPr>
            <w:r>
              <w:rPr>
                <w:rFonts w:ascii="Courier New" w:hAnsi="Courier New" w:cs="Courier New"/>
                <w:sz w:val="12"/>
                <w:szCs w:val="12"/>
              </w:rPr>
              <w:t>4</w:t>
            </w: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135" w:lineRule="exact"/>
              <w:ind w:right="296"/>
              <w:jc w:val="right"/>
              <w:rPr>
                <w:rFonts w:ascii="Times New Roman" w:hAnsi="Times New Roman"/>
                <w:sz w:val="24"/>
                <w:szCs w:val="24"/>
              </w:rPr>
            </w:pPr>
            <w:r>
              <w:rPr>
                <w:rFonts w:ascii="Courier New" w:hAnsi="Courier New" w:cs="Courier New"/>
                <w:sz w:val="12"/>
                <w:szCs w:val="12"/>
              </w:rPr>
              <w:t>6</w:t>
            </w: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35" w:lineRule="exact"/>
              <w:jc w:val="right"/>
              <w:rPr>
                <w:rFonts w:ascii="Times New Roman" w:hAnsi="Times New Roman"/>
                <w:sz w:val="24"/>
                <w:szCs w:val="24"/>
              </w:rPr>
            </w:pPr>
            <w:r>
              <w:rPr>
                <w:rFonts w:ascii="Courier New" w:hAnsi="Courier New" w:cs="Courier New"/>
                <w:sz w:val="12"/>
                <w:szCs w:val="12"/>
              </w:rPr>
              <w:t>8</w:t>
            </w: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r w:rsidR="006D79A7" w:rsidTr="00B634D0">
        <w:trPr>
          <w:trHeight w:val="178"/>
        </w:trPr>
        <w:tc>
          <w:tcPr>
            <w:tcW w:w="1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76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920" w:type="dxa"/>
            <w:tcBorders>
              <w:top w:val="nil"/>
              <w:left w:val="nil"/>
              <w:bottom w:val="nil"/>
              <w:right w:val="nil"/>
            </w:tcBorders>
            <w:vAlign w:val="bottom"/>
          </w:tcPr>
          <w:p w:rsidR="006D79A7" w:rsidRDefault="006D79A7" w:rsidP="00B634D0">
            <w:pPr>
              <w:widowControl w:val="0"/>
              <w:autoSpaceDE w:val="0"/>
              <w:autoSpaceDN w:val="0"/>
              <w:adjustRightInd w:val="0"/>
              <w:spacing w:after="0" w:line="178" w:lineRule="exact"/>
              <w:ind w:left="320"/>
              <w:rPr>
                <w:rFonts w:ascii="Times New Roman" w:hAnsi="Times New Roman"/>
                <w:sz w:val="24"/>
                <w:szCs w:val="24"/>
              </w:rPr>
            </w:pPr>
            <w:r>
              <w:rPr>
                <w:rFonts w:ascii="Gabriola" w:hAnsi="Gabriola" w:cs="Gabriola"/>
                <w:sz w:val="9"/>
                <w:szCs w:val="9"/>
              </w:rPr>
              <w:t>Η‰</w:t>
            </w:r>
            <w:r>
              <w:rPr>
                <w:rFonts w:ascii="Courier New" w:hAnsi="Courier New" w:cs="Courier New"/>
                <w:sz w:val="9"/>
                <w:szCs w:val="9"/>
              </w:rPr>
              <w:t>10</w:t>
            </w:r>
            <w:r>
              <w:rPr>
                <w:rFonts w:ascii="Arial" w:hAnsi="Arial" w:cs="Arial"/>
                <w:sz w:val="12"/>
                <w:szCs w:val="12"/>
                <w:vertAlign w:val="superscript"/>
              </w:rPr>
              <w:t>-</w:t>
            </w:r>
            <w:r>
              <w:rPr>
                <w:rFonts w:ascii="Courier New" w:hAnsi="Courier New" w:cs="Courier New"/>
                <w:sz w:val="12"/>
                <w:szCs w:val="12"/>
                <w:vertAlign w:val="superscript"/>
              </w:rPr>
              <w:t>10</w:t>
            </w:r>
          </w:p>
        </w:tc>
        <w:tc>
          <w:tcPr>
            <w:tcW w:w="60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6D79A7" w:rsidRDefault="006D79A7" w:rsidP="00B634D0">
            <w:pPr>
              <w:widowControl w:val="0"/>
              <w:autoSpaceDE w:val="0"/>
              <w:autoSpaceDN w:val="0"/>
              <w:adjustRightInd w:val="0"/>
              <w:spacing w:after="0" w:line="240" w:lineRule="auto"/>
              <w:rPr>
                <w:rFonts w:ascii="Times New Roman" w:hAnsi="Times New Roman"/>
                <w:sz w:val="2"/>
                <w:szCs w:val="2"/>
              </w:rPr>
            </w:pPr>
          </w:p>
        </w:tc>
      </w:tr>
    </w:tbl>
    <w:p w:rsidR="006D79A7" w:rsidRPr="00B4618B" w:rsidRDefault="006D79A7" w:rsidP="00B4618B">
      <w:pPr>
        <w:widowControl w:val="0"/>
        <w:autoSpaceDE w:val="0"/>
        <w:autoSpaceDN w:val="0"/>
        <w:adjustRightInd w:val="0"/>
        <w:spacing w:after="0" w:line="360" w:lineRule="auto"/>
        <w:rPr>
          <w:rFonts w:ascii="Times New Roman" w:hAnsi="Times New Roman" w:cs="Times New Roman"/>
          <w:sz w:val="24"/>
          <w:szCs w:val="24"/>
        </w:rPr>
      </w:pPr>
      <w:r>
        <w:rPr>
          <w:noProof/>
        </w:rPr>
        <w:drawing>
          <wp:anchor distT="0" distB="0" distL="114300" distR="114300" simplePos="0" relativeHeight="251740160" behindDoc="1" locked="0" layoutInCell="0" allowOverlap="1" wp14:anchorId="27EF8AA4" wp14:editId="2BA67378">
            <wp:simplePos x="0" y="0"/>
            <wp:positionH relativeFrom="column">
              <wp:posOffset>577215</wp:posOffset>
            </wp:positionH>
            <wp:positionV relativeFrom="paragraph">
              <wp:posOffset>-4917440</wp:posOffset>
            </wp:positionV>
            <wp:extent cx="2328545" cy="4711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28545" cy="4711700"/>
                    </a:xfrm>
                    <a:prstGeom prst="rect">
                      <a:avLst/>
                    </a:prstGeom>
                    <a:noFill/>
                  </pic:spPr>
                </pic:pic>
              </a:graphicData>
            </a:graphic>
            <wp14:sizeRelH relativeFrom="page">
              <wp14:pctWidth>0</wp14:pctWidth>
            </wp14:sizeRelH>
            <wp14:sizeRelV relativeFrom="page">
              <wp14:pctHeight>0</wp14:pctHeight>
            </wp14:sizeRelV>
          </wp:anchor>
        </w:drawing>
      </w:r>
    </w:p>
    <w:p w:rsidR="00BE19EB" w:rsidRDefault="00BE19EB"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BE19EB" w:rsidSect="00BE19EB">
          <w:pgSz w:w="11900" w:h="16840"/>
          <w:pgMar w:top="1440" w:right="1420" w:bottom="1440" w:left="2260" w:header="720" w:footer="720" w:gutter="0"/>
          <w:cols w:space="720"/>
          <w:noEndnote/>
        </w:sectPr>
      </w:pPr>
    </w:p>
    <w:p w:rsidR="006D79A7" w:rsidRPr="00B4618B"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lastRenderedPageBreak/>
        <w:t>FIG. 5: The predicted light element abundance yields as a function of η, for two values of the deuteron binding energy, Q. The dotted curve corresponds to the present value of Q</w:t>
      </w:r>
      <w:r w:rsidRPr="00B4618B">
        <w:rPr>
          <w:rFonts w:ascii="Times New Roman" w:hAnsi="Times New Roman" w:cs="Times New Roman"/>
          <w:b/>
          <w:bCs/>
          <w:sz w:val="24"/>
          <w:szCs w:val="24"/>
          <w:vertAlign w:val="subscript"/>
        </w:rPr>
        <w:t>present</w:t>
      </w:r>
      <w:r w:rsidRPr="00B4618B">
        <w:rPr>
          <w:rFonts w:ascii="Times New Roman" w:hAnsi="Times New Roman" w:cs="Times New Roman"/>
          <w:sz w:val="24"/>
          <w:szCs w:val="24"/>
        </w:rPr>
        <w:t xml:space="preserve"> = 25.82 × 10</w:t>
      </w:r>
      <w:r w:rsidRPr="00B4618B">
        <w:rPr>
          <w:rFonts w:ascii="Times New Roman" w:hAnsi="Times New Roman" w:cs="Times New Roman"/>
          <w:sz w:val="24"/>
          <w:szCs w:val="24"/>
          <w:vertAlign w:val="superscript"/>
        </w:rPr>
        <w:t>9</w:t>
      </w:r>
      <w:r w:rsidRPr="00B4618B">
        <w:rPr>
          <w:rFonts w:ascii="Times New Roman" w:hAnsi="Times New Roman" w:cs="Times New Roman"/>
          <w:sz w:val="24"/>
          <w:szCs w:val="24"/>
        </w:rPr>
        <w:t xml:space="preserve"> K. The solid curve corresponds to the new value of Q = Q</w:t>
      </w:r>
      <w:r w:rsidRPr="00B4618B">
        <w:rPr>
          <w:rFonts w:ascii="Times New Roman" w:hAnsi="Times New Roman" w:cs="Times New Roman"/>
          <w:b/>
          <w:bCs/>
          <w:sz w:val="24"/>
          <w:szCs w:val="24"/>
          <w:vertAlign w:val="subscript"/>
        </w:rPr>
        <w:t>BBN</w:t>
      </w:r>
      <w:r w:rsidRPr="00B4618B">
        <w:rPr>
          <w:rFonts w:ascii="Times New Roman" w:hAnsi="Times New Roman" w:cs="Times New Roman"/>
          <w:sz w:val="24"/>
          <w:szCs w:val="24"/>
        </w:rPr>
        <w:t xml:space="preserve"> = 25.34 × 10</w:t>
      </w:r>
      <w:r w:rsidRPr="00B4618B">
        <w:rPr>
          <w:rFonts w:ascii="Times New Roman" w:hAnsi="Times New Roman" w:cs="Times New Roman"/>
          <w:sz w:val="24"/>
          <w:szCs w:val="24"/>
          <w:vertAlign w:val="superscript"/>
        </w:rPr>
        <w:t>9</w:t>
      </w:r>
      <w:r w:rsidRPr="00B4618B">
        <w:rPr>
          <w:rFonts w:ascii="Times New Roman" w:hAnsi="Times New Roman" w:cs="Times New Roman"/>
          <w:sz w:val="24"/>
          <w:szCs w:val="24"/>
        </w:rPr>
        <w:t xml:space="preserve"> K. The vertical line corresponds to η = 6.14 (WMAP value). The shaded regions is the 1σ-ranges for the observed light element abundances, where Y</w:t>
      </w:r>
      <w:r w:rsidRPr="00B4618B">
        <w:rPr>
          <w:rFonts w:ascii="Times New Roman" w:hAnsi="Times New Roman" w:cs="Times New Roman"/>
          <w:b/>
          <w:bCs/>
          <w:sz w:val="24"/>
          <w:szCs w:val="24"/>
          <w:vertAlign w:val="subscript"/>
        </w:rPr>
        <w:t>p</w:t>
      </w:r>
      <w:r w:rsidRPr="00B4618B">
        <w:rPr>
          <w:rFonts w:ascii="Times New Roman" w:hAnsi="Times New Roman" w:cs="Times New Roman"/>
          <w:sz w:val="24"/>
          <w:szCs w:val="24"/>
        </w:rPr>
        <w:t xml:space="preserve"> is from </w:t>
      </w:r>
      <w:hyperlink w:anchor="page2" w:history="1">
        <w:r w:rsidRPr="00B4618B">
          <w:rPr>
            <w:rFonts w:ascii="Times New Roman" w:hAnsi="Times New Roman" w:cs="Times New Roman"/>
            <w:sz w:val="24"/>
            <w:szCs w:val="24"/>
          </w:rPr>
          <w:t xml:space="preserve"> eq.5</w:t>
        </w:r>
      </w:hyperlink>
      <w:r w:rsidRPr="00B4618B">
        <w:rPr>
          <w:rFonts w:ascii="Times New Roman" w:hAnsi="Times New Roman" w:cs="Times New Roman"/>
          <w:sz w:val="24"/>
          <w:szCs w:val="24"/>
        </w:rPr>
        <w:t>.</w:t>
      </w:r>
    </w:p>
    <w:p w:rsidR="006D79A7" w:rsidRDefault="006D79A7" w:rsidP="006D79A7">
      <w:pPr>
        <w:widowControl w:val="0"/>
        <w:autoSpaceDE w:val="0"/>
        <w:autoSpaceDN w:val="0"/>
        <w:adjustRightInd w:val="0"/>
        <w:spacing w:after="0" w:line="240" w:lineRule="auto"/>
        <w:ind w:left="4800"/>
        <w:rPr>
          <w:rFonts w:ascii="Times New Roman" w:hAnsi="Times New Roman"/>
          <w:sz w:val="24"/>
          <w:szCs w:val="24"/>
        </w:rPr>
      </w:pPr>
      <w:r>
        <w:rPr>
          <w:rFonts w:ascii="Times New Roman" w:hAnsi="Times New Roman"/>
          <w:sz w:val="24"/>
          <w:szCs w:val="24"/>
        </w:rPr>
        <w:br w:type="column"/>
      </w:r>
      <w:r>
        <w:rPr>
          <w:rFonts w:ascii="Gabriola" w:hAnsi="Gabriola" w:cs="Gabriola"/>
          <w:sz w:val="20"/>
          <w:szCs w:val="20"/>
        </w:rPr>
        <w:lastRenderedPageBreak/>
        <w:t>7</w:t>
      </w:r>
    </w:p>
    <w:p w:rsidR="006D79A7" w:rsidRDefault="006D79A7" w:rsidP="006D79A7">
      <w:pPr>
        <w:widowControl w:val="0"/>
        <w:autoSpaceDE w:val="0"/>
        <w:autoSpaceDN w:val="0"/>
        <w:adjustRightInd w:val="0"/>
        <w:spacing w:after="0" w:line="150" w:lineRule="exact"/>
        <w:rPr>
          <w:rFonts w:ascii="Times New Roman" w:hAnsi="Times New Roman"/>
          <w:sz w:val="24"/>
          <w:szCs w:val="24"/>
        </w:rPr>
      </w:pPr>
    </w:p>
    <w:p w:rsidR="006D79A7" w:rsidRDefault="006D79A7" w:rsidP="006D79A7">
      <w:pPr>
        <w:widowControl w:val="0"/>
        <w:autoSpaceDE w:val="0"/>
        <w:autoSpaceDN w:val="0"/>
        <w:adjustRightInd w:val="0"/>
        <w:spacing w:after="0" w:line="240" w:lineRule="auto"/>
        <w:rPr>
          <w:rFonts w:ascii="Times New Roman" w:hAnsi="Times New Roman" w:cs="Times New Roman"/>
          <w:sz w:val="24"/>
          <w:szCs w:val="24"/>
        </w:rPr>
      </w:pPr>
      <w:r w:rsidRPr="00B4618B">
        <w:rPr>
          <w:rFonts w:ascii="Times New Roman" w:hAnsi="Times New Roman" w:cs="Times New Roman"/>
          <w:sz w:val="24"/>
          <w:szCs w:val="24"/>
        </w:rPr>
        <w:t xml:space="preserve">Combining eqs. </w:t>
      </w:r>
      <w:hyperlink w:anchor="page6" w:history="1">
        <w:r w:rsidRPr="00B4618B">
          <w:rPr>
            <w:rFonts w:ascii="Times New Roman" w:hAnsi="Times New Roman" w:cs="Times New Roman"/>
            <w:sz w:val="24"/>
            <w:szCs w:val="24"/>
          </w:rPr>
          <w:t xml:space="preserve"> (32)</w:t>
        </w:r>
      </w:hyperlink>
      <w:r w:rsidRPr="00B4618B">
        <w:rPr>
          <w:rFonts w:ascii="Times New Roman" w:hAnsi="Times New Roman" w:cs="Times New Roman"/>
          <w:sz w:val="24"/>
          <w:szCs w:val="24"/>
        </w:rPr>
        <w:t xml:space="preserve"> and </w:t>
      </w:r>
      <w:hyperlink w:anchor="page7" w:history="1">
        <w:r w:rsidRPr="00B4618B">
          <w:rPr>
            <w:rFonts w:ascii="Times New Roman" w:hAnsi="Times New Roman" w:cs="Times New Roman"/>
            <w:sz w:val="24"/>
            <w:szCs w:val="24"/>
          </w:rPr>
          <w:t xml:space="preserve"> (34)</w:t>
        </w:r>
      </w:hyperlink>
      <w:r w:rsidRPr="00B4618B">
        <w:rPr>
          <w:rFonts w:ascii="Times New Roman" w:hAnsi="Times New Roman" w:cs="Times New Roman"/>
          <w:sz w:val="24"/>
          <w:szCs w:val="24"/>
        </w:rPr>
        <w:t xml:space="preserve"> we obtain</w:t>
      </w:r>
    </w:p>
    <w:p w:rsidR="00B4618B" w:rsidRPr="00B4618B" w:rsidRDefault="00B4618B" w:rsidP="006D79A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960" w:type="dxa"/>
        <w:tblLayout w:type="fixed"/>
        <w:tblCellMar>
          <w:left w:w="0" w:type="dxa"/>
          <w:right w:w="0" w:type="dxa"/>
        </w:tblCellMar>
        <w:tblLook w:val="0000" w:firstRow="0" w:lastRow="0" w:firstColumn="0" w:lastColumn="0" w:noHBand="0" w:noVBand="0"/>
      </w:tblPr>
      <w:tblGrid>
        <w:gridCol w:w="1180"/>
        <w:gridCol w:w="2120"/>
        <w:gridCol w:w="640"/>
        <w:gridCol w:w="20"/>
      </w:tblGrid>
      <w:tr w:rsidR="006D79A7" w:rsidRPr="00B4618B" w:rsidTr="00B634D0">
        <w:trPr>
          <w:trHeight w:val="440"/>
        </w:trPr>
        <w:tc>
          <w:tcPr>
            <w:tcW w:w="1180" w:type="dxa"/>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439" w:lineRule="exact"/>
              <w:jc w:val="center"/>
              <w:rPr>
                <w:rFonts w:ascii="Times New Roman" w:hAnsi="Times New Roman" w:cs="Times New Roman"/>
                <w:sz w:val="24"/>
                <w:szCs w:val="24"/>
              </w:rPr>
            </w:pPr>
            <w:r w:rsidRPr="00B4618B">
              <w:rPr>
                <w:rFonts w:ascii="Times New Roman" w:hAnsi="Times New Roman" w:cs="Times New Roman"/>
                <w:sz w:val="24"/>
                <w:szCs w:val="24"/>
              </w:rPr>
              <w:t>δ(m</w:t>
            </w:r>
            <w:r w:rsidRPr="00B4618B">
              <w:rPr>
                <w:rFonts w:ascii="Times New Roman" w:hAnsi="Times New Roman" w:cs="Times New Roman"/>
                <w:sz w:val="24"/>
                <w:szCs w:val="24"/>
                <w:vertAlign w:val="subscript"/>
              </w:rPr>
              <w:t>s</w:t>
            </w:r>
            <w:r w:rsidRPr="00B4618B">
              <w:rPr>
                <w:rFonts w:ascii="Times New Roman" w:hAnsi="Times New Roman" w:cs="Times New Roman"/>
                <w:sz w:val="24"/>
                <w:szCs w:val="24"/>
              </w:rPr>
              <w:t>/Λ</w:t>
            </w:r>
            <w:r w:rsidRPr="00B4618B">
              <w:rPr>
                <w:rFonts w:ascii="Times New Roman" w:hAnsi="Times New Roman" w:cs="Times New Roman"/>
                <w:sz w:val="24"/>
                <w:szCs w:val="24"/>
                <w:vertAlign w:val="subscript"/>
              </w:rPr>
              <w:t>QC D</w:t>
            </w:r>
            <w:r w:rsidRPr="00B4618B">
              <w:rPr>
                <w:rFonts w:ascii="Times New Roman" w:hAnsi="Times New Roman" w:cs="Times New Roman"/>
                <w:sz w:val="24"/>
                <w:szCs w:val="24"/>
              </w:rPr>
              <w:t xml:space="preserve"> )</w:t>
            </w:r>
          </w:p>
        </w:tc>
        <w:tc>
          <w:tcPr>
            <w:tcW w:w="2120" w:type="dxa"/>
            <w:vMerge w:val="restart"/>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40" w:lineRule="auto"/>
              <w:ind w:left="40"/>
              <w:rPr>
                <w:rFonts w:ascii="Times New Roman" w:hAnsi="Times New Roman" w:cs="Times New Roman"/>
                <w:sz w:val="24"/>
                <w:szCs w:val="24"/>
              </w:rPr>
            </w:pPr>
            <w:r w:rsidRPr="00B4618B">
              <w:rPr>
                <w:rFonts w:ascii="Times New Roman" w:hAnsi="Times New Roman" w:cs="Times New Roman"/>
                <w:sz w:val="24"/>
                <w:szCs w:val="24"/>
              </w:rPr>
              <w:t>= (1.1 ± 0.3) × 10</w:t>
            </w:r>
            <w:r w:rsidRPr="00B4618B">
              <w:rPr>
                <w:rFonts w:ascii="Times New Roman" w:hAnsi="Times New Roman" w:cs="Times New Roman"/>
                <w:sz w:val="24"/>
                <w:szCs w:val="24"/>
                <w:vertAlign w:val="superscript"/>
              </w:rPr>
              <w:t>−3</w:t>
            </w:r>
          </w:p>
        </w:tc>
        <w:tc>
          <w:tcPr>
            <w:tcW w:w="640" w:type="dxa"/>
            <w:vMerge w:val="restart"/>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40" w:lineRule="auto"/>
              <w:jc w:val="right"/>
              <w:rPr>
                <w:rFonts w:ascii="Times New Roman" w:hAnsi="Times New Roman" w:cs="Times New Roman"/>
                <w:sz w:val="24"/>
                <w:szCs w:val="24"/>
              </w:rPr>
            </w:pPr>
            <w:r w:rsidRPr="00B4618B">
              <w:rPr>
                <w:rFonts w:ascii="Times New Roman" w:hAnsi="Times New Roman" w:cs="Times New Roman"/>
                <w:sz w:val="24"/>
                <w:szCs w:val="24"/>
              </w:rPr>
              <w:t>(</w:t>
            </w:r>
            <w:r w:rsidR="00E0754E" w:rsidRPr="00E0754E">
              <w:rPr>
                <w:rFonts w:ascii="Times New Roman" w:hAnsi="Times New Roman" w:cs="Times New Roman"/>
                <w:sz w:val="24"/>
                <w:szCs w:val="24"/>
              </w:rPr>
              <w:t>7.</w:t>
            </w:r>
            <w:r w:rsidRPr="00B4618B">
              <w:rPr>
                <w:rFonts w:ascii="Times New Roman" w:hAnsi="Times New Roman" w:cs="Times New Roman"/>
                <w:sz w:val="24"/>
                <w:szCs w:val="24"/>
              </w:rPr>
              <w:t>35)</w:t>
            </w:r>
          </w:p>
        </w:tc>
        <w:tc>
          <w:tcPr>
            <w:tcW w:w="0" w:type="dxa"/>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40" w:lineRule="auto"/>
              <w:rPr>
                <w:rFonts w:ascii="Times New Roman" w:hAnsi="Times New Roman" w:cs="Times New Roman"/>
                <w:sz w:val="24"/>
                <w:szCs w:val="24"/>
              </w:rPr>
            </w:pPr>
          </w:p>
        </w:tc>
      </w:tr>
      <w:tr w:rsidR="006D79A7" w:rsidRPr="00B4618B" w:rsidTr="00B634D0">
        <w:trPr>
          <w:trHeight w:val="296"/>
        </w:trPr>
        <w:tc>
          <w:tcPr>
            <w:tcW w:w="1180" w:type="dxa"/>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95" w:lineRule="exact"/>
              <w:jc w:val="center"/>
              <w:rPr>
                <w:rFonts w:ascii="Times New Roman" w:hAnsi="Times New Roman" w:cs="Times New Roman"/>
                <w:sz w:val="24"/>
                <w:szCs w:val="24"/>
              </w:rPr>
            </w:pPr>
            <w:r w:rsidRPr="00B4618B">
              <w:rPr>
                <w:rFonts w:ascii="Times New Roman" w:hAnsi="Times New Roman" w:cs="Times New Roman"/>
                <w:sz w:val="24"/>
                <w:szCs w:val="24"/>
              </w:rPr>
              <w:t>(m</w:t>
            </w:r>
            <w:r w:rsidRPr="00B4618B">
              <w:rPr>
                <w:rFonts w:ascii="Times New Roman" w:hAnsi="Times New Roman" w:cs="Times New Roman"/>
                <w:sz w:val="24"/>
                <w:szCs w:val="24"/>
                <w:vertAlign w:val="subscript"/>
              </w:rPr>
              <w:t>s</w:t>
            </w:r>
            <w:r w:rsidRPr="00B4618B">
              <w:rPr>
                <w:rFonts w:ascii="Times New Roman" w:hAnsi="Times New Roman" w:cs="Times New Roman"/>
                <w:sz w:val="24"/>
                <w:szCs w:val="24"/>
              </w:rPr>
              <w:t>/Λ</w:t>
            </w:r>
            <w:r w:rsidRPr="00B4618B">
              <w:rPr>
                <w:rFonts w:ascii="Times New Roman" w:hAnsi="Times New Roman" w:cs="Times New Roman"/>
                <w:sz w:val="24"/>
                <w:szCs w:val="24"/>
                <w:vertAlign w:val="subscript"/>
              </w:rPr>
              <w:t>QC D</w:t>
            </w:r>
            <w:r w:rsidRPr="00B4618B">
              <w:rPr>
                <w:rFonts w:ascii="Times New Roman" w:hAnsi="Times New Roman" w:cs="Times New Roman"/>
                <w:sz w:val="24"/>
                <w:szCs w:val="24"/>
              </w:rPr>
              <w:t xml:space="preserve"> )</w:t>
            </w:r>
          </w:p>
        </w:tc>
        <w:tc>
          <w:tcPr>
            <w:tcW w:w="2120" w:type="dxa"/>
            <w:vMerge/>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D79A7" w:rsidRPr="00B4618B" w:rsidRDefault="006D79A7" w:rsidP="00B634D0">
            <w:pPr>
              <w:widowControl w:val="0"/>
              <w:autoSpaceDE w:val="0"/>
              <w:autoSpaceDN w:val="0"/>
              <w:adjustRightInd w:val="0"/>
              <w:spacing w:after="0" w:line="240" w:lineRule="auto"/>
              <w:rPr>
                <w:rFonts w:ascii="Times New Roman" w:hAnsi="Times New Roman" w:cs="Times New Roman"/>
                <w:sz w:val="24"/>
                <w:szCs w:val="24"/>
              </w:rPr>
            </w:pPr>
          </w:p>
        </w:tc>
      </w:tr>
    </w:tbl>
    <w:p w:rsidR="006D79A7" w:rsidRDefault="006D79A7" w:rsidP="006D79A7">
      <w:pPr>
        <w:widowControl w:val="0"/>
        <w:autoSpaceDE w:val="0"/>
        <w:autoSpaceDN w:val="0"/>
        <w:adjustRightInd w:val="0"/>
        <w:spacing w:after="0" w:line="195" w:lineRule="exact"/>
        <w:rPr>
          <w:rFonts w:ascii="Times New Roman" w:hAnsi="Times New Roman"/>
          <w:sz w:val="24"/>
          <w:szCs w:val="24"/>
        </w:rPr>
      </w:pPr>
      <w:r>
        <w:rPr>
          <w:noProof/>
        </w:rPr>
        <mc:AlternateContent>
          <mc:Choice Requires="wps">
            <w:drawing>
              <wp:anchor distT="0" distB="0" distL="114300" distR="114300" simplePos="0" relativeHeight="251741184" behindDoc="1" locked="0" layoutInCell="0" allowOverlap="1" wp14:anchorId="2BA89DC8" wp14:editId="7EB9DDAA">
                <wp:simplePos x="0" y="0"/>
                <wp:positionH relativeFrom="column">
                  <wp:posOffset>612775</wp:posOffset>
                </wp:positionH>
                <wp:positionV relativeFrom="paragraph">
                  <wp:posOffset>-173990</wp:posOffset>
                </wp:positionV>
                <wp:extent cx="727075" cy="0"/>
                <wp:effectExtent l="9525" t="8890" r="6350" b="1016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3.7pt" to="1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" o:allowincell="f" strokeweight=".16931mm"/>
            </w:pict>
          </mc:Fallback>
        </mc:AlternateContent>
      </w:r>
    </w:p>
    <w:p w:rsidR="006D79A7" w:rsidRDefault="006D79A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B4618B">
        <w:rPr>
          <w:rFonts w:ascii="Times New Roman" w:hAnsi="Times New Roman" w:cs="Times New Roman"/>
          <w:sz w:val="24"/>
          <w:szCs w:val="24"/>
        </w:rPr>
        <w:t xml:space="preserve">This equation may contain an additional factor (close to one) reflecting unknown theoretical uncertainty in eq. </w:t>
      </w:r>
      <w:hyperlink w:anchor="page7" w:history="1">
        <w:r w:rsidRPr="00B4618B">
          <w:rPr>
            <w:rFonts w:ascii="Times New Roman" w:hAnsi="Times New Roman" w:cs="Times New Roman"/>
            <w:sz w:val="24"/>
            <w:szCs w:val="24"/>
          </w:rPr>
          <w:t xml:space="preserve"> (</w:t>
        </w:r>
        <w:r w:rsidR="00E0754E" w:rsidRPr="00E0754E">
          <w:rPr>
            <w:rFonts w:ascii="Times New Roman" w:hAnsi="Times New Roman" w:cs="Times New Roman"/>
            <w:sz w:val="24"/>
            <w:szCs w:val="24"/>
          </w:rPr>
          <w:t>7.</w:t>
        </w:r>
        <w:r w:rsidRPr="00B4618B">
          <w:rPr>
            <w:rFonts w:ascii="Times New Roman" w:hAnsi="Times New Roman" w:cs="Times New Roman"/>
            <w:sz w:val="24"/>
            <w:szCs w:val="24"/>
          </w:rPr>
          <w:t>34</w:t>
        </w:r>
      </w:hyperlink>
      <w:r w:rsidRPr="00B4618B">
        <w:rPr>
          <w:rFonts w:ascii="Times New Roman" w:hAnsi="Times New Roman" w:cs="Times New Roman"/>
          <w:sz w:val="24"/>
          <w:szCs w:val="24"/>
        </w:rPr>
        <w:t>). Note that we obtain here variation at the level 10</w:t>
      </w:r>
      <w:r w:rsidRPr="00B4618B">
        <w:rPr>
          <w:rFonts w:ascii="Times New Roman" w:hAnsi="Times New Roman" w:cs="Times New Roman"/>
          <w:sz w:val="24"/>
          <w:szCs w:val="24"/>
          <w:vertAlign w:val="superscript"/>
        </w:rPr>
        <w:t>−3</w:t>
      </w:r>
      <w:r w:rsidRPr="00B4618B">
        <w:rPr>
          <w:rFonts w:ascii="Times New Roman" w:hAnsi="Times New Roman" w:cs="Times New Roman"/>
          <w:sz w:val="24"/>
          <w:szCs w:val="24"/>
        </w:rPr>
        <w:t xml:space="preserve"> while the limits on variation of α [</w:t>
      </w:r>
      <w:r w:rsidR="00E0754E" w:rsidRPr="00E0754E">
        <w:rPr>
          <w:rFonts w:ascii="Times New Roman" w:hAnsi="Times New Roman" w:cs="Times New Roman"/>
          <w:sz w:val="24"/>
          <w:szCs w:val="24"/>
        </w:rPr>
        <w:t>7.</w:t>
      </w:r>
      <w:r w:rsidRPr="00B4618B">
        <w:rPr>
          <w:rFonts w:ascii="Times New Roman" w:hAnsi="Times New Roman" w:cs="Times New Roman"/>
          <w:sz w:val="24"/>
          <w:szCs w:val="24"/>
        </w:rPr>
        <w:t>2, 48] and</w:t>
      </w:r>
      <w:r w:rsidR="00B4618B">
        <w:rPr>
          <w:rFonts w:ascii="Times New Roman" w:hAnsi="Times New Roman" w:cs="Times New Roman"/>
          <w:sz w:val="24"/>
          <w:szCs w:val="24"/>
        </w:rPr>
        <w:t xml:space="preserve"> </w:t>
      </w:r>
      <w:r w:rsidRPr="00B4618B">
        <w:rPr>
          <w:rFonts w:ascii="Times New Roman" w:hAnsi="Times New Roman" w:cs="Times New Roman"/>
          <w:sz w:val="24"/>
          <w:szCs w:val="24"/>
        </w:rPr>
        <w:t>Λ</w:t>
      </w:r>
      <w:r w:rsidRPr="00B4618B">
        <w:rPr>
          <w:rFonts w:ascii="Times New Roman" w:hAnsi="Times New Roman" w:cs="Times New Roman"/>
          <w:sz w:val="24"/>
          <w:szCs w:val="24"/>
          <w:vertAlign w:val="subscript"/>
        </w:rPr>
        <w:t>QC D</w:t>
      </w:r>
      <w:r w:rsidRPr="00B4618B">
        <w:rPr>
          <w:rFonts w:ascii="Times New Roman" w:hAnsi="Times New Roman" w:cs="Times New Roman"/>
          <w:sz w:val="24"/>
          <w:szCs w:val="24"/>
        </w:rPr>
        <w:t xml:space="preserve"> /M</w:t>
      </w:r>
      <w:r w:rsidR="00B4618B">
        <w:rPr>
          <w:rFonts w:ascii="Times New Roman" w:hAnsi="Times New Roman" w:cs="Times New Roman"/>
          <w:sz w:val="24"/>
          <w:szCs w:val="24"/>
          <w:vertAlign w:val="subscript"/>
        </w:rPr>
        <w:t>p</w:t>
      </w:r>
      <w:r w:rsidRPr="00B4618B">
        <w:rPr>
          <w:rFonts w:ascii="Times New Roman" w:hAnsi="Times New Roman" w:cs="Times New Roman"/>
          <w:sz w:val="24"/>
          <w:szCs w:val="24"/>
          <w:vertAlign w:val="subscript"/>
        </w:rPr>
        <w:t>lank</w:t>
      </w:r>
      <w:r w:rsidRPr="00B4618B">
        <w:rPr>
          <w:rFonts w:ascii="Times New Roman" w:hAnsi="Times New Roman" w:cs="Times New Roman"/>
          <w:sz w:val="24"/>
          <w:szCs w:val="24"/>
        </w:rPr>
        <w:t xml:space="preserve"> [</w:t>
      </w:r>
      <w:r w:rsidR="00E0754E" w:rsidRPr="00E0754E">
        <w:rPr>
          <w:rFonts w:ascii="Times New Roman" w:hAnsi="Times New Roman" w:cs="Times New Roman"/>
          <w:sz w:val="24"/>
          <w:szCs w:val="24"/>
        </w:rPr>
        <w:t>7.</w:t>
      </w:r>
      <w:r w:rsidRPr="00B4618B">
        <w:rPr>
          <w:rFonts w:ascii="Times New Roman" w:hAnsi="Times New Roman" w:cs="Times New Roman"/>
          <w:sz w:val="24"/>
          <w:szCs w:val="24"/>
        </w:rPr>
        <w:t>2, 3] are an order of magnitude weaker. This may serve as a justification of our approach.</w:t>
      </w:r>
    </w:p>
    <w:p w:rsidR="004D4E47" w:rsidRDefault="004D4E4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4D4E47" w:rsidRDefault="004D4E47" w:rsidP="004D4E47">
      <w:r>
        <w:rPr>
          <w:rFonts w:ascii="Times New Roman" w:eastAsia="Times New Roman" w:hAnsi="Times New Roman" w:cs="Times New Roman"/>
          <w:position w:val="-14"/>
          <w:sz w:val="24"/>
          <w:szCs w:val="24"/>
          <w:lang w:eastAsia="ru-RU"/>
        </w:rPr>
        <w:object w:dxaOrig="2100" w:dyaOrig="375">
          <v:shape id="_x0000_i1058" type="#_x0000_t75" style="width:105.3pt;height:19pt" o:ole="">
            <v:imagedata r:id="rId99" o:title=""/>
          </v:shape>
          <o:OLEObject Type="Embed" ProgID="Equation.3" ShapeID="_x0000_i1058" DrawAspect="Content" ObjectID="_1504320588" r:id="rId100"/>
        </w:object>
      </w:r>
      <w:r>
        <w:tab/>
      </w:r>
      <w:r>
        <w:tab/>
      </w:r>
      <w:r>
        <w:tab/>
        <w:t>(BBN4DFW.1)</w:t>
      </w:r>
    </w:p>
    <w:p w:rsidR="004D4E47" w:rsidRDefault="004D4E47" w:rsidP="004D4E47">
      <w:r>
        <w:rPr>
          <w:rFonts w:ascii="Times New Roman" w:eastAsia="Times New Roman" w:hAnsi="Times New Roman" w:cs="Times New Roman"/>
          <w:position w:val="-10"/>
          <w:sz w:val="24"/>
          <w:szCs w:val="24"/>
          <w:lang w:eastAsia="ru-RU"/>
        </w:rPr>
        <w:object w:dxaOrig="2475" w:dyaOrig="360">
          <v:shape id="_x0000_i1059" type="#_x0000_t75" style="width:123.6pt;height:18.35pt" o:ole="">
            <v:imagedata r:id="rId101" o:title=""/>
          </v:shape>
          <o:OLEObject Type="Embed" ProgID="Equation.3" ShapeID="_x0000_i1059" DrawAspect="Content" ObjectID="_1504320589" r:id="rId102"/>
        </w:object>
      </w:r>
      <w:r>
        <w:t xml:space="preserve">                  (BBN4DFW.2)</w:t>
      </w:r>
    </w:p>
    <w:p w:rsidR="004D4E47" w:rsidRDefault="004D4E47" w:rsidP="004D4E47">
      <w:r>
        <w:rPr>
          <w:rFonts w:ascii="Times New Roman" w:eastAsia="Times New Roman" w:hAnsi="Times New Roman" w:cs="Times New Roman"/>
          <w:position w:val="-6"/>
          <w:sz w:val="24"/>
          <w:szCs w:val="24"/>
          <w:lang w:eastAsia="ru-RU"/>
        </w:rPr>
        <w:object w:dxaOrig="1845" w:dyaOrig="285">
          <v:shape id="_x0000_i1060" type="#_x0000_t75" style="width:92.4pt;height:14.25pt" o:ole="">
            <v:imagedata r:id="rId103" o:title=""/>
          </v:shape>
          <o:OLEObject Type="Embed" ProgID="Equation.3" ShapeID="_x0000_i1060" DrawAspect="Content" ObjectID="_1504320590" r:id="rId104"/>
        </w:object>
      </w:r>
      <w:r>
        <w:tab/>
      </w:r>
      <w:r>
        <w:tab/>
      </w:r>
      <w:r>
        <w:tab/>
        <w:t>(BBN4DFW.3)</w:t>
      </w:r>
    </w:p>
    <w:p w:rsidR="004D4E47" w:rsidRDefault="004D4E47" w:rsidP="004D4E47">
      <w:r>
        <w:rPr>
          <w:rFonts w:ascii="Times New Roman" w:eastAsia="Times New Roman" w:hAnsi="Times New Roman" w:cs="Times New Roman"/>
          <w:position w:val="-12"/>
          <w:sz w:val="24"/>
          <w:szCs w:val="24"/>
          <w:lang w:eastAsia="ru-RU"/>
        </w:rPr>
        <w:object w:dxaOrig="2565" w:dyaOrig="375">
          <v:shape id="_x0000_i1061" type="#_x0000_t75" style="width:128.4pt;height:19pt" o:ole="">
            <v:imagedata r:id="rId105" o:title=""/>
          </v:shape>
          <o:OLEObject Type="Embed" ProgID="Equation.3" ShapeID="_x0000_i1061" DrawAspect="Content" ObjectID="_1504320591" r:id="rId106"/>
        </w:object>
      </w:r>
      <w:r>
        <w:tab/>
      </w:r>
      <w:r>
        <w:tab/>
        <w:t>(BBN4DFW.4)</w:t>
      </w:r>
    </w:p>
    <w:p w:rsidR="004D4E47" w:rsidRDefault="004D4E47" w:rsidP="004D4E47">
      <w:r>
        <w:rPr>
          <w:rFonts w:ascii="Times New Roman" w:eastAsia="Times New Roman" w:hAnsi="Times New Roman" w:cs="Times New Roman"/>
          <w:position w:val="-14"/>
          <w:sz w:val="24"/>
          <w:szCs w:val="24"/>
          <w:lang w:eastAsia="ru-RU"/>
        </w:rPr>
        <w:object w:dxaOrig="2145" w:dyaOrig="375">
          <v:shape id="_x0000_i1062" type="#_x0000_t75" style="width:108pt;height:19pt" o:ole="">
            <v:imagedata r:id="rId107" o:title=""/>
          </v:shape>
          <o:OLEObject Type="Embed" ProgID="Equation.3" ShapeID="_x0000_i1062" DrawAspect="Content" ObjectID="_1504320592" r:id="rId108"/>
        </w:object>
      </w:r>
      <w:r>
        <w:tab/>
      </w:r>
      <w:r>
        <w:tab/>
        <w:t>(BBN4DFW.5)</w:t>
      </w:r>
    </w:p>
    <w:p w:rsidR="004D4E47" w:rsidRDefault="004D4E47" w:rsidP="004D4E47">
      <w:r>
        <w:rPr>
          <w:rFonts w:ascii="Times New Roman" w:eastAsia="Times New Roman" w:hAnsi="Times New Roman" w:cs="Times New Roman"/>
          <w:position w:val="-14"/>
          <w:sz w:val="24"/>
          <w:szCs w:val="24"/>
          <w:lang w:eastAsia="ru-RU"/>
        </w:rPr>
        <w:object w:dxaOrig="2115" w:dyaOrig="375">
          <v:shape id="_x0000_i1063" type="#_x0000_t75" style="width:105.95pt;height:19pt" o:ole="">
            <v:imagedata r:id="rId109" o:title=""/>
          </v:shape>
          <o:OLEObject Type="Embed" ProgID="Equation.3" ShapeID="_x0000_i1063" DrawAspect="Content" ObjectID="_1504320593" r:id="rId110"/>
        </w:object>
      </w:r>
      <w:r>
        <w:tab/>
      </w:r>
      <w:r>
        <w:tab/>
      </w:r>
      <w:r>
        <w:tab/>
        <w:t>(BBN4DFW.6)</w:t>
      </w:r>
    </w:p>
    <w:p w:rsidR="004D4E47" w:rsidRDefault="004D4E47" w:rsidP="004D4E47">
      <w:r>
        <w:t>--</w:t>
      </w:r>
    </w:p>
    <w:p w:rsidR="004D4E47" w:rsidRDefault="004D4E47" w:rsidP="004D4E47">
      <w:r>
        <w:rPr>
          <w:rFonts w:ascii="Times New Roman" w:eastAsia="Times New Roman" w:hAnsi="Times New Roman" w:cs="Times New Roman"/>
          <w:position w:val="-34"/>
          <w:sz w:val="24"/>
          <w:szCs w:val="24"/>
          <w:lang w:eastAsia="ru-RU"/>
        </w:rPr>
        <w:object w:dxaOrig="2085" w:dyaOrig="900">
          <v:shape id="_x0000_i1064" type="#_x0000_t75" style="width:103.9pt;height:44.85pt" o:ole="">
            <v:imagedata r:id="rId111" o:title=""/>
          </v:shape>
          <o:OLEObject Type="Embed" ProgID="Equation.3" ShapeID="_x0000_i1064" DrawAspect="Content" ObjectID="_1504320594" r:id="rId112"/>
        </w:object>
      </w:r>
      <w:r>
        <w:tab/>
      </w:r>
      <w:r>
        <w:tab/>
      </w:r>
      <w:r>
        <w:tab/>
        <w:t>(BBN4DFW.7)</w:t>
      </w:r>
    </w:p>
    <w:p w:rsidR="004D4E47" w:rsidRDefault="004D4E47" w:rsidP="004D4E47">
      <w:r>
        <w:rPr>
          <w:rFonts w:ascii="Times New Roman" w:eastAsia="Times New Roman" w:hAnsi="Times New Roman" w:cs="Times New Roman"/>
          <w:position w:val="-30"/>
          <w:sz w:val="24"/>
          <w:szCs w:val="24"/>
          <w:lang w:eastAsia="ru-RU"/>
        </w:rPr>
        <w:object w:dxaOrig="1200" w:dyaOrig="945">
          <v:shape id="_x0000_i1065" type="#_x0000_t75" style="width:59.75pt;height:47.55pt" o:ole="">
            <v:imagedata r:id="rId113" o:title=""/>
          </v:shape>
          <o:OLEObject Type="Embed" ProgID="Equation.3" ShapeID="_x0000_i1065" DrawAspect="Content" ObjectID="_1504320595" r:id="rId114"/>
        </w:object>
      </w:r>
      <w:r>
        <w:tab/>
      </w:r>
      <w:r>
        <w:tab/>
      </w:r>
      <w:r>
        <w:tab/>
      </w:r>
      <w:r>
        <w:tab/>
        <w:t>(BBN4DFW.8)</w:t>
      </w:r>
    </w:p>
    <w:p w:rsidR="004D4E47" w:rsidRDefault="004D4E47" w:rsidP="004D4E47">
      <w:r>
        <w:rPr>
          <w:rFonts w:ascii="Times New Roman" w:eastAsia="Times New Roman" w:hAnsi="Times New Roman" w:cs="Times New Roman"/>
          <w:position w:val="-18"/>
          <w:sz w:val="24"/>
          <w:szCs w:val="24"/>
          <w:lang w:eastAsia="ru-RU"/>
        </w:rPr>
        <w:object w:dxaOrig="2160" w:dyaOrig="615">
          <v:shape id="_x0000_i1066" type="#_x0000_t75" style="width:108pt;height:31.25pt" o:ole="">
            <v:imagedata r:id="rId115" o:title=""/>
          </v:shape>
          <o:OLEObject Type="Embed" ProgID="Equation.3" ShapeID="_x0000_i1066" DrawAspect="Content" ObjectID="_1504320596" r:id="rId116"/>
        </w:object>
      </w:r>
      <w:r>
        <w:tab/>
      </w:r>
      <w:r>
        <w:tab/>
        <w:t>(BBN4DFW.9)</w:t>
      </w:r>
    </w:p>
    <w:p w:rsidR="004D4E47" w:rsidRDefault="004D4E47" w:rsidP="004D4E47">
      <w:r>
        <w:rPr>
          <w:noProof/>
          <w:position w:val="-32"/>
        </w:rPr>
        <w:drawing>
          <wp:inline distT="0" distB="0" distL="0" distR="0" wp14:anchorId="3B79C50F" wp14:editId="4989A57E">
            <wp:extent cx="2602230" cy="49720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2230" cy="497205"/>
                    </a:xfrm>
                    <a:prstGeom prst="rect">
                      <a:avLst/>
                    </a:prstGeom>
                    <a:noFill/>
                    <a:ln>
                      <a:noFill/>
                    </a:ln>
                  </pic:spPr>
                </pic:pic>
              </a:graphicData>
            </a:graphic>
          </wp:inline>
        </w:drawing>
      </w:r>
      <w:r>
        <w:tab/>
        <w:t>(BBN4DFW.10)</w:t>
      </w:r>
    </w:p>
    <w:p w:rsidR="004D4E47" w:rsidRDefault="004D4E47" w:rsidP="004D4E47">
      <w:r>
        <w:rPr>
          <w:rFonts w:ascii="Times New Roman" w:eastAsia="Times New Roman" w:hAnsi="Times New Roman" w:cs="Times New Roman"/>
          <w:position w:val="-30"/>
          <w:sz w:val="24"/>
          <w:szCs w:val="24"/>
          <w:lang w:eastAsia="ru-RU"/>
        </w:rPr>
        <w:object w:dxaOrig="2055" w:dyaOrig="675">
          <v:shape id="_x0000_i1067" type="#_x0000_t75" style="width:103.25pt;height:33.95pt" o:ole="">
            <v:imagedata r:id="rId118" o:title=""/>
          </v:shape>
          <o:OLEObject Type="Embed" ProgID="Equation.3" ShapeID="_x0000_i1067" DrawAspect="Content" ObjectID="_1504320597" r:id="rId119"/>
        </w:object>
      </w:r>
      <w:r>
        <w:tab/>
      </w:r>
      <w:r>
        <w:tab/>
      </w:r>
      <w:r>
        <w:tab/>
        <w:t>(BBN4DFW.11)</w:t>
      </w:r>
    </w:p>
    <w:p w:rsidR="004D4E47" w:rsidRDefault="004D4E47" w:rsidP="004D4E47">
      <w:r>
        <w:rPr>
          <w:rFonts w:ascii="Times New Roman" w:eastAsia="Times New Roman" w:hAnsi="Times New Roman" w:cs="Times New Roman"/>
          <w:position w:val="-14"/>
          <w:sz w:val="24"/>
          <w:szCs w:val="24"/>
          <w:lang w:eastAsia="ru-RU"/>
        </w:rPr>
        <w:object w:dxaOrig="4200" w:dyaOrig="420">
          <v:shape id="_x0000_i1068" type="#_x0000_t75" style="width:210.55pt;height:21.05pt" o:ole="">
            <v:imagedata r:id="rId120" o:title=""/>
          </v:shape>
          <o:OLEObject Type="Embed" ProgID="Equation.3" ShapeID="_x0000_i1068" DrawAspect="Content" ObjectID="_1504320598" r:id="rId121"/>
        </w:object>
      </w:r>
      <w:r>
        <w:tab/>
        <w:t>(BBN4DFW.12)</w:t>
      </w:r>
    </w:p>
    <w:p w:rsidR="004D4E47" w:rsidRDefault="004D4E47" w:rsidP="004D4E47">
      <w:r>
        <w:rPr>
          <w:rFonts w:ascii="Times New Roman" w:eastAsia="Times New Roman" w:hAnsi="Times New Roman" w:cs="Times New Roman"/>
          <w:position w:val="-14"/>
          <w:sz w:val="24"/>
          <w:szCs w:val="24"/>
          <w:lang w:eastAsia="ru-RU"/>
        </w:rPr>
        <w:object w:dxaOrig="2325" w:dyaOrig="375">
          <v:shape id="_x0000_i1069" type="#_x0000_t75" style="width:116.15pt;height:19pt" o:ole="">
            <v:imagedata r:id="rId122" o:title=""/>
          </v:shape>
          <o:OLEObject Type="Embed" ProgID="Equation.3" ShapeID="_x0000_i1069" DrawAspect="Content" ObjectID="_1504320599" r:id="rId123"/>
        </w:object>
      </w:r>
      <w:r>
        <w:tab/>
      </w:r>
      <w:r>
        <w:tab/>
      </w:r>
      <w:r>
        <w:tab/>
        <w:t>(BBN4DFW.13)</w:t>
      </w:r>
    </w:p>
    <w:p w:rsidR="004D4E47" w:rsidRDefault="004D4E47" w:rsidP="004D4E47">
      <w:r>
        <w:rPr>
          <w:rFonts w:ascii="Times New Roman" w:eastAsia="Times New Roman" w:hAnsi="Times New Roman" w:cs="Times New Roman"/>
          <w:position w:val="-14"/>
          <w:sz w:val="24"/>
          <w:szCs w:val="24"/>
          <w:lang w:val="uk-UA" w:eastAsia="ru-RU"/>
        </w:rPr>
        <w:object w:dxaOrig="2325" w:dyaOrig="375">
          <v:shape id="_x0000_i1070" type="#_x0000_t75" style="width:116.15pt;height:19pt" o:ole="">
            <v:imagedata r:id="rId124" o:title=""/>
          </v:shape>
          <o:OLEObject Type="Embed" ProgID="Equation.3" ShapeID="_x0000_i1070" DrawAspect="Content" ObjectID="_1504320600" r:id="rId125"/>
        </w:object>
      </w:r>
      <w:r>
        <w:rPr>
          <w:noProof/>
          <w:position w:val="-10"/>
        </w:rPr>
        <w:drawing>
          <wp:inline distT="0" distB="0" distL="0" distR="0" wp14:anchorId="409EB2D5" wp14:editId="233F69FA">
            <wp:extent cx="914400" cy="2209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4400" cy="220980"/>
                    </a:xfrm>
                    <a:prstGeom prst="rect">
                      <a:avLst/>
                    </a:prstGeom>
                    <a:noFill/>
                    <a:ln>
                      <a:noFill/>
                    </a:ln>
                  </pic:spPr>
                </pic:pic>
              </a:graphicData>
            </a:graphic>
          </wp:inline>
        </w:drawing>
      </w:r>
      <w:r>
        <w:tab/>
        <w:t>(BBN4DFW.14)</w:t>
      </w:r>
    </w:p>
    <w:p w:rsidR="004D4E47" w:rsidRDefault="004D4E47" w:rsidP="004D4E47">
      <w:r>
        <w:rPr>
          <w:rFonts w:ascii="Times New Roman" w:eastAsia="Times New Roman" w:hAnsi="Times New Roman" w:cs="Times New Roman"/>
          <w:position w:val="-34"/>
          <w:sz w:val="24"/>
          <w:szCs w:val="24"/>
          <w:lang w:eastAsia="ru-RU"/>
        </w:rPr>
        <w:object w:dxaOrig="1365" w:dyaOrig="720">
          <v:shape id="_x0000_i1071" type="#_x0000_t75" style="width:67.9pt;height:36pt" o:ole="">
            <v:imagedata r:id="rId127" o:title=""/>
          </v:shape>
          <o:OLEObject Type="Embed" ProgID="Equation.3" ShapeID="_x0000_i1071" DrawAspect="Content" ObjectID="_1504320601" r:id="rId128"/>
        </w:object>
      </w:r>
      <w:r>
        <w:tab/>
      </w:r>
      <w:r>
        <w:tab/>
      </w:r>
      <w:r>
        <w:tab/>
      </w:r>
      <w:r>
        <w:tab/>
      </w:r>
      <w:r>
        <w:tab/>
        <w:t>(BBN4DFW.15)</w:t>
      </w:r>
    </w:p>
    <w:p w:rsidR="004D4E47" w:rsidRDefault="004D4E47" w:rsidP="004D4E47">
      <w:r>
        <w:rPr>
          <w:rFonts w:ascii="Times New Roman" w:eastAsia="Times New Roman" w:hAnsi="Times New Roman" w:cs="Times New Roman"/>
          <w:position w:val="-12"/>
          <w:sz w:val="24"/>
          <w:szCs w:val="24"/>
          <w:lang w:eastAsia="ru-RU"/>
        </w:rPr>
        <w:object w:dxaOrig="1365" w:dyaOrig="375">
          <v:shape id="_x0000_i1072" type="#_x0000_t75" style="width:67.9pt;height:19pt" o:ole="">
            <v:imagedata r:id="rId129" o:title=""/>
          </v:shape>
          <o:OLEObject Type="Embed" ProgID="Equation.3" ShapeID="_x0000_i1072" DrawAspect="Content" ObjectID="_1504320602" r:id="rId130"/>
        </w:object>
      </w:r>
      <w:r>
        <w:tab/>
      </w:r>
      <w:r>
        <w:tab/>
      </w:r>
      <w:r>
        <w:tab/>
      </w:r>
      <w:r>
        <w:tab/>
      </w:r>
      <w:r>
        <w:tab/>
        <w:t>(BBN4DFW.15.2)</w:t>
      </w:r>
    </w:p>
    <w:p w:rsidR="004D4E47" w:rsidRDefault="004D4E47" w:rsidP="004D4E47">
      <w:r>
        <w:rPr>
          <w:rFonts w:ascii="Times New Roman" w:eastAsia="Times New Roman" w:hAnsi="Times New Roman" w:cs="Times New Roman"/>
          <w:position w:val="-32"/>
          <w:sz w:val="24"/>
          <w:szCs w:val="24"/>
          <w:lang w:val="uk-UA" w:eastAsia="ru-RU"/>
        </w:rPr>
        <w:object w:dxaOrig="3660" w:dyaOrig="765">
          <v:shape id="_x0000_i1073" type="#_x0000_t75" style="width:182.7pt;height:38.7pt" o:ole="">
            <v:imagedata r:id="rId131" o:title=""/>
          </v:shape>
          <o:OLEObject Type="Embed" ProgID="Equation.3" ShapeID="_x0000_i1073" DrawAspect="Content" ObjectID="_1504320603" r:id="rId132"/>
        </w:object>
      </w:r>
      <w:r>
        <w:tab/>
        <w:t>(BBN4DFW.16)</w:t>
      </w:r>
    </w:p>
    <w:p w:rsidR="004D4E47" w:rsidRDefault="004D4E47" w:rsidP="004D4E47">
      <w:r>
        <w:rPr>
          <w:rFonts w:ascii="Times New Roman" w:eastAsia="Times New Roman" w:hAnsi="Times New Roman" w:cs="Times New Roman"/>
          <w:position w:val="-50"/>
          <w:sz w:val="24"/>
          <w:szCs w:val="24"/>
          <w:lang w:eastAsia="ru-RU"/>
        </w:rPr>
        <w:object w:dxaOrig="4005" w:dyaOrig="1125">
          <v:shape id="_x0000_i1074" type="#_x0000_t75" style="width:200.4pt;height:56.4pt" o:ole="">
            <v:imagedata r:id="rId133" o:title=""/>
          </v:shape>
          <o:OLEObject Type="Embed" ProgID="Equation.3" ShapeID="_x0000_i1074" DrawAspect="Content" ObjectID="_1504320604" r:id="rId134"/>
        </w:object>
      </w:r>
      <w:r>
        <w:tab/>
        <w:t>(BBN4DFW.17)</w:t>
      </w:r>
    </w:p>
    <w:p w:rsidR="004D4E47" w:rsidRDefault="004D4E47" w:rsidP="004D4E47">
      <w:r>
        <w:t>--</w:t>
      </w:r>
    </w:p>
    <w:p w:rsidR="004D4E47" w:rsidRDefault="004D4E47" w:rsidP="004D4E47">
      <w:r>
        <w:rPr>
          <w:rFonts w:ascii="Times New Roman" w:eastAsia="Times New Roman" w:hAnsi="Times New Roman" w:cs="Times New Roman"/>
          <w:position w:val="-30"/>
          <w:sz w:val="24"/>
          <w:szCs w:val="24"/>
          <w:lang w:eastAsia="ru-RU"/>
        </w:rPr>
        <w:object w:dxaOrig="2085" w:dyaOrig="675">
          <v:shape id="_x0000_i1075" type="#_x0000_t75" style="width:103.9pt;height:33.95pt" o:ole="">
            <v:imagedata r:id="rId135" o:title=""/>
          </v:shape>
          <o:OLEObject Type="Embed" ProgID="Equation.3" ShapeID="_x0000_i1075" DrawAspect="Content" ObjectID="_1504320605" r:id="rId136"/>
        </w:object>
      </w:r>
      <w:r>
        <w:tab/>
      </w:r>
      <w:r>
        <w:tab/>
      </w:r>
      <w:r>
        <w:tab/>
      </w:r>
      <w:r>
        <w:tab/>
        <w:t>(BBN4DFW.18)</w:t>
      </w:r>
    </w:p>
    <w:p w:rsidR="004D4E47" w:rsidRDefault="004D4E47" w:rsidP="004D4E47">
      <w:r>
        <w:rPr>
          <w:rFonts w:ascii="Times New Roman" w:eastAsia="Times New Roman" w:hAnsi="Times New Roman" w:cs="Times New Roman"/>
          <w:position w:val="-30"/>
          <w:sz w:val="24"/>
          <w:szCs w:val="24"/>
          <w:lang w:eastAsia="ru-RU"/>
        </w:rPr>
        <w:object w:dxaOrig="1275" w:dyaOrig="720">
          <v:shape id="_x0000_i1076" type="#_x0000_t75" style="width:63.85pt;height:36pt" o:ole="">
            <v:imagedata r:id="rId137" o:title=""/>
          </v:shape>
          <o:OLEObject Type="Embed" ProgID="Equation.3" ShapeID="_x0000_i1076" DrawAspect="Content" ObjectID="_1504320606" r:id="rId138"/>
        </w:object>
      </w:r>
      <w:r>
        <w:tab/>
      </w:r>
      <w:r>
        <w:tab/>
      </w:r>
      <w:r>
        <w:tab/>
      </w:r>
      <w:r>
        <w:tab/>
      </w:r>
      <w:r>
        <w:tab/>
        <w:t>(BBN4DFW.18.2)</w:t>
      </w:r>
    </w:p>
    <w:p w:rsidR="004D4E47" w:rsidRDefault="004D4E47" w:rsidP="004D4E47">
      <w:r>
        <w:t>-</w:t>
      </w:r>
    </w:p>
    <w:p w:rsidR="004D4E47" w:rsidRDefault="004D4E47" w:rsidP="004D4E47">
      <w:r>
        <w:rPr>
          <w:rFonts w:ascii="Times New Roman" w:eastAsia="Times New Roman" w:hAnsi="Times New Roman" w:cs="Times New Roman"/>
          <w:position w:val="-32"/>
          <w:sz w:val="24"/>
          <w:szCs w:val="24"/>
          <w:lang w:eastAsia="ru-RU"/>
        </w:rPr>
        <w:object w:dxaOrig="2760" w:dyaOrig="795">
          <v:shape id="_x0000_i1077" type="#_x0000_t75" style="width:138.55pt;height:40.1pt" o:ole="">
            <v:imagedata r:id="rId139" o:title=""/>
          </v:shape>
          <o:OLEObject Type="Embed" ProgID="Equation.3" ShapeID="_x0000_i1077" DrawAspect="Content" ObjectID="_1504320607" r:id="rId140"/>
        </w:object>
      </w:r>
      <w:r>
        <w:tab/>
      </w:r>
      <w:r>
        <w:tab/>
      </w:r>
      <w:r>
        <w:tab/>
        <w:t>(BBN4DFW.19)</w:t>
      </w:r>
    </w:p>
    <w:p w:rsidR="004D4E47" w:rsidRDefault="004D4E47" w:rsidP="004D4E47">
      <w:r>
        <w:rPr>
          <w:rFonts w:ascii="Times New Roman" w:eastAsia="Times New Roman" w:hAnsi="Times New Roman" w:cs="Times New Roman"/>
          <w:position w:val="-12"/>
          <w:sz w:val="24"/>
          <w:szCs w:val="24"/>
          <w:lang w:eastAsia="ru-RU"/>
        </w:rPr>
        <w:object w:dxaOrig="1680" w:dyaOrig="375">
          <v:shape id="_x0000_i1078" type="#_x0000_t75" style="width:84.25pt;height:19pt" o:ole="">
            <v:imagedata r:id="rId141" o:title=""/>
          </v:shape>
          <o:OLEObject Type="Embed" ProgID="Equation.3" ShapeID="_x0000_i1078" DrawAspect="Content" ObjectID="_1504320608" r:id="rId142"/>
        </w:object>
      </w:r>
      <w:r>
        <w:tab/>
      </w:r>
      <w:r>
        <w:tab/>
      </w:r>
      <w:r>
        <w:tab/>
      </w:r>
      <w:r>
        <w:tab/>
        <w:t>(BBN4DFW.20)</w:t>
      </w:r>
    </w:p>
    <w:p w:rsidR="004D4E47" w:rsidRDefault="004D4E47" w:rsidP="004D4E47">
      <w:r>
        <w:rPr>
          <w:rFonts w:ascii="Times New Roman" w:eastAsia="Times New Roman" w:hAnsi="Times New Roman" w:cs="Times New Roman"/>
          <w:position w:val="-12"/>
          <w:sz w:val="24"/>
          <w:szCs w:val="24"/>
          <w:lang w:eastAsia="ru-RU"/>
        </w:rPr>
        <w:object w:dxaOrig="1260" w:dyaOrig="375">
          <v:shape id="_x0000_i1079" type="#_x0000_t75" style="width:62.5pt;height:19pt" o:ole="">
            <v:imagedata r:id="rId143" o:title=""/>
          </v:shape>
          <o:OLEObject Type="Embed" ProgID="Equation.3" ShapeID="_x0000_i1079" DrawAspect="Content" ObjectID="_1504320609" r:id="rId144"/>
        </w:object>
      </w:r>
      <w:r>
        <w:tab/>
      </w:r>
      <w:r>
        <w:tab/>
      </w:r>
      <w:r>
        <w:tab/>
      </w:r>
      <w:r>
        <w:tab/>
      </w:r>
      <w:r>
        <w:tab/>
        <w:t>(BBN4DFW.20.2)</w:t>
      </w:r>
    </w:p>
    <w:p w:rsidR="004D4E47" w:rsidRDefault="004D4E47" w:rsidP="004D4E47">
      <w:r>
        <w:rPr>
          <w:rFonts w:ascii="Times New Roman" w:eastAsia="Times New Roman" w:hAnsi="Times New Roman" w:cs="Times New Roman"/>
          <w:position w:val="-12"/>
          <w:sz w:val="24"/>
          <w:szCs w:val="24"/>
          <w:lang w:eastAsia="ru-RU"/>
        </w:rPr>
        <w:object w:dxaOrig="1335" w:dyaOrig="375">
          <v:shape id="_x0000_i1080" type="#_x0000_t75" style="width:66.55pt;height:19pt" o:ole="">
            <v:imagedata r:id="rId145" o:title=""/>
          </v:shape>
          <o:OLEObject Type="Embed" ProgID="Equation.3" ShapeID="_x0000_i1080" DrawAspect="Content" ObjectID="_1504320610" r:id="rId146"/>
        </w:object>
      </w:r>
      <w:r>
        <w:tab/>
      </w:r>
      <w:r>
        <w:tab/>
      </w:r>
      <w:r>
        <w:tab/>
      </w:r>
      <w:r>
        <w:tab/>
      </w:r>
      <w:r>
        <w:tab/>
        <w:t>(BBN4DFW.21)</w:t>
      </w:r>
    </w:p>
    <w:p w:rsidR="004D4E47" w:rsidRDefault="004D4E47" w:rsidP="004D4E47">
      <w:r>
        <w:rPr>
          <w:rFonts w:ascii="Times New Roman" w:eastAsia="Times New Roman" w:hAnsi="Times New Roman" w:cs="Times New Roman"/>
          <w:position w:val="-12"/>
          <w:sz w:val="24"/>
          <w:szCs w:val="24"/>
          <w:lang w:eastAsia="ru-RU"/>
        </w:rPr>
        <w:object w:dxaOrig="2265" w:dyaOrig="375">
          <v:shape id="_x0000_i1081" type="#_x0000_t75" style="width:113.45pt;height:19pt" o:ole="">
            <v:imagedata r:id="rId147" o:title=""/>
          </v:shape>
          <o:OLEObject Type="Embed" ProgID="Equation.3" ShapeID="_x0000_i1081" DrawAspect="Content" ObjectID="_1504320611" r:id="rId148"/>
        </w:object>
      </w:r>
      <w:r>
        <w:tab/>
      </w:r>
      <w:r>
        <w:tab/>
      </w:r>
      <w:r>
        <w:tab/>
        <w:t>(BBN4DFW.22)</w:t>
      </w:r>
    </w:p>
    <w:p w:rsidR="004D4E47" w:rsidRDefault="004D4E47" w:rsidP="004D4E47">
      <w:r>
        <w:t>--</w:t>
      </w:r>
    </w:p>
    <w:p w:rsidR="004D4E47" w:rsidRDefault="004D4E47" w:rsidP="004D4E47">
      <w:r>
        <w:rPr>
          <w:rFonts w:ascii="Times New Roman" w:eastAsia="Times New Roman" w:hAnsi="Times New Roman" w:cs="Times New Roman"/>
          <w:position w:val="-12"/>
          <w:sz w:val="24"/>
          <w:szCs w:val="24"/>
          <w:lang w:eastAsia="ru-RU"/>
        </w:rPr>
        <w:object w:dxaOrig="2295" w:dyaOrig="375">
          <v:shape id="_x0000_i1082" type="#_x0000_t75" style="width:115.45pt;height:19pt" o:ole="">
            <v:imagedata r:id="rId149" o:title=""/>
          </v:shape>
          <o:OLEObject Type="Embed" ProgID="Equation.3" ShapeID="_x0000_i1082" DrawAspect="Content" ObjectID="_1504320612" r:id="rId150"/>
        </w:object>
      </w:r>
      <w:r>
        <w:tab/>
      </w:r>
      <w:r>
        <w:tab/>
      </w:r>
      <w:r>
        <w:tab/>
        <w:t>(BBN4DFW.22.2)</w:t>
      </w:r>
    </w:p>
    <w:p w:rsidR="004D4E47" w:rsidRDefault="004D4E47" w:rsidP="004D4E47">
      <w:r>
        <w:rPr>
          <w:rFonts w:ascii="Times New Roman" w:eastAsia="Times New Roman" w:hAnsi="Times New Roman" w:cs="Times New Roman"/>
          <w:position w:val="-34"/>
          <w:sz w:val="24"/>
          <w:szCs w:val="24"/>
          <w:lang w:eastAsia="ru-RU"/>
        </w:rPr>
        <w:object w:dxaOrig="3795" w:dyaOrig="795">
          <v:shape id="_x0000_i1083" type="#_x0000_t75" style="width:190.2pt;height:40.1pt" o:ole="">
            <v:imagedata r:id="rId151" o:title=""/>
          </v:shape>
          <o:OLEObject Type="Embed" ProgID="Equation.3" ShapeID="_x0000_i1083" DrawAspect="Content" ObjectID="_1504320613" r:id="rId152"/>
        </w:object>
      </w:r>
      <w:r>
        <w:tab/>
        <w:t>(BBN4DFW.23)</w:t>
      </w:r>
    </w:p>
    <w:p w:rsidR="004D4E47" w:rsidRDefault="004D4E47" w:rsidP="004D4E47">
      <w:r>
        <w:rPr>
          <w:rFonts w:ascii="Times New Roman" w:eastAsia="Times New Roman" w:hAnsi="Times New Roman" w:cs="Times New Roman"/>
          <w:position w:val="-10"/>
          <w:sz w:val="24"/>
          <w:szCs w:val="24"/>
          <w:lang w:eastAsia="ru-RU"/>
        </w:rPr>
        <w:object w:dxaOrig="3135" w:dyaOrig="360">
          <v:shape id="_x0000_i1084" type="#_x0000_t75" style="width:157.6pt;height:18.35pt" o:ole="">
            <v:imagedata r:id="rId153" o:title=""/>
          </v:shape>
          <o:OLEObject Type="Embed" ProgID="Equation.3" ShapeID="_x0000_i1084" DrawAspect="Content" ObjectID="_1504320614" r:id="rId154"/>
        </w:object>
      </w:r>
      <w:r>
        <w:tab/>
      </w:r>
      <w:r>
        <w:tab/>
        <w:t>(BBN4DFW.24)</w:t>
      </w:r>
    </w:p>
    <w:p w:rsidR="004D4E47" w:rsidRDefault="004D4E47" w:rsidP="004D4E47">
      <w:r>
        <w:t>--</w:t>
      </w:r>
    </w:p>
    <w:p w:rsidR="004D4E47" w:rsidRDefault="004D4E47" w:rsidP="004D4E47">
      <w:r>
        <w:rPr>
          <w:rFonts w:ascii="Times New Roman" w:eastAsia="Times New Roman" w:hAnsi="Times New Roman" w:cs="Times New Roman"/>
          <w:position w:val="-12"/>
          <w:sz w:val="24"/>
          <w:szCs w:val="24"/>
          <w:lang w:eastAsia="ru-RU"/>
        </w:rPr>
        <w:object w:dxaOrig="2535" w:dyaOrig="375">
          <v:shape id="_x0000_i1085" type="#_x0000_t75" style="width:127pt;height:19pt" o:ole="">
            <v:imagedata r:id="rId155" o:title=""/>
          </v:shape>
          <o:OLEObject Type="Embed" ProgID="Equation.3" ShapeID="_x0000_i1085" DrawAspect="Content" ObjectID="_1504320615" r:id="rId156"/>
        </w:object>
      </w:r>
      <w:r>
        <w:tab/>
      </w:r>
      <w:r>
        <w:tab/>
      </w:r>
      <w:r>
        <w:tab/>
        <w:t>(BBN4DFW.25)</w:t>
      </w:r>
    </w:p>
    <w:p w:rsidR="004D4E47" w:rsidRDefault="004D4E47" w:rsidP="004D4E47">
      <w:r>
        <w:rPr>
          <w:rFonts w:ascii="Times New Roman" w:eastAsia="Times New Roman" w:hAnsi="Times New Roman" w:cs="Times New Roman"/>
          <w:position w:val="-12"/>
          <w:sz w:val="24"/>
          <w:szCs w:val="24"/>
          <w:lang w:eastAsia="ru-RU"/>
        </w:rPr>
        <w:object w:dxaOrig="3135" w:dyaOrig="375">
          <v:shape id="_x0000_i1086" type="#_x0000_t75" style="width:157.6pt;height:19pt" o:ole="">
            <v:imagedata r:id="rId157" o:title=""/>
          </v:shape>
          <o:OLEObject Type="Embed" ProgID="Equation.3" ShapeID="_x0000_i1086" DrawAspect="Content" ObjectID="_1504320616" r:id="rId158"/>
        </w:object>
      </w:r>
      <w:r>
        <w:tab/>
      </w:r>
      <w:r>
        <w:tab/>
        <w:t>(BBN4DFW.26)</w:t>
      </w:r>
    </w:p>
    <w:p w:rsidR="004D4E47" w:rsidRDefault="004D4E47" w:rsidP="004D4E47">
      <w:r>
        <w:rPr>
          <w:rFonts w:ascii="Times New Roman" w:eastAsia="Times New Roman" w:hAnsi="Times New Roman" w:cs="Times New Roman"/>
          <w:position w:val="-12"/>
          <w:sz w:val="24"/>
          <w:szCs w:val="24"/>
          <w:lang w:eastAsia="ru-RU"/>
        </w:rPr>
        <w:object w:dxaOrig="2625" w:dyaOrig="375">
          <v:shape id="_x0000_i1087" type="#_x0000_t75" style="width:131.1pt;height:19pt" o:ole="">
            <v:imagedata r:id="rId159" o:title=""/>
          </v:shape>
          <o:OLEObject Type="Embed" ProgID="Equation.3" ShapeID="_x0000_i1087" DrawAspect="Content" ObjectID="_1504320617" r:id="rId160"/>
        </w:object>
      </w:r>
      <w:r>
        <w:tab/>
      </w:r>
      <w:r>
        <w:tab/>
      </w:r>
      <w:r>
        <w:tab/>
        <w:t>(BBN4DFW.27)</w:t>
      </w:r>
    </w:p>
    <w:p w:rsidR="004D4E47" w:rsidRDefault="004D4E47" w:rsidP="004D4E47">
      <w:r>
        <w:rPr>
          <w:rFonts w:ascii="Times New Roman" w:eastAsia="Times New Roman" w:hAnsi="Times New Roman" w:cs="Times New Roman"/>
          <w:position w:val="-10"/>
          <w:sz w:val="24"/>
          <w:szCs w:val="24"/>
          <w:lang w:eastAsia="ru-RU"/>
        </w:rPr>
        <w:object w:dxaOrig="2400" w:dyaOrig="315">
          <v:shape id="_x0000_i1088" type="#_x0000_t75" style="width:120.25pt;height:16.3pt" o:ole="">
            <v:imagedata r:id="rId161" o:title=""/>
          </v:shape>
          <o:OLEObject Type="Embed" ProgID="Equation.3" ShapeID="_x0000_i1088" DrawAspect="Content" ObjectID="_1504320618" r:id="rId162"/>
        </w:object>
      </w:r>
      <w:r>
        <w:tab/>
      </w:r>
      <w:r>
        <w:tab/>
      </w:r>
      <w:r>
        <w:tab/>
        <w:t>(BBN4DFW.28)</w:t>
      </w:r>
    </w:p>
    <w:p w:rsidR="004D4E47" w:rsidRDefault="004D4E47" w:rsidP="004D4E47">
      <w:r>
        <w:rPr>
          <w:rFonts w:ascii="Times New Roman" w:eastAsia="Times New Roman" w:hAnsi="Times New Roman" w:cs="Times New Roman"/>
          <w:position w:val="-10"/>
          <w:sz w:val="24"/>
          <w:szCs w:val="24"/>
          <w:lang w:eastAsia="ru-RU"/>
        </w:rPr>
        <w:object w:dxaOrig="5340" w:dyaOrig="360">
          <v:shape id="_x0000_i1089" type="#_x0000_t75" style="width:266.95pt;height:18.35pt" o:ole="">
            <v:imagedata r:id="rId163" o:title=""/>
          </v:shape>
          <o:OLEObject Type="Embed" ProgID="Equation.3" ShapeID="_x0000_i1089" DrawAspect="Content" ObjectID="_1504320619" r:id="rId164"/>
        </w:object>
      </w:r>
      <w:r>
        <w:tab/>
        <w:t>(BBN4DFW.29)</w:t>
      </w:r>
    </w:p>
    <w:p w:rsidR="004D4E47" w:rsidRDefault="004D4E47" w:rsidP="004D4E47">
      <w:r>
        <w:rPr>
          <w:rFonts w:ascii="Times New Roman" w:eastAsia="Times New Roman" w:hAnsi="Times New Roman" w:cs="Times New Roman"/>
          <w:position w:val="-10"/>
          <w:sz w:val="24"/>
          <w:szCs w:val="24"/>
          <w:lang w:eastAsia="ru-RU"/>
        </w:rPr>
        <w:object w:dxaOrig="2400" w:dyaOrig="315">
          <v:shape id="_x0000_i1090" type="#_x0000_t75" style="width:120.25pt;height:16.3pt" o:ole="">
            <v:imagedata r:id="rId165" o:title=""/>
          </v:shape>
          <o:OLEObject Type="Embed" ProgID="Equation.3" ShapeID="_x0000_i1090" DrawAspect="Content" ObjectID="_1504320620" r:id="rId166"/>
        </w:object>
      </w:r>
      <w:r>
        <w:tab/>
      </w:r>
      <w:r>
        <w:tab/>
      </w:r>
      <w:r>
        <w:tab/>
        <w:t>(BBN4DFW.30)</w:t>
      </w:r>
    </w:p>
    <w:p w:rsidR="004D4E47" w:rsidRDefault="004D4E47" w:rsidP="004D4E47">
      <w:r>
        <w:rPr>
          <w:rFonts w:ascii="Times New Roman" w:eastAsia="Times New Roman" w:hAnsi="Times New Roman" w:cs="Times New Roman"/>
          <w:position w:val="-10"/>
          <w:sz w:val="24"/>
          <w:szCs w:val="24"/>
          <w:lang w:eastAsia="ru-RU"/>
        </w:rPr>
        <w:object w:dxaOrig="5235" w:dyaOrig="360">
          <v:shape id="_x0000_i1091" type="#_x0000_t75" style="width:261.5pt;height:18.35pt" o:ole="">
            <v:imagedata r:id="rId167" o:title=""/>
          </v:shape>
          <o:OLEObject Type="Embed" ProgID="Equation.3" ShapeID="_x0000_i1091" DrawAspect="Content" ObjectID="_1504320621" r:id="rId168"/>
        </w:object>
      </w:r>
      <w:r>
        <w:tab/>
        <w:t>(BBN4DFW.31)</w:t>
      </w:r>
    </w:p>
    <w:p w:rsidR="004D4E47" w:rsidRDefault="004D4E47" w:rsidP="004D4E47">
      <w:r>
        <w:rPr>
          <w:rFonts w:ascii="Times New Roman" w:eastAsia="Times New Roman" w:hAnsi="Times New Roman" w:cs="Times New Roman"/>
          <w:position w:val="-10"/>
          <w:sz w:val="24"/>
          <w:szCs w:val="24"/>
          <w:lang w:eastAsia="ru-RU"/>
        </w:rPr>
        <w:object w:dxaOrig="2400" w:dyaOrig="315">
          <v:shape id="_x0000_i1092" type="#_x0000_t75" style="width:120.25pt;height:16.3pt" o:ole="">
            <v:imagedata r:id="rId169" o:title=""/>
          </v:shape>
          <o:OLEObject Type="Embed" ProgID="Equation.3" ShapeID="_x0000_i1092" DrawAspect="Content" ObjectID="_1504320622" r:id="rId170"/>
        </w:object>
      </w:r>
      <w:r>
        <w:tab/>
      </w:r>
      <w:r>
        <w:tab/>
      </w:r>
      <w:r>
        <w:tab/>
        <w:t>(BBN4DFW.32)</w:t>
      </w:r>
    </w:p>
    <w:p w:rsidR="004D4E47" w:rsidRDefault="004D4E47" w:rsidP="004D4E47">
      <w:r>
        <w:rPr>
          <w:rFonts w:ascii="Times New Roman" w:eastAsia="Times New Roman" w:hAnsi="Times New Roman" w:cs="Times New Roman"/>
          <w:position w:val="-10"/>
          <w:sz w:val="24"/>
          <w:szCs w:val="24"/>
          <w:lang w:eastAsia="ru-RU"/>
        </w:rPr>
        <w:object w:dxaOrig="5265" w:dyaOrig="360">
          <v:shape id="_x0000_i1093" type="#_x0000_t75" style="width:263.55pt;height:18.35pt" o:ole="">
            <v:imagedata r:id="rId171" o:title=""/>
          </v:shape>
          <o:OLEObject Type="Embed" ProgID="Equation.3" ShapeID="_x0000_i1093" DrawAspect="Content" ObjectID="_1504320623" r:id="rId172"/>
        </w:object>
      </w:r>
      <w:r>
        <w:tab/>
        <w:t>(BBN4DFW.33)</w:t>
      </w:r>
    </w:p>
    <w:p w:rsidR="004D4E47" w:rsidRDefault="004D4E47" w:rsidP="004D4E47">
      <w:r>
        <w:t>--</w:t>
      </w:r>
    </w:p>
    <w:p w:rsidR="004D4E47" w:rsidRDefault="004D4E47" w:rsidP="004D4E47">
      <w:r>
        <w:rPr>
          <w:rFonts w:ascii="Times New Roman" w:eastAsia="Times New Roman" w:hAnsi="Times New Roman" w:cs="Times New Roman"/>
          <w:position w:val="-32"/>
          <w:sz w:val="24"/>
          <w:szCs w:val="24"/>
          <w:lang w:eastAsia="ru-RU"/>
        </w:rPr>
        <w:object w:dxaOrig="3120" w:dyaOrig="720">
          <v:shape id="_x0000_i1094" type="#_x0000_t75" style="width:156.25pt;height:36pt" o:ole="">
            <v:imagedata r:id="rId173" o:title=""/>
          </v:shape>
          <o:OLEObject Type="Embed" ProgID="Equation.3" ShapeID="_x0000_i1094" DrawAspect="Content" ObjectID="_1504320624" r:id="rId174"/>
        </w:object>
      </w:r>
      <w:r>
        <w:tab/>
      </w:r>
      <w:r>
        <w:tab/>
        <w:t>(BBN4DFW.34)</w:t>
      </w:r>
    </w:p>
    <w:p w:rsidR="004D4E47" w:rsidRDefault="004D4E47" w:rsidP="004D4E47">
      <w:r>
        <w:t>-</w:t>
      </w:r>
    </w:p>
    <w:p w:rsidR="004D4E47" w:rsidRDefault="004D4E47" w:rsidP="004D4E47">
      <w:r>
        <w:rPr>
          <w:rFonts w:ascii="Times New Roman" w:eastAsia="Times New Roman" w:hAnsi="Times New Roman" w:cs="Times New Roman"/>
          <w:position w:val="-32"/>
          <w:sz w:val="24"/>
          <w:szCs w:val="24"/>
          <w:lang w:val="uk-UA" w:eastAsia="ru-RU"/>
        </w:rPr>
        <w:object w:dxaOrig="3060" w:dyaOrig="720">
          <v:shape id="_x0000_i1095" type="#_x0000_t75" style="width:153.5pt;height:36pt" o:ole="">
            <v:imagedata r:id="rId175" o:title=""/>
          </v:shape>
          <o:OLEObject Type="Embed" ProgID="Equation.3" ShapeID="_x0000_i1095" DrawAspect="Content" ObjectID="_1504320625" r:id="rId176"/>
        </w:object>
      </w:r>
      <w:r>
        <w:tab/>
      </w:r>
      <w:r>
        <w:tab/>
        <w:t>(BBN4DFW.35)</w:t>
      </w:r>
    </w:p>
    <w:p w:rsidR="004D4E47" w:rsidRDefault="004D4E47" w:rsidP="004D4E47">
      <w:r>
        <w:t>--</w:t>
      </w:r>
    </w:p>
    <w:p w:rsidR="004D4E47" w:rsidRDefault="004D4E47" w:rsidP="004D4E47">
      <w:r>
        <w:rPr>
          <w:rFonts w:ascii="Times New Roman" w:eastAsia="Times New Roman" w:hAnsi="Times New Roman" w:cs="Times New Roman"/>
          <w:position w:val="-12"/>
          <w:sz w:val="24"/>
          <w:szCs w:val="24"/>
          <w:lang w:eastAsia="ru-RU"/>
        </w:rPr>
        <w:object w:dxaOrig="2640" w:dyaOrig="360">
          <v:shape id="_x0000_i1096" type="#_x0000_t75" style="width:131.75pt;height:18.35pt" o:ole="">
            <v:imagedata r:id="rId177" o:title=""/>
          </v:shape>
          <o:OLEObject Type="Embed" ProgID="Equation.3" ShapeID="_x0000_i1096" DrawAspect="Content" ObjectID="_1504320626" r:id="rId178"/>
        </w:object>
      </w:r>
      <w:r>
        <w:tab/>
      </w:r>
      <w:r>
        <w:tab/>
      </w:r>
      <w:r>
        <w:tab/>
        <w:t>(BBN4DFW.35.2)</w:t>
      </w:r>
    </w:p>
    <w:p w:rsidR="004D4E47" w:rsidRDefault="004D4E47" w:rsidP="004D4E47">
      <w:r>
        <w:rPr>
          <w:rFonts w:ascii="Times New Roman" w:eastAsia="Times New Roman" w:hAnsi="Times New Roman" w:cs="Times New Roman"/>
          <w:position w:val="-32"/>
          <w:sz w:val="24"/>
          <w:szCs w:val="24"/>
          <w:lang w:eastAsia="ru-RU"/>
        </w:rPr>
        <w:object w:dxaOrig="3060" w:dyaOrig="765">
          <v:shape id="_x0000_i1097" type="#_x0000_t75" style="width:153.5pt;height:38.7pt" o:ole="">
            <v:imagedata r:id="rId179" o:title=""/>
          </v:shape>
          <o:OLEObject Type="Embed" ProgID="Equation.3" ShapeID="_x0000_i1097" DrawAspect="Content" ObjectID="_1504320627" r:id="rId180"/>
        </w:object>
      </w:r>
      <w:r>
        <w:tab/>
      </w:r>
      <w:r>
        <w:tab/>
        <w:t>(BBN4DFW.36)</w:t>
      </w:r>
    </w:p>
    <w:p w:rsidR="004D4E47" w:rsidRDefault="004D4E47" w:rsidP="004D4E47">
      <w:r>
        <w:rPr>
          <w:rFonts w:ascii="Times New Roman" w:eastAsia="Times New Roman" w:hAnsi="Times New Roman" w:cs="Times New Roman"/>
          <w:position w:val="-32"/>
          <w:sz w:val="24"/>
          <w:szCs w:val="24"/>
          <w:lang w:eastAsia="ru-RU"/>
        </w:rPr>
        <w:object w:dxaOrig="2580" w:dyaOrig="765">
          <v:shape id="_x0000_i1098" type="#_x0000_t75" style="width:129.05pt;height:38.7pt" o:ole="">
            <v:imagedata r:id="rId181" o:title=""/>
          </v:shape>
          <o:OLEObject Type="Embed" ProgID="Equation.3" ShapeID="_x0000_i1098" DrawAspect="Content" ObjectID="_1504320628" r:id="rId182"/>
        </w:object>
      </w:r>
      <w:r>
        <w:tab/>
      </w:r>
      <w:r>
        <w:tab/>
      </w:r>
      <w:r>
        <w:tab/>
        <w:t>(BBN4DFW.37)</w:t>
      </w:r>
    </w:p>
    <w:p w:rsidR="004D4E47" w:rsidRDefault="004D4E47" w:rsidP="004D4E47">
      <w:r>
        <w:rPr>
          <w:rFonts w:ascii="Times New Roman" w:eastAsia="Times New Roman" w:hAnsi="Times New Roman" w:cs="Times New Roman"/>
          <w:position w:val="-32"/>
          <w:sz w:val="24"/>
          <w:szCs w:val="24"/>
          <w:lang w:eastAsia="ru-RU"/>
        </w:rPr>
        <w:object w:dxaOrig="4320" w:dyaOrig="795">
          <v:shape id="_x0000_i1099" type="#_x0000_t75" style="width:3in;height:40.1pt" o:ole="">
            <v:imagedata r:id="rId183" o:title=""/>
          </v:shape>
          <o:OLEObject Type="Embed" ProgID="Equation.3" ShapeID="_x0000_i1099" DrawAspect="Content" ObjectID="_1504320629" r:id="rId184"/>
        </w:object>
      </w:r>
      <w:r>
        <w:tab/>
        <w:t>(BBN4DFW.38)</w:t>
      </w:r>
    </w:p>
    <w:p w:rsidR="004D4E47" w:rsidRDefault="004D4E47" w:rsidP="004D4E47">
      <w:r>
        <w:t>-</w:t>
      </w:r>
    </w:p>
    <w:p w:rsidR="004D4E47" w:rsidRDefault="004D4E47" w:rsidP="004D4E47">
      <w:r>
        <w:rPr>
          <w:rFonts w:ascii="Times New Roman" w:eastAsia="Times New Roman" w:hAnsi="Times New Roman" w:cs="Times New Roman"/>
          <w:position w:val="-36"/>
          <w:sz w:val="24"/>
          <w:szCs w:val="24"/>
          <w:lang w:eastAsia="ru-RU"/>
        </w:rPr>
        <w:object w:dxaOrig="3855" w:dyaOrig="900">
          <v:shape id="_x0000_i1100" type="#_x0000_t75" style="width:192.9pt;height:44.85pt" o:ole="">
            <v:imagedata r:id="rId185" o:title=""/>
          </v:shape>
          <o:OLEObject Type="Embed" ProgID="Equation.3" ShapeID="_x0000_i1100" DrawAspect="Content" ObjectID="_1504320630" r:id="rId186"/>
        </w:object>
      </w:r>
      <w:r>
        <w:tab/>
        <w:t>(BBN4DFW.39)</w:t>
      </w:r>
    </w:p>
    <w:p w:rsidR="004D4E47" w:rsidRDefault="004D4E47" w:rsidP="004D4E47">
      <w:r>
        <w:rPr>
          <w:rFonts w:ascii="Times New Roman" w:eastAsia="Times New Roman" w:hAnsi="Times New Roman" w:cs="Times New Roman"/>
          <w:position w:val="-36"/>
          <w:sz w:val="24"/>
          <w:szCs w:val="24"/>
          <w:lang w:eastAsia="ru-RU"/>
        </w:rPr>
        <w:object w:dxaOrig="3915" w:dyaOrig="900">
          <v:shape id="_x0000_i1101" type="#_x0000_t75" style="width:195.6pt;height:44.85pt" o:ole="">
            <v:imagedata r:id="rId187" o:title=""/>
          </v:shape>
          <o:OLEObject Type="Embed" ProgID="Equation.3" ShapeID="_x0000_i1101" DrawAspect="Content" ObjectID="_1504320631" r:id="rId188"/>
        </w:object>
      </w:r>
      <w:r>
        <w:tab/>
        <w:t>(BBN4DFW.40)</w:t>
      </w:r>
    </w:p>
    <w:p w:rsidR="004D4E47" w:rsidRDefault="004D4E47" w:rsidP="004D4E47">
      <w:r>
        <w:rPr>
          <w:rFonts w:ascii="Times New Roman" w:eastAsia="Times New Roman" w:hAnsi="Times New Roman" w:cs="Times New Roman"/>
          <w:position w:val="-34"/>
          <w:sz w:val="24"/>
          <w:szCs w:val="24"/>
          <w:lang w:eastAsia="ru-RU"/>
        </w:rPr>
        <w:object w:dxaOrig="1365" w:dyaOrig="720">
          <v:shape id="_x0000_i1102" type="#_x0000_t75" style="width:67.9pt;height:36pt" o:ole="">
            <v:imagedata r:id="rId189" o:title=""/>
          </v:shape>
          <o:OLEObject Type="Embed" ProgID="Equation.3" ShapeID="_x0000_i1102" DrawAspect="Content" ObjectID="_1504320632" r:id="rId190"/>
        </w:object>
      </w:r>
      <w:r>
        <w:tab/>
      </w:r>
      <w:r>
        <w:tab/>
      </w:r>
      <w:r>
        <w:tab/>
      </w:r>
      <w:r>
        <w:tab/>
      </w:r>
      <w:r>
        <w:tab/>
        <w:t>(BBN4DFW.41)</w:t>
      </w:r>
    </w:p>
    <w:p w:rsidR="004D4E47" w:rsidRPr="00B4618B" w:rsidRDefault="004D4E47" w:rsidP="00B4618B">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F422C" w:rsidRDefault="009F422C">
      <w:pPr>
        <w:rPr>
          <w:rFonts w:ascii="Times New Roman" w:hAnsi="Times New Roman"/>
          <w:sz w:val="24"/>
          <w:szCs w:val="24"/>
        </w:rPr>
      </w:pPr>
      <w:r>
        <w:rPr>
          <w:rFonts w:ascii="Times New Roman" w:hAnsi="Times New Roman"/>
          <w:sz w:val="24"/>
          <w:szCs w:val="24"/>
        </w:rPr>
        <w:br w:type="page"/>
      </w:r>
    </w:p>
    <w:p w:rsidR="009F422C" w:rsidRPr="00BF6B65" w:rsidRDefault="00D90C95"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Chapter 9</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Searching for dark matter and variation of fundamental constants with</w:t>
      </w:r>
      <w:r w:rsidR="00BF6B65">
        <w:rPr>
          <w:rFonts w:ascii="Times New Roman" w:hAnsi="Times New Roman" w:cs="Times New Roman"/>
          <w:sz w:val="24"/>
          <w:szCs w:val="24"/>
        </w:rPr>
        <w:t xml:space="preserve"> laser and maser interferometry</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Any slight variations in the fundamental constants of Natur</w:t>
      </w:r>
      <w:r w:rsidR="00BF6B65">
        <w:rPr>
          <w:rFonts w:ascii="Times New Roman" w:hAnsi="Times New Roman" w:cs="Times New Roman"/>
          <w:sz w:val="24"/>
          <w:szCs w:val="24"/>
        </w:rPr>
        <w:t xml:space="preserve">e, which may be induced by dark </w:t>
      </w:r>
      <w:r w:rsidRPr="00BF6B65">
        <w:rPr>
          <w:rFonts w:ascii="Times New Roman" w:hAnsi="Times New Roman" w:cs="Times New Roman"/>
          <w:sz w:val="24"/>
          <w:szCs w:val="24"/>
        </w:rPr>
        <w:t xml:space="preserve">matter or some yet-to-be-discovered cosmic </w:t>
      </w:r>
      <w:r w:rsidR="00852359">
        <w:rPr>
          <w:rFonts w:ascii="Times New Roman" w:hAnsi="Times New Roman" w:cs="Times New Roman"/>
          <w:sz w:val="24"/>
          <w:szCs w:val="24"/>
        </w:rPr>
        <w:t>fi</w:t>
      </w:r>
      <w:r w:rsidRPr="00BF6B65">
        <w:rPr>
          <w:rFonts w:ascii="Times New Roman" w:hAnsi="Times New Roman" w:cs="Times New Roman"/>
          <w:sz w:val="24"/>
          <w:szCs w:val="24"/>
        </w:rPr>
        <w:t>eld, would characteristic</w:t>
      </w:r>
      <w:r w:rsidR="00BF6B65">
        <w:rPr>
          <w:rFonts w:ascii="Times New Roman" w:hAnsi="Times New Roman" w:cs="Times New Roman"/>
          <w:sz w:val="24"/>
          <w:szCs w:val="24"/>
        </w:rPr>
        <w:t xml:space="preserve">ally alter the phase of a light </w:t>
      </w:r>
      <w:r w:rsidRPr="00BF6B65">
        <w:rPr>
          <w:rFonts w:ascii="Times New Roman" w:hAnsi="Times New Roman" w:cs="Times New Roman"/>
          <w:sz w:val="24"/>
          <w:szCs w:val="24"/>
        </w:rPr>
        <w:t>beam inside an interferometer, which can be measured extremely</w:t>
      </w:r>
      <w:r w:rsidR="00BF6B65">
        <w:rPr>
          <w:rFonts w:ascii="Times New Roman" w:hAnsi="Times New Roman" w:cs="Times New Roman"/>
          <w:sz w:val="24"/>
          <w:szCs w:val="24"/>
        </w:rPr>
        <w:t xml:space="preserve"> precisely. Laser and maser in</w:t>
      </w:r>
      <w:r w:rsidRPr="00BF6B65">
        <w:rPr>
          <w:rFonts w:ascii="Times New Roman" w:hAnsi="Times New Roman" w:cs="Times New Roman"/>
          <w:sz w:val="24"/>
          <w:szCs w:val="24"/>
        </w:rPr>
        <w:t>terferometry may be applied to searches for the linear-in-time drif</w:t>
      </w:r>
      <w:r w:rsidR="00BF6B65">
        <w:rPr>
          <w:rFonts w:ascii="Times New Roman" w:hAnsi="Times New Roman" w:cs="Times New Roman"/>
          <w:sz w:val="24"/>
          <w:szCs w:val="24"/>
        </w:rPr>
        <w:t xml:space="preserve">t of the fundamental constants, </w:t>
      </w:r>
      <w:r w:rsidRPr="00BF6B65">
        <w:rPr>
          <w:rFonts w:ascii="Times New Roman" w:hAnsi="Times New Roman" w:cs="Times New Roman"/>
          <w:sz w:val="24"/>
          <w:szCs w:val="24"/>
        </w:rPr>
        <w:t>detection of topological defect dark matter through transient-in-time</w:t>
      </w:r>
      <w:r w:rsidR="00852359">
        <w:rPr>
          <w:rFonts w:ascii="Times New Roman" w:hAnsi="Times New Roman" w:cs="Times New Roman"/>
          <w:sz w:val="24"/>
          <w:szCs w:val="24"/>
        </w:rPr>
        <w:t xml:space="preserve"> eff</w:t>
      </w:r>
      <w:r w:rsidR="00BF6B65">
        <w:rPr>
          <w:rFonts w:ascii="Times New Roman" w:hAnsi="Times New Roman" w:cs="Times New Roman"/>
          <w:sz w:val="24"/>
          <w:szCs w:val="24"/>
        </w:rPr>
        <w:t>ects and for a relic, coher</w:t>
      </w:r>
      <w:r w:rsidRPr="00BF6B65">
        <w:rPr>
          <w:rFonts w:ascii="Times New Roman" w:hAnsi="Times New Roman" w:cs="Times New Roman"/>
          <w:sz w:val="24"/>
          <w:szCs w:val="24"/>
        </w:rPr>
        <w:t xml:space="preserve">ently oscillating condensate, which </w:t>
      </w:r>
      <w:r w:rsidR="00852359">
        <w:rPr>
          <w:rFonts w:ascii="Times New Roman" w:hAnsi="Times New Roman" w:cs="Times New Roman"/>
          <w:sz w:val="24"/>
          <w:szCs w:val="24"/>
        </w:rPr>
        <w:t>consists of scalar dark matter fields, through oscillating eff</w:t>
      </w:r>
      <w:r w:rsidRPr="00BF6B65">
        <w:rPr>
          <w:rFonts w:ascii="Times New Roman" w:hAnsi="Times New Roman" w:cs="Times New Roman"/>
          <w:sz w:val="24"/>
          <w:szCs w:val="24"/>
        </w:rPr>
        <w:t>ects.</w:t>
      </w:r>
    </w:p>
    <w:p w:rsidR="009F422C"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 xml:space="preserve">Our proposed experiments </w:t>
      </w:r>
      <w:r w:rsidR="00BF6B65">
        <w:rPr>
          <w:rFonts w:ascii="Times New Roman" w:hAnsi="Times New Roman" w:cs="Times New Roman"/>
          <w:sz w:val="24"/>
          <w:szCs w:val="24"/>
        </w:rPr>
        <w:t>require either minor or no modifi</w:t>
      </w:r>
      <w:r w:rsidRPr="00BF6B65">
        <w:rPr>
          <w:rFonts w:ascii="Times New Roman" w:hAnsi="Times New Roman" w:cs="Times New Roman"/>
          <w:sz w:val="24"/>
          <w:szCs w:val="24"/>
        </w:rPr>
        <w:t>c</w:t>
      </w:r>
      <w:r w:rsidR="00BF6B65">
        <w:rPr>
          <w:rFonts w:ascii="Times New Roman" w:hAnsi="Times New Roman" w:cs="Times New Roman"/>
          <w:sz w:val="24"/>
          <w:szCs w:val="24"/>
        </w:rPr>
        <w:t>ations of existing</w:t>
      </w:r>
      <w:r w:rsidR="00852359">
        <w:rPr>
          <w:rFonts w:ascii="Times New Roman" w:hAnsi="Times New Roman" w:cs="Times New Roman"/>
          <w:sz w:val="24"/>
          <w:szCs w:val="24"/>
        </w:rPr>
        <w:t xml:space="preserve"> apparatus, and off</w:t>
      </w:r>
      <w:r w:rsidR="00BF6B65">
        <w:rPr>
          <w:rFonts w:ascii="Times New Roman" w:hAnsi="Times New Roman" w:cs="Times New Roman"/>
          <w:sz w:val="24"/>
          <w:szCs w:val="24"/>
        </w:rPr>
        <w:t xml:space="preserve">er </w:t>
      </w:r>
      <w:r w:rsidRPr="00BF6B65">
        <w:rPr>
          <w:rFonts w:ascii="Times New Roman" w:hAnsi="Times New Roman" w:cs="Times New Roman"/>
          <w:sz w:val="24"/>
          <w:szCs w:val="24"/>
        </w:rPr>
        <w:t>extensive reach into important and unconstrained spaces of physical parameters.</w:t>
      </w:r>
    </w:p>
    <w:p w:rsidR="000047CF" w:rsidRPr="00BF6B65" w:rsidRDefault="000047CF" w:rsidP="00BF6B65">
      <w:pPr>
        <w:autoSpaceDE w:val="0"/>
        <w:autoSpaceDN w:val="0"/>
        <w:adjustRightInd w:val="0"/>
        <w:spacing w:after="0" w:line="360" w:lineRule="auto"/>
        <w:rPr>
          <w:rFonts w:ascii="Times New Roman" w:hAnsi="Times New Roman" w:cs="Times New Roman"/>
          <w:sz w:val="24"/>
          <w:szCs w:val="24"/>
        </w:rPr>
      </w:pPr>
    </w:p>
    <w:p w:rsidR="000047CF" w:rsidRDefault="000047CF" w:rsidP="000047C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D15211" wp14:editId="4346437F">
            <wp:extent cx="3063240" cy="19110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_bbn.jpg"/>
                    <pic:cNvPicPr/>
                  </pic:nvPicPr>
                  <pic:blipFill>
                    <a:blip r:embed="rId191">
                      <a:extLst>
                        <a:ext uri="{28A0092B-C50C-407E-A947-70E740481C1C}">
                          <a14:useLocalDpi xmlns:a14="http://schemas.microsoft.com/office/drawing/2010/main" val="0"/>
                        </a:ext>
                      </a:extLst>
                    </a:blip>
                    <a:stretch>
                      <a:fillRect/>
                    </a:stretch>
                  </pic:blipFill>
                  <pic:spPr>
                    <a:xfrm>
                      <a:off x="0" y="0"/>
                      <a:ext cx="3063240" cy="1911096"/>
                    </a:xfrm>
                    <a:prstGeom prst="rect">
                      <a:avLst/>
                    </a:prstGeom>
                  </pic:spPr>
                </pic:pic>
              </a:graphicData>
            </a:graphic>
          </wp:inline>
        </w:drawing>
      </w:r>
    </w:p>
    <w:p w:rsidR="000047CF" w:rsidRPr="00BF6B65" w:rsidRDefault="000047CF" w:rsidP="00BF6B65">
      <w:pPr>
        <w:autoSpaceDE w:val="0"/>
        <w:autoSpaceDN w:val="0"/>
        <w:adjustRightInd w:val="0"/>
        <w:spacing w:after="0" w:line="360" w:lineRule="auto"/>
        <w:rPr>
          <w:rFonts w:ascii="Times New Roman" w:hAnsi="Times New Roman" w:cs="Times New Roman"/>
          <w:sz w:val="24"/>
          <w:szCs w:val="24"/>
        </w:rPr>
      </w:pP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 xml:space="preserve">The idea that the </w:t>
      </w:r>
      <w:r w:rsidR="00BF6B65">
        <w:rPr>
          <w:rFonts w:ascii="Times New Roman" w:hAnsi="Times New Roman" w:cs="Times New Roman"/>
          <w:sz w:val="24"/>
          <w:szCs w:val="24"/>
        </w:rPr>
        <w:t xml:space="preserve">fundamental constants of Nature </w:t>
      </w:r>
      <w:r w:rsidRPr="00BF6B65">
        <w:rPr>
          <w:rFonts w:ascii="Times New Roman" w:hAnsi="Times New Roman" w:cs="Times New Roman"/>
          <w:sz w:val="24"/>
          <w:szCs w:val="24"/>
        </w:rPr>
        <w:t>might vary with time c</w:t>
      </w:r>
      <w:r w:rsidR="00BF6B65">
        <w:rPr>
          <w:rFonts w:ascii="Times New Roman" w:hAnsi="Times New Roman" w:cs="Times New Roman"/>
          <w:sz w:val="24"/>
          <w:szCs w:val="24"/>
        </w:rPr>
        <w:t xml:space="preserve">an be traced as far back as the </w:t>
      </w:r>
      <w:r w:rsidRPr="00BF6B65">
        <w:rPr>
          <w:rFonts w:ascii="Times New Roman" w:hAnsi="Times New Roman" w:cs="Times New Roman"/>
          <w:sz w:val="24"/>
          <w:szCs w:val="24"/>
        </w:rPr>
        <w:t>large numbers hypothesis of Dira</w:t>
      </w:r>
      <w:r w:rsidR="00BF6B65">
        <w:rPr>
          <w:rFonts w:ascii="Times New Roman" w:hAnsi="Times New Roman" w:cs="Times New Roman"/>
          <w:sz w:val="24"/>
          <w:szCs w:val="24"/>
        </w:rPr>
        <w:t xml:space="preserve">c, who hypothesized </w:t>
      </w:r>
      <w:r w:rsidRPr="00BF6B65">
        <w:rPr>
          <w:rFonts w:ascii="Times New Roman" w:hAnsi="Times New Roman" w:cs="Times New Roman"/>
          <w:sz w:val="24"/>
          <w:szCs w:val="24"/>
        </w:rPr>
        <w:t xml:space="preserve">that the gravitational constant G </w:t>
      </w:r>
      <w:r w:rsidR="00BF6B65">
        <w:rPr>
          <w:rFonts w:ascii="Times New Roman" w:hAnsi="Times New Roman" w:cs="Times New Roman"/>
          <w:sz w:val="24"/>
          <w:szCs w:val="24"/>
        </w:rPr>
        <w:t xml:space="preserve">might be proportional </w:t>
      </w:r>
      <w:r w:rsidRPr="00BF6B65">
        <w:rPr>
          <w:rFonts w:ascii="Times New Roman" w:hAnsi="Times New Roman" w:cs="Times New Roman"/>
          <w:sz w:val="24"/>
          <w:szCs w:val="24"/>
        </w:rPr>
        <w:t>to the reciprocal of th</w:t>
      </w:r>
      <w:r w:rsidR="00BF6B65">
        <w:rPr>
          <w:rFonts w:ascii="Times New Roman" w:hAnsi="Times New Roman" w:cs="Times New Roman"/>
          <w:sz w:val="24"/>
          <w:szCs w:val="24"/>
        </w:rPr>
        <w:t>e age of the Universe [</w:t>
      </w:r>
      <w:r w:rsidR="00621A7E">
        <w:rPr>
          <w:rFonts w:ascii="Times New Roman" w:hAnsi="Times New Roman" w:cs="Times New Roman"/>
          <w:sz w:val="24"/>
          <w:szCs w:val="24"/>
        </w:rPr>
        <w:t>8.</w:t>
      </w:r>
      <w:r w:rsidR="00BF6B65">
        <w:rPr>
          <w:rFonts w:ascii="Times New Roman" w:hAnsi="Times New Roman" w:cs="Times New Roman"/>
          <w:sz w:val="24"/>
          <w:szCs w:val="24"/>
        </w:rPr>
        <w:t xml:space="preserve">1]. More </w:t>
      </w:r>
      <w:r w:rsidRPr="00BF6B65">
        <w:rPr>
          <w:rFonts w:ascii="Times New Roman" w:hAnsi="Times New Roman" w:cs="Times New Roman"/>
          <w:sz w:val="24"/>
          <w:szCs w:val="24"/>
        </w:rPr>
        <w:t>contemporary theories pr</w:t>
      </w:r>
      <w:r w:rsidR="00BF6B65">
        <w:rPr>
          <w:rFonts w:ascii="Times New Roman" w:hAnsi="Times New Roman" w:cs="Times New Roman"/>
          <w:sz w:val="24"/>
          <w:szCs w:val="24"/>
        </w:rPr>
        <w:t>edict that the fundamental con</w:t>
      </w:r>
      <w:r w:rsidRPr="00BF6B65">
        <w:rPr>
          <w:rFonts w:ascii="Times New Roman" w:hAnsi="Times New Roman" w:cs="Times New Roman"/>
          <w:sz w:val="24"/>
          <w:szCs w:val="24"/>
        </w:rPr>
        <w:t>stants vary on cosmologic</w:t>
      </w:r>
      <w:r w:rsidR="00BF6B65">
        <w:rPr>
          <w:rFonts w:ascii="Times New Roman" w:hAnsi="Times New Roman" w:cs="Times New Roman"/>
          <w:sz w:val="24"/>
          <w:szCs w:val="24"/>
        </w:rPr>
        <w:t>al timescales (see e.g. [</w:t>
      </w:r>
      <w:r w:rsidR="00621A7E">
        <w:rPr>
          <w:rFonts w:ascii="Times New Roman" w:hAnsi="Times New Roman" w:cs="Times New Roman"/>
          <w:sz w:val="24"/>
          <w:szCs w:val="24"/>
        </w:rPr>
        <w:t>8.</w:t>
      </w:r>
      <w:r w:rsidR="00BF6B65">
        <w:rPr>
          <w:rFonts w:ascii="Times New Roman" w:hAnsi="Times New Roman" w:cs="Times New Roman"/>
          <w:sz w:val="24"/>
          <w:szCs w:val="24"/>
        </w:rPr>
        <w:t xml:space="preserve">2{4]). </w:t>
      </w:r>
      <w:r w:rsidRPr="00BF6B65">
        <w:rPr>
          <w:rFonts w:ascii="Times New Roman" w:hAnsi="Times New Roman" w:cs="Times New Roman"/>
          <w:sz w:val="24"/>
          <w:szCs w:val="24"/>
        </w:rPr>
        <w:t>Astronomical observatio</w:t>
      </w:r>
      <w:r w:rsidR="00BF6B65">
        <w:rPr>
          <w:rFonts w:ascii="Times New Roman" w:hAnsi="Times New Roman" w:cs="Times New Roman"/>
          <w:sz w:val="24"/>
          <w:szCs w:val="24"/>
        </w:rPr>
        <w:t xml:space="preserve">ns of quasar absorption spectra </w:t>
      </w:r>
      <w:r w:rsidRPr="00BF6B65">
        <w:rPr>
          <w:rFonts w:ascii="Times New Roman" w:hAnsi="Times New Roman" w:cs="Times New Roman"/>
          <w:sz w:val="24"/>
          <w:szCs w:val="24"/>
        </w:rPr>
        <w:t>hint at the existence of a spatial gradient in the value</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 xml:space="preserve">of the _ne-structure constant, _ = e2=~c </w:t>
      </w:r>
      <w:r w:rsidR="00BF6B65">
        <w:rPr>
          <w:rFonts w:ascii="Times New Roman" w:hAnsi="Times New Roman" w:cs="Times New Roman"/>
          <w:sz w:val="24"/>
          <w:szCs w:val="24"/>
        </w:rPr>
        <w:t>[</w:t>
      </w:r>
      <w:r w:rsidR="00621A7E">
        <w:rPr>
          <w:rFonts w:ascii="Times New Roman" w:hAnsi="Times New Roman" w:cs="Times New Roman"/>
          <w:sz w:val="24"/>
          <w:szCs w:val="24"/>
        </w:rPr>
        <w:t>8.</w:t>
      </w:r>
      <w:r w:rsidR="00BF6B65">
        <w:rPr>
          <w:rFonts w:ascii="Times New Roman" w:hAnsi="Times New Roman" w:cs="Times New Roman"/>
          <w:sz w:val="24"/>
          <w:szCs w:val="24"/>
        </w:rPr>
        <w:t xml:space="preserve">5, 6]. Data </w:t>
      </w:r>
      <w:r w:rsidRPr="00BF6B65">
        <w:rPr>
          <w:rFonts w:ascii="Times New Roman" w:hAnsi="Times New Roman" w:cs="Times New Roman"/>
          <w:sz w:val="24"/>
          <w:szCs w:val="24"/>
        </w:rPr>
        <w:t>samples from the Keck</w:t>
      </w:r>
      <w:r w:rsidR="00BF6B65">
        <w:rPr>
          <w:rFonts w:ascii="Times New Roman" w:hAnsi="Times New Roman" w:cs="Times New Roman"/>
          <w:sz w:val="24"/>
          <w:szCs w:val="24"/>
        </w:rPr>
        <w:t xml:space="preserve"> Telescope and Very Large Tele</w:t>
      </w:r>
      <w:r w:rsidRPr="00BF6B65">
        <w:rPr>
          <w:rFonts w:ascii="Times New Roman" w:hAnsi="Times New Roman" w:cs="Times New Roman"/>
          <w:sz w:val="24"/>
          <w:szCs w:val="24"/>
        </w:rPr>
        <w:t>scope [</w:t>
      </w:r>
      <w:r w:rsidR="00621A7E">
        <w:rPr>
          <w:rFonts w:ascii="Times New Roman" w:hAnsi="Times New Roman" w:cs="Times New Roman"/>
          <w:sz w:val="24"/>
          <w:szCs w:val="24"/>
        </w:rPr>
        <w:t>8.</w:t>
      </w:r>
      <w:r w:rsidRPr="00BF6B65">
        <w:rPr>
          <w:rFonts w:ascii="Times New Roman" w:hAnsi="Times New Roman" w:cs="Times New Roman"/>
          <w:sz w:val="24"/>
          <w:szCs w:val="24"/>
        </w:rPr>
        <w:t>7, 8] independently agree on the direction and</w:t>
      </w:r>
      <w:r w:rsidR="00C727BE">
        <w:rPr>
          <w:rFonts w:ascii="Times New Roman" w:hAnsi="Times New Roman" w:cs="Times New Roman"/>
          <w:sz w:val="24"/>
          <w:szCs w:val="24"/>
        </w:rPr>
        <w:t xml:space="preserve"> </w:t>
      </w:r>
      <w:r w:rsidRPr="00BF6B65">
        <w:rPr>
          <w:rFonts w:ascii="Times New Roman" w:hAnsi="Times New Roman" w:cs="Times New Roman"/>
          <w:sz w:val="24"/>
          <w:szCs w:val="24"/>
        </w:rPr>
        <w:t>magnitude o</w:t>
      </w:r>
      <w:r w:rsidR="00BF6B65">
        <w:rPr>
          <w:rFonts w:ascii="Times New Roman" w:hAnsi="Times New Roman" w:cs="Times New Roman"/>
          <w:sz w:val="24"/>
          <w:szCs w:val="24"/>
        </w:rPr>
        <w:t xml:space="preserve">f this gradient, which is significant at the </w:t>
      </w:r>
      <w:r w:rsidRPr="00BF6B65">
        <w:rPr>
          <w:rFonts w:ascii="Times New Roman" w:hAnsi="Times New Roman" w:cs="Times New Roman"/>
          <w:sz w:val="24"/>
          <w:szCs w:val="24"/>
        </w:rPr>
        <w:t>4:2_ level. A consequence</w:t>
      </w:r>
      <w:r w:rsidR="00BF6B65">
        <w:rPr>
          <w:rFonts w:ascii="Times New Roman" w:hAnsi="Times New Roman" w:cs="Times New Roman"/>
          <w:sz w:val="24"/>
          <w:szCs w:val="24"/>
        </w:rPr>
        <w:t xml:space="preserve"> of this astronomical result is </w:t>
      </w:r>
      <w:r w:rsidRPr="00BF6B65">
        <w:rPr>
          <w:rFonts w:ascii="Times New Roman" w:hAnsi="Times New Roman" w:cs="Times New Roman"/>
          <w:sz w:val="24"/>
          <w:szCs w:val="24"/>
        </w:rPr>
        <w:t>that, since the solar s</w:t>
      </w:r>
      <w:r w:rsidR="00BF6B65">
        <w:rPr>
          <w:rFonts w:ascii="Times New Roman" w:hAnsi="Times New Roman" w:cs="Times New Roman"/>
          <w:sz w:val="24"/>
          <w:szCs w:val="24"/>
        </w:rPr>
        <w:t>ystem is moving along this spa</w:t>
      </w:r>
      <w:r w:rsidRPr="00BF6B65">
        <w:rPr>
          <w:rFonts w:ascii="Times New Roman" w:hAnsi="Times New Roman" w:cs="Times New Roman"/>
          <w:sz w:val="24"/>
          <w:szCs w:val="24"/>
        </w:rPr>
        <w:t xml:space="preserve">tial </w:t>
      </w:r>
      <w:r w:rsidRPr="00BF6B65">
        <w:rPr>
          <w:rFonts w:ascii="Times New Roman" w:hAnsi="Times New Roman" w:cs="Times New Roman"/>
          <w:sz w:val="24"/>
          <w:szCs w:val="24"/>
        </w:rPr>
        <w:lastRenderedPageBreak/>
        <w:t>gradient, there shou</w:t>
      </w:r>
      <w:r w:rsidR="00BF6B65">
        <w:rPr>
          <w:rFonts w:ascii="Times New Roman" w:hAnsi="Times New Roman" w:cs="Times New Roman"/>
          <w:sz w:val="24"/>
          <w:szCs w:val="24"/>
        </w:rPr>
        <w:t>ld exist a corresponding tempo</w:t>
      </w:r>
      <w:r w:rsidRPr="00BF6B65">
        <w:rPr>
          <w:rFonts w:ascii="Times New Roman" w:hAnsi="Times New Roman" w:cs="Times New Roman"/>
          <w:sz w:val="24"/>
          <w:szCs w:val="24"/>
        </w:rPr>
        <w:t>ral shift in _ in Earth's f</w:t>
      </w:r>
      <w:r w:rsidR="00BF6B65">
        <w:rPr>
          <w:rFonts w:ascii="Times New Roman" w:hAnsi="Times New Roman" w:cs="Times New Roman"/>
          <w:sz w:val="24"/>
          <w:szCs w:val="24"/>
        </w:rPr>
        <w:t xml:space="preserve">rame of reference at the level </w:t>
      </w:r>
      <w:r w:rsidRPr="00BF6B65">
        <w:rPr>
          <w:rFonts w:ascii="Times New Roman" w:hAnsi="Times New Roman" w:cs="Times New Roman"/>
          <w:sz w:val="24"/>
          <w:szCs w:val="24"/>
        </w:rPr>
        <w:t>__=_ _ 10</w:t>
      </w:r>
      <w:r w:rsidR="00621A7E">
        <w:rPr>
          <w:rFonts w:ascii="Times New Roman" w:hAnsi="Times New Roman" w:cs="Times New Roman"/>
          <w:sz w:val="24"/>
          <w:szCs w:val="24"/>
        </w:rPr>
        <w:t>^-</w:t>
      </w:r>
      <w:r w:rsidRPr="00BF6B65">
        <w:rPr>
          <w:rFonts w:ascii="Times New Roman" w:hAnsi="Times New Roman" w:cs="Times New Roman"/>
          <w:sz w:val="24"/>
          <w:szCs w:val="24"/>
        </w:rPr>
        <w:t>19/yr [</w:t>
      </w:r>
      <w:r w:rsidR="00621A7E">
        <w:rPr>
          <w:rFonts w:ascii="Times New Roman" w:hAnsi="Times New Roman" w:cs="Times New Roman"/>
          <w:sz w:val="24"/>
          <w:szCs w:val="24"/>
        </w:rPr>
        <w:t>8.</w:t>
      </w:r>
      <w:r w:rsidRPr="00BF6B65">
        <w:rPr>
          <w:rFonts w:ascii="Times New Roman" w:hAnsi="Times New Roman" w:cs="Times New Roman"/>
          <w:sz w:val="24"/>
          <w:szCs w:val="24"/>
        </w:rPr>
        <w:t>9]. Find</w:t>
      </w:r>
      <w:r w:rsidR="00BF6B65">
        <w:rPr>
          <w:rFonts w:ascii="Times New Roman" w:hAnsi="Times New Roman" w:cs="Times New Roman"/>
          <w:sz w:val="24"/>
          <w:szCs w:val="24"/>
        </w:rPr>
        <w:t>ing this variation with labora</w:t>
      </w:r>
      <w:r w:rsidRPr="00BF6B65">
        <w:rPr>
          <w:rFonts w:ascii="Times New Roman" w:hAnsi="Times New Roman" w:cs="Times New Roman"/>
          <w:sz w:val="24"/>
          <w:szCs w:val="24"/>
        </w:rPr>
        <w:t>tory experiments could in</w:t>
      </w:r>
      <w:r w:rsidR="00BF6B65">
        <w:rPr>
          <w:rFonts w:ascii="Times New Roman" w:hAnsi="Times New Roman" w:cs="Times New Roman"/>
          <w:sz w:val="24"/>
          <w:szCs w:val="24"/>
        </w:rPr>
        <w:t>dependently corroborate the as</w:t>
      </w:r>
      <w:r w:rsidRPr="00BF6B65">
        <w:rPr>
          <w:rFonts w:ascii="Times New Roman" w:hAnsi="Times New Roman" w:cs="Times New Roman"/>
          <w:sz w:val="24"/>
          <w:szCs w:val="24"/>
        </w:rPr>
        <w:t>tronomical result. To da</w:t>
      </w:r>
      <w:r w:rsidR="00BF6B65">
        <w:rPr>
          <w:rFonts w:ascii="Times New Roman" w:hAnsi="Times New Roman" w:cs="Times New Roman"/>
          <w:sz w:val="24"/>
          <w:szCs w:val="24"/>
        </w:rPr>
        <w:t xml:space="preserve">te, atomic clocks have provided </w:t>
      </w:r>
      <w:r w:rsidRPr="00BF6B65">
        <w:rPr>
          <w:rFonts w:ascii="Times New Roman" w:hAnsi="Times New Roman" w:cs="Times New Roman"/>
          <w:sz w:val="24"/>
          <w:szCs w:val="24"/>
        </w:rPr>
        <w:t>the most sensitive laboratory limit on annual variations</w:t>
      </w:r>
    </w:p>
    <w:p w:rsidR="009F422C"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in _: __=_ . 10</w:t>
      </w:r>
      <w:r w:rsidR="00621A7E">
        <w:rPr>
          <w:rFonts w:ascii="Times New Roman" w:hAnsi="Times New Roman" w:cs="Times New Roman"/>
          <w:sz w:val="24"/>
          <w:szCs w:val="24"/>
        </w:rPr>
        <w:t>^-</w:t>
      </w:r>
      <w:r w:rsidRPr="00BF6B65">
        <w:rPr>
          <w:rFonts w:ascii="Times New Roman" w:hAnsi="Times New Roman" w:cs="Times New Roman"/>
          <w:sz w:val="24"/>
          <w:szCs w:val="24"/>
        </w:rPr>
        <w:t>17</w:t>
      </w:r>
      <w:r w:rsidR="00BF6B65">
        <w:rPr>
          <w:rFonts w:ascii="Times New Roman" w:hAnsi="Times New Roman" w:cs="Times New Roman"/>
          <w:sz w:val="24"/>
          <w:szCs w:val="24"/>
        </w:rPr>
        <w:t>/yr [</w:t>
      </w:r>
      <w:r w:rsidR="00621A7E">
        <w:rPr>
          <w:rFonts w:ascii="Times New Roman" w:hAnsi="Times New Roman" w:cs="Times New Roman"/>
          <w:sz w:val="24"/>
          <w:szCs w:val="24"/>
        </w:rPr>
        <w:t>8.</w:t>
      </w:r>
      <w:r w:rsidR="00BF6B65">
        <w:rPr>
          <w:rFonts w:ascii="Times New Roman" w:hAnsi="Times New Roman" w:cs="Times New Roman"/>
          <w:sz w:val="24"/>
          <w:szCs w:val="24"/>
        </w:rPr>
        <w:t xml:space="preserve">10]. </w:t>
      </w:r>
      <w:r w:rsidRPr="00BF6B65">
        <w:rPr>
          <w:rFonts w:ascii="Times New Roman" w:hAnsi="Times New Roman" w:cs="Times New Roman"/>
          <w:sz w:val="24"/>
          <w:szCs w:val="24"/>
        </w:rPr>
        <w:t>The question of dar</w:t>
      </w:r>
      <w:r w:rsidR="00BF6B65">
        <w:rPr>
          <w:rFonts w:ascii="Times New Roman" w:hAnsi="Times New Roman" w:cs="Times New Roman"/>
          <w:sz w:val="24"/>
          <w:szCs w:val="24"/>
        </w:rPr>
        <w:t>k matter (DM), namely its iden</w:t>
      </w:r>
      <w:r w:rsidRPr="00BF6B65">
        <w:rPr>
          <w:rFonts w:ascii="Times New Roman" w:hAnsi="Times New Roman" w:cs="Times New Roman"/>
          <w:sz w:val="24"/>
          <w:szCs w:val="24"/>
        </w:rPr>
        <w:t>tity, properties and non-</w:t>
      </w:r>
      <w:r w:rsidR="00BF6B65">
        <w:rPr>
          <w:rFonts w:ascii="Times New Roman" w:hAnsi="Times New Roman" w:cs="Times New Roman"/>
          <w:sz w:val="24"/>
          <w:szCs w:val="24"/>
        </w:rPr>
        <w:t>gravitational interactions, re</w:t>
      </w:r>
      <w:r w:rsidRPr="00BF6B65">
        <w:rPr>
          <w:rFonts w:ascii="Times New Roman" w:hAnsi="Times New Roman" w:cs="Times New Roman"/>
          <w:sz w:val="24"/>
          <w:szCs w:val="24"/>
        </w:rPr>
        <w:t>mains one of the most</w:t>
      </w:r>
      <w:r w:rsidR="00BF6B65">
        <w:rPr>
          <w:rFonts w:ascii="Times New Roman" w:hAnsi="Times New Roman" w:cs="Times New Roman"/>
          <w:sz w:val="24"/>
          <w:szCs w:val="24"/>
        </w:rPr>
        <w:t xml:space="preserve"> important unsolved problems in </w:t>
      </w:r>
      <w:r w:rsidRPr="00BF6B65">
        <w:rPr>
          <w:rFonts w:ascii="Times New Roman" w:hAnsi="Times New Roman" w:cs="Times New Roman"/>
          <w:sz w:val="24"/>
          <w:szCs w:val="24"/>
        </w:rPr>
        <w:t>physics. Various DM c</w:t>
      </w:r>
      <w:r w:rsidR="00BF6B65">
        <w:rPr>
          <w:rFonts w:ascii="Times New Roman" w:hAnsi="Times New Roman" w:cs="Times New Roman"/>
          <w:sz w:val="24"/>
          <w:szCs w:val="24"/>
        </w:rPr>
        <w:t xml:space="preserve">andidates and searches therefor </w:t>
      </w:r>
      <w:r w:rsidRPr="00BF6B65">
        <w:rPr>
          <w:rFonts w:ascii="Times New Roman" w:hAnsi="Times New Roman" w:cs="Times New Roman"/>
          <w:sz w:val="24"/>
          <w:szCs w:val="24"/>
        </w:rPr>
        <w:t>have been proposed over the years [</w:t>
      </w:r>
      <w:r w:rsidR="00621A7E">
        <w:rPr>
          <w:rFonts w:ascii="Times New Roman" w:hAnsi="Times New Roman" w:cs="Times New Roman"/>
          <w:sz w:val="24"/>
          <w:szCs w:val="24"/>
        </w:rPr>
        <w:t>8.</w:t>
      </w:r>
      <w:r w:rsidRPr="00BF6B65">
        <w:rPr>
          <w:rFonts w:ascii="Times New Roman" w:hAnsi="Times New Roman" w:cs="Times New Roman"/>
          <w:sz w:val="24"/>
          <w:szCs w:val="24"/>
        </w:rPr>
        <w:t>11]. One such c</w:t>
      </w:r>
      <w:r w:rsidR="00BF6B65">
        <w:rPr>
          <w:rFonts w:ascii="Times New Roman" w:hAnsi="Times New Roman" w:cs="Times New Roman"/>
          <w:sz w:val="24"/>
          <w:szCs w:val="24"/>
        </w:rPr>
        <w:t>an</w:t>
      </w:r>
      <w:r w:rsidRPr="00BF6B65">
        <w:rPr>
          <w:rFonts w:ascii="Times New Roman" w:hAnsi="Times New Roman" w:cs="Times New Roman"/>
          <w:sz w:val="24"/>
          <w:szCs w:val="24"/>
        </w:rPr>
        <w:t>didate is the axion, a pseudoscalar particle which was</w:t>
      </w:r>
      <w:r w:rsidR="00BF6B65">
        <w:rPr>
          <w:rFonts w:ascii="Times New Roman" w:hAnsi="Times New Roman" w:cs="Times New Roman"/>
          <w:sz w:val="24"/>
          <w:szCs w:val="24"/>
        </w:rPr>
        <w:t xml:space="preserve"> </w:t>
      </w:r>
      <w:r w:rsidRPr="00BF6B65">
        <w:rPr>
          <w:rFonts w:ascii="Times New Roman" w:hAnsi="Times New Roman" w:cs="Times New Roman"/>
          <w:sz w:val="24"/>
          <w:szCs w:val="24"/>
        </w:rPr>
        <w:t>originally introduced in order to resolve the strong CP</w:t>
      </w:r>
      <w:r w:rsidR="00BF6B65">
        <w:rPr>
          <w:rFonts w:ascii="Times New Roman" w:hAnsi="Times New Roman" w:cs="Times New Roman"/>
          <w:sz w:val="24"/>
          <w:szCs w:val="24"/>
        </w:rPr>
        <w:t xml:space="preserve"> </w:t>
      </w:r>
      <w:r w:rsidRPr="00BF6B65">
        <w:rPr>
          <w:rFonts w:ascii="Times New Roman" w:hAnsi="Times New Roman" w:cs="Times New Roman"/>
          <w:sz w:val="24"/>
          <w:szCs w:val="24"/>
        </w:rPr>
        <w:t>problem of Quantu</w:t>
      </w:r>
      <w:r w:rsidR="00BF6B65">
        <w:rPr>
          <w:rFonts w:ascii="Times New Roman" w:hAnsi="Times New Roman" w:cs="Times New Roman"/>
          <w:sz w:val="24"/>
          <w:szCs w:val="24"/>
        </w:rPr>
        <w:t xml:space="preserve">m Chromodynamics (QCD) [12, 13] </w:t>
      </w:r>
      <w:r w:rsidRPr="00BF6B65">
        <w:rPr>
          <w:rFonts w:ascii="Times New Roman" w:hAnsi="Times New Roman" w:cs="Times New Roman"/>
          <w:sz w:val="24"/>
          <w:szCs w:val="24"/>
        </w:rPr>
        <w:t>(see also [</w:t>
      </w:r>
      <w:r w:rsidR="00FC7267">
        <w:rPr>
          <w:rFonts w:ascii="Times New Roman" w:hAnsi="Times New Roman" w:cs="Times New Roman"/>
          <w:sz w:val="24"/>
          <w:szCs w:val="24"/>
        </w:rPr>
        <w:t>8.</w:t>
      </w:r>
      <w:r w:rsidRPr="00BF6B65">
        <w:rPr>
          <w:rFonts w:ascii="Times New Roman" w:hAnsi="Times New Roman" w:cs="Times New Roman"/>
          <w:sz w:val="24"/>
          <w:szCs w:val="24"/>
        </w:rPr>
        <w:t>14{17]). The a</w:t>
      </w:r>
      <w:r w:rsidR="00BF6B65">
        <w:rPr>
          <w:rFonts w:ascii="Times New Roman" w:hAnsi="Times New Roman" w:cs="Times New Roman"/>
          <w:sz w:val="24"/>
          <w:szCs w:val="24"/>
        </w:rPr>
        <w:t xml:space="preserve">xion is believed to have formed </w:t>
      </w:r>
      <w:r w:rsidRPr="00BF6B65">
        <w:rPr>
          <w:rFonts w:ascii="Times New Roman" w:hAnsi="Times New Roman" w:cs="Times New Roman"/>
          <w:sz w:val="24"/>
          <w:szCs w:val="24"/>
        </w:rPr>
        <w:t xml:space="preserve">a condensate in the early Universe </w:t>
      </w:r>
      <w:r w:rsidR="00BF6B65">
        <w:rPr>
          <w:rFonts w:ascii="Times New Roman" w:hAnsi="Times New Roman" w:cs="Times New Roman"/>
          <w:sz w:val="24"/>
          <w:szCs w:val="24"/>
        </w:rPr>
        <w:t>[</w:t>
      </w:r>
      <w:r w:rsidR="00FC7267">
        <w:rPr>
          <w:rFonts w:ascii="Times New Roman" w:hAnsi="Times New Roman" w:cs="Times New Roman"/>
          <w:sz w:val="24"/>
          <w:szCs w:val="24"/>
        </w:rPr>
        <w:t>8.</w:t>
      </w:r>
      <w:r w:rsidR="00BF6B65">
        <w:rPr>
          <w:rFonts w:ascii="Times New Roman" w:hAnsi="Times New Roman" w:cs="Times New Roman"/>
          <w:sz w:val="24"/>
          <w:szCs w:val="24"/>
        </w:rPr>
        <w:t>18]. This relic ax</w:t>
      </w:r>
      <w:r w:rsidRPr="00BF6B65">
        <w:rPr>
          <w:rFonts w:ascii="Times New Roman" w:hAnsi="Times New Roman" w:cs="Times New Roman"/>
          <w:sz w:val="24"/>
          <w:szCs w:val="24"/>
        </w:rPr>
        <w:t xml:space="preserve">ion condensate can be </w:t>
      </w:r>
      <w:r w:rsidR="00BF6B65">
        <w:rPr>
          <w:rFonts w:ascii="Times New Roman" w:hAnsi="Times New Roman" w:cs="Times New Roman"/>
          <w:sz w:val="24"/>
          <w:szCs w:val="24"/>
        </w:rPr>
        <w:t xml:space="preserve">sought for through a variety of </w:t>
      </w:r>
      <w:r w:rsidRPr="00BF6B65">
        <w:rPr>
          <w:rFonts w:ascii="Times New Roman" w:hAnsi="Times New Roman" w:cs="Times New Roman"/>
          <w:sz w:val="24"/>
          <w:szCs w:val="24"/>
        </w:rPr>
        <w:t xml:space="preserve">distinctive signatures (see </w:t>
      </w:r>
      <w:r w:rsidR="00BF6B65">
        <w:rPr>
          <w:rFonts w:ascii="Times New Roman" w:hAnsi="Times New Roman" w:cs="Times New Roman"/>
          <w:sz w:val="24"/>
          <w:szCs w:val="24"/>
        </w:rPr>
        <w:t>e.g. [</w:t>
      </w:r>
      <w:r w:rsidR="00FC7267">
        <w:rPr>
          <w:rFonts w:ascii="Times New Roman" w:hAnsi="Times New Roman" w:cs="Times New Roman"/>
          <w:sz w:val="24"/>
          <w:szCs w:val="24"/>
        </w:rPr>
        <w:t>8.</w:t>
      </w:r>
      <w:r w:rsidR="00BF6B65">
        <w:rPr>
          <w:rFonts w:ascii="Times New Roman" w:hAnsi="Times New Roman" w:cs="Times New Roman"/>
          <w:sz w:val="24"/>
          <w:szCs w:val="24"/>
        </w:rPr>
        <w:t>19{26]). Likewise, a con</w:t>
      </w:r>
      <w:r w:rsidRPr="00BF6B65">
        <w:rPr>
          <w:rFonts w:ascii="Times New Roman" w:hAnsi="Times New Roman" w:cs="Times New Roman"/>
          <w:sz w:val="24"/>
          <w:szCs w:val="24"/>
        </w:rPr>
        <w:t>densate consisting of a s</w:t>
      </w:r>
      <w:r w:rsidR="00BF6B65">
        <w:rPr>
          <w:rFonts w:ascii="Times New Roman" w:hAnsi="Times New Roman" w:cs="Times New Roman"/>
          <w:sz w:val="24"/>
          <w:szCs w:val="24"/>
        </w:rPr>
        <w:t xml:space="preserve">calar DM particle may also have </w:t>
      </w:r>
      <w:r w:rsidR="00611F79">
        <w:rPr>
          <w:rFonts w:ascii="Times New Roman" w:hAnsi="Times New Roman" w:cs="Times New Roman"/>
          <w:sz w:val="24"/>
          <w:szCs w:val="24"/>
        </w:rPr>
        <w:t>formed. The scalar fi</w:t>
      </w:r>
      <w:r w:rsidRPr="00BF6B65">
        <w:rPr>
          <w:rFonts w:ascii="Times New Roman" w:hAnsi="Times New Roman" w:cs="Times New Roman"/>
          <w:sz w:val="24"/>
          <w:szCs w:val="24"/>
        </w:rPr>
        <w:t xml:space="preserve">eld _ </w:t>
      </w:r>
      <w:r w:rsidR="00BF6B65">
        <w:rPr>
          <w:rFonts w:ascii="Times New Roman" w:hAnsi="Times New Roman" w:cs="Times New Roman"/>
          <w:sz w:val="24"/>
          <w:szCs w:val="24"/>
        </w:rPr>
        <w:t xml:space="preserve">comprising this condensate </w:t>
      </w:r>
      <w:r w:rsidRPr="00BF6B65">
        <w:rPr>
          <w:rFonts w:ascii="Times New Roman" w:hAnsi="Times New Roman" w:cs="Times New Roman"/>
          <w:sz w:val="24"/>
          <w:szCs w:val="24"/>
        </w:rPr>
        <w:t xml:space="preserve">oscillates with frequency ! _ m_c2=~ </w:t>
      </w:r>
      <w:r w:rsidR="00BF6B65">
        <w:rPr>
          <w:rFonts w:ascii="Times New Roman" w:hAnsi="Times New Roman" w:cs="Times New Roman"/>
          <w:sz w:val="24"/>
          <w:szCs w:val="24"/>
        </w:rPr>
        <w:t xml:space="preserve">and may couple to </w:t>
      </w:r>
      <w:r w:rsidR="00611F79">
        <w:rPr>
          <w:rFonts w:ascii="Times New Roman" w:hAnsi="Times New Roman" w:cs="Times New Roman"/>
          <w:sz w:val="24"/>
          <w:szCs w:val="24"/>
        </w:rPr>
        <w:t>the fermion fi</w:t>
      </w:r>
      <w:r w:rsidRPr="00BF6B65">
        <w:rPr>
          <w:rFonts w:ascii="Times New Roman" w:hAnsi="Times New Roman" w:cs="Times New Roman"/>
          <w:sz w:val="24"/>
          <w:szCs w:val="24"/>
        </w:rPr>
        <w:t>elds:</w:t>
      </w:r>
    </w:p>
    <w:p w:rsidR="004F3A28" w:rsidRDefault="004F3A28" w:rsidP="00BF6B65">
      <w:pPr>
        <w:autoSpaceDE w:val="0"/>
        <w:autoSpaceDN w:val="0"/>
        <w:adjustRightInd w:val="0"/>
        <w:spacing w:after="0" w:line="360" w:lineRule="auto"/>
        <w:rPr>
          <w:rFonts w:ascii="Times New Roman" w:hAnsi="Times New Roman" w:cs="Times New Roman"/>
          <w:sz w:val="24"/>
          <w:szCs w:val="24"/>
        </w:rPr>
      </w:pPr>
    </w:p>
    <w:p w:rsidR="004F3A28" w:rsidRDefault="004F3A28"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8397F" wp14:editId="5FE2BF96">
            <wp:extent cx="3662903" cy="590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a:blip r:embed="rId192">
                      <a:extLst>
                        <a:ext uri="{28A0092B-C50C-407E-A947-70E740481C1C}">
                          <a14:useLocalDpi xmlns:a14="http://schemas.microsoft.com/office/drawing/2010/main" val="0"/>
                        </a:ext>
                      </a:extLst>
                    </a:blip>
                    <a:stretch>
                      <a:fillRect/>
                    </a:stretch>
                  </pic:blipFill>
                  <pic:spPr>
                    <a:xfrm>
                      <a:off x="0" y="0"/>
                      <a:ext cx="3660828" cy="590215"/>
                    </a:xfrm>
                    <a:prstGeom prst="rect">
                      <a:avLst/>
                    </a:prstGeom>
                  </pic:spPr>
                </pic:pic>
              </a:graphicData>
            </a:graphic>
          </wp:inline>
        </w:drawing>
      </w:r>
      <w:r>
        <w:rPr>
          <w:rFonts w:ascii="Times New Roman" w:hAnsi="Times New Roman" w:cs="Times New Roman"/>
          <w:sz w:val="24"/>
          <w:szCs w:val="24"/>
        </w:rPr>
        <w:tab/>
        <w:t>(1)</w:t>
      </w:r>
    </w:p>
    <w:p w:rsidR="009D315E" w:rsidRDefault="009D315E" w:rsidP="00BF6B65">
      <w:pPr>
        <w:autoSpaceDE w:val="0"/>
        <w:autoSpaceDN w:val="0"/>
        <w:adjustRightInd w:val="0"/>
        <w:spacing w:after="0" w:line="360" w:lineRule="auto"/>
        <w:rPr>
          <w:rFonts w:ascii="Times New Roman" w:hAnsi="Times New Roman" w:cs="Times New Roman"/>
          <w:sz w:val="24"/>
          <w:szCs w:val="24"/>
        </w:rPr>
      </w:pPr>
    </w:p>
    <w:p w:rsidR="009D315E" w:rsidRDefault="009D315E" w:rsidP="00BF6B65">
      <w:pPr>
        <w:autoSpaceDE w:val="0"/>
        <w:autoSpaceDN w:val="0"/>
        <w:adjustRightInd w:val="0"/>
        <w:spacing w:after="0" w:line="360" w:lineRule="auto"/>
        <w:rPr>
          <w:rFonts w:ascii="Times New Roman" w:hAnsi="Times New Roman" w:cs="Times New Roman"/>
          <w:sz w:val="24"/>
          <w:szCs w:val="24"/>
        </w:rPr>
      </w:pPr>
    </w:p>
    <w:p w:rsidR="009D315E" w:rsidRDefault="009D315E"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CC07A" wp14:editId="67D0B9C5">
            <wp:extent cx="3784600" cy="687203"/>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93">
                      <a:extLst>
                        <a:ext uri="{28A0092B-C50C-407E-A947-70E740481C1C}">
                          <a14:useLocalDpi xmlns:a14="http://schemas.microsoft.com/office/drawing/2010/main" val="0"/>
                        </a:ext>
                      </a:extLst>
                    </a:blip>
                    <a:stretch>
                      <a:fillRect/>
                    </a:stretch>
                  </pic:blipFill>
                  <pic:spPr>
                    <a:xfrm>
                      <a:off x="0" y="0"/>
                      <a:ext cx="3779075" cy="686200"/>
                    </a:xfrm>
                    <a:prstGeom prst="rect">
                      <a:avLst/>
                    </a:prstGeom>
                  </pic:spPr>
                </pic:pic>
              </a:graphicData>
            </a:graphic>
          </wp:inline>
        </w:drawing>
      </w:r>
      <w:r>
        <w:rPr>
          <w:rFonts w:ascii="Times New Roman" w:hAnsi="Times New Roman" w:cs="Times New Roman"/>
          <w:sz w:val="24"/>
          <w:szCs w:val="24"/>
        </w:rPr>
        <w:tab/>
        <w:t>(2)</w:t>
      </w:r>
    </w:p>
    <w:p w:rsidR="00577EBF" w:rsidRDefault="00577EBF" w:rsidP="00BF6B65">
      <w:pPr>
        <w:autoSpaceDE w:val="0"/>
        <w:autoSpaceDN w:val="0"/>
        <w:adjustRightInd w:val="0"/>
        <w:spacing w:after="0" w:line="360" w:lineRule="auto"/>
        <w:rPr>
          <w:rFonts w:ascii="Times New Roman" w:hAnsi="Times New Roman" w:cs="Times New Roman"/>
          <w:sz w:val="24"/>
          <w:szCs w:val="24"/>
        </w:rPr>
      </w:pPr>
    </w:p>
    <w:p w:rsidR="00577EBF" w:rsidRPr="00BF6B65" w:rsidRDefault="00577EBF" w:rsidP="00577EBF">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 xml:space="preserve">F is the electromagnetic _eld tensor. _X </w:t>
      </w:r>
      <w:r>
        <w:rPr>
          <w:rFonts w:ascii="Times New Roman" w:hAnsi="Times New Roman" w:cs="Times New Roman"/>
          <w:sz w:val="24"/>
          <w:szCs w:val="24"/>
        </w:rPr>
        <w:t xml:space="preserve">is a large energy scale, which from </w:t>
      </w:r>
      <w:r w:rsidRPr="00BF6B65">
        <w:rPr>
          <w:rFonts w:ascii="Times New Roman" w:hAnsi="Times New Roman" w:cs="Times New Roman"/>
          <w:sz w:val="24"/>
          <w:szCs w:val="24"/>
        </w:rPr>
        <w:t>gra</w:t>
      </w:r>
      <w:r>
        <w:rPr>
          <w:rFonts w:ascii="Times New Roman" w:hAnsi="Times New Roman" w:cs="Times New Roman"/>
          <w:sz w:val="24"/>
          <w:szCs w:val="24"/>
        </w:rPr>
        <w:t xml:space="preserve">vitational tests is constrained </w:t>
      </w:r>
      <w:r w:rsidRPr="00BF6B65">
        <w:rPr>
          <w:rFonts w:ascii="Times New Roman" w:hAnsi="Times New Roman" w:cs="Times New Roman"/>
          <w:sz w:val="24"/>
          <w:szCs w:val="24"/>
        </w:rPr>
        <w:t>to be _X _ 1021 GeV [</w:t>
      </w:r>
      <w:r>
        <w:rPr>
          <w:rFonts w:ascii="Times New Roman" w:hAnsi="Times New Roman" w:cs="Times New Roman"/>
          <w:sz w:val="24"/>
          <w:szCs w:val="24"/>
        </w:rPr>
        <w:t>8.</w:t>
      </w:r>
      <w:r w:rsidRPr="00BF6B65">
        <w:rPr>
          <w:rFonts w:ascii="Times New Roman" w:hAnsi="Times New Roman" w:cs="Times New Roman"/>
          <w:sz w:val="24"/>
          <w:szCs w:val="24"/>
        </w:rPr>
        <w:t xml:space="preserve">27]. </w:t>
      </w:r>
      <w:r>
        <w:rPr>
          <w:rFonts w:ascii="Times New Roman" w:hAnsi="Times New Roman" w:cs="Times New Roman"/>
          <w:sz w:val="24"/>
          <w:szCs w:val="24"/>
        </w:rPr>
        <w:t>Eqs. (8.1) and (8.2) alter the fun</w:t>
      </w:r>
      <w:r w:rsidRPr="00BF6B65">
        <w:rPr>
          <w:rFonts w:ascii="Times New Roman" w:hAnsi="Times New Roman" w:cs="Times New Roman"/>
          <w:sz w:val="24"/>
          <w:szCs w:val="24"/>
        </w:rPr>
        <w:t>damental constants in an</w:t>
      </w:r>
      <w:r>
        <w:rPr>
          <w:rFonts w:ascii="Times New Roman" w:hAnsi="Times New Roman" w:cs="Times New Roman"/>
          <w:sz w:val="24"/>
          <w:szCs w:val="24"/>
        </w:rPr>
        <w:t xml:space="preserve"> oscillating manner as follows, </w:t>
      </w:r>
      <w:r w:rsidRPr="00BF6B65">
        <w:rPr>
          <w:rFonts w:ascii="Times New Roman" w:hAnsi="Times New Roman" w:cs="Times New Roman"/>
          <w:sz w:val="24"/>
          <w:szCs w:val="24"/>
        </w:rPr>
        <w:t>respectively:</w:t>
      </w:r>
    </w:p>
    <w:p w:rsidR="00577EBF" w:rsidRDefault="00577EBF" w:rsidP="00BF6B65">
      <w:pPr>
        <w:autoSpaceDE w:val="0"/>
        <w:autoSpaceDN w:val="0"/>
        <w:adjustRightInd w:val="0"/>
        <w:spacing w:after="0" w:line="360" w:lineRule="auto"/>
        <w:rPr>
          <w:rFonts w:ascii="Times New Roman" w:hAnsi="Times New Roman" w:cs="Times New Roman"/>
          <w:sz w:val="24"/>
          <w:szCs w:val="24"/>
        </w:rPr>
      </w:pPr>
    </w:p>
    <w:p w:rsidR="00577EBF" w:rsidRDefault="00577EBF"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73B646" wp14:editId="6B2470FF">
            <wp:extent cx="3886200" cy="6556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194">
                      <a:extLst>
                        <a:ext uri="{28A0092B-C50C-407E-A947-70E740481C1C}">
                          <a14:useLocalDpi xmlns:a14="http://schemas.microsoft.com/office/drawing/2010/main" val="0"/>
                        </a:ext>
                      </a:extLst>
                    </a:blip>
                    <a:stretch>
                      <a:fillRect/>
                    </a:stretch>
                  </pic:blipFill>
                  <pic:spPr>
                    <a:xfrm>
                      <a:off x="0" y="0"/>
                      <a:ext cx="3892545" cy="656689"/>
                    </a:xfrm>
                    <a:prstGeom prst="rect">
                      <a:avLst/>
                    </a:prstGeom>
                  </pic:spPr>
                </pic:pic>
              </a:graphicData>
            </a:graphic>
          </wp:inline>
        </w:drawing>
      </w:r>
      <w:r>
        <w:rPr>
          <w:rFonts w:ascii="Times New Roman" w:hAnsi="Times New Roman" w:cs="Times New Roman"/>
          <w:sz w:val="24"/>
          <w:szCs w:val="24"/>
        </w:rPr>
        <w:tab/>
        <w:t>(3)</w:t>
      </w:r>
    </w:p>
    <w:p w:rsidR="00F87F85" w:rsidRDefault="00F87F85" w:rsidP="00BF6B65">
      <w:pPr>
        <w:autoSpaceDE w:val="0"/>
        <w:autoSpaceDN w:val="0"/>
        <w:adjustRightInd w:val="0"/>
        <w:spacing w:after="0" w:line="360" w:lineRule="auto"/>
        <w:rPr>
          <w:rFonts w:ascii="Times New Roman" w:hAnsi="Times New Roman" w:cs="Times New Roman"/>
          <w:sz w:val="24"/>
          <w:szCs w:val="24"/>
        </w:rPr>
      </w:pPr>
    </w:p>
    <w:p w:rsidR="00F87F85" w:rsidRDefault="00F87F85"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0FD11B" wp14:editId="29D5FD5C">
            <wp:extent cx="4591050" cy="48153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195">
                      <a:extLst>
                        <a:ext uri="{28A0092B-C50C-407E-A947-70E740481C1C}">
                          <a14:useLocalDpi xmlns:a14="http://schemas.microsoft.com/office/drawing/2010/main" val="0"/>
                        </a:ext>
                      </a:extLst>
                    </a:blip>
                    <a:stretch>
                      <a:fillRect/>
                    </a:stretch>
                  </pic:blipFill>
                  <pic:spPr>
                    <a:xfrm>
                      <a:off x="0" y="0"/>
                      <a:ext cx="4642501" cy="486929"/>
                    </a:xfrm>
                    <a:prstGeom prst="rect">
                      <a:avLst/>
                    </a:prstGeom>
                  </pic:spPr>
                </pic:pic>
              </a:graphicData>
            </a:graphic>
          </wp:inline>
        </w:drawing>
      </w:r>
      <w:r>
        <w:rPr>
          <w:rFonts w:ascii="Times New Roman" w:hAnsi="Times New Roman" w:cs="Times New Roman"/>
          <w:sz w:val="24"/>
          <w:szCs w:val="24"/>
        </w:rPr>
        <w:tab/>
        <w:t>(4)</w:t>
      </w:r>
    </w:p>
    <w:p w:rsidR="009D315E" w:rsidRDefault="009D315E" w:rsidP="00BF6B65">
      <w:pPr>
        <w:autoSpaceDE w:val="0"/>
        <w:autoSpaceDN w:val="0"/>
        <w:adjustRightInd w:val="0"/>
        <w:spacing w:after="0" w:line="360" w:lineRule="auto"/>
        <w:rPr>
          <w:rFonts w:ascii="Times New Roman" w:hAnsi="Times New Roman" w:cs="Times New Roman"/>
          <w:sz w:val="24"/>
          <w:szCs w:val="24"/>
        </w:rPr>
      </w:pPr>
    </w:p>
    <w:p w:rsidR="000047CF" w:rsidRPr="00BF6B65" w:rsidRDefault="000047CF" w:rsidP="00BF6B65">
      <w:pPr>
        <w:autoSpaceDE w:val="0"/>
        <w:autoSpaceDN w:val="0"/>
        <w:adjustRightInd w:val="0"/>
        <w:spacing w:after="0" w:line="360" w:lineRule="auto"/>
        <w:rPr>
          <w:rFonts w:ascii="Times New Roman" w:hAnsi="Times New Roman" w:cs="Times New Roman"/>
          <w:sz w:val="24"/>
          <w:szCs w:val="24"/>
        </w:rPr>
      </w:pP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Quadratic couplings in _</w:t>
      </w:r>
      <w:r w:rsidR="00BF6B65">
        <w:rPr>
          <w:rFonts w:ascii="Times New Roman" w:hAnsi="Times New Roman" w:cs="Times New Roman"/>
          <w:sz w:val="24"/>
          <w:szCs w:val="24"/>
        </w:rPr>
        <w:t xml:space="preserve">, with the replacement </w:t>
      </w:r>
      <w:r w:rsidRPr="00BF6B65">
        <w:rPr>
          <w:rFonts w:ascii="Times New Roman" w:hAnsi="Times New Roman" w:cs="Times New Roman"/>
          <w:sz w:val="24"/>
          <w:szCs w:val="24"/>
        </w:rPr>
        <w:t xml:space="preserve">X </w:t>
      </w:r>
      <w:r w:rsidR="00BF6B65">
        <w:rPr>
          <w:rFonts w:ascii="Times New Roman" w:hAnsi="Times New Roman" w:cs="Times New Roman"/>
          <w:sz w:val="24"/>
          <w:szCs w:val="24"/>
        </w:rPr>
        <w:t xml:space="preserve">is a less strongly </w:t>
      </w:r>
      <w:r w:rsidRPr="00BF6B65">
        <w:rPr>
          <w:rFonts w:ascii="Times New Roman" w:hAnsi="Times New Roman" w:cs="Times New Roman"/>
          <w:sz w:val="24"/>
          <w:szCs w:val="24"/>
        </w:rPr>
        <w:t>constrained energy scale</w:t>
      </w:r>
      <w:r w:rsidR="00BF6B65">
        <w:rPr>
          <w:rFonts w:ascii="Times New Roman" w:hAnsi="Times New Roman" w:cs="Times New Roman"/>
          <w:sz w:val="24"/>
          <w:szCs w:val="24"/>
        </w:rPr>
        <w:t>, with constraints from labora</w:t>
      </w:r>
      <w:r w:rsidRPr="00BF6B65">
        <w:rPr>
          <w:rFonts w:ascii="Times New Roman" w:hAnsi="Times New Roman" w:cs="Times New Roman"/>
          <w:sz w:val="24"/>
          <w:szCs w:val="24"/>
        </w:rPr>
        <w:t>tory and astrophysical observations given by _</w:t>
      </w:r>
      <w:r w:rsidR="00BF6B65">
        <w:rPr>
          <w:rFonts w:ascii="Times New Roman" w:hAnsi="Times New Roman" w:cs="Times New Roman"/>
          <w:sz w:val="24"/>
          <w:szCs w:val="24"/>
        </w:rPr>
        <w:t xml:space="preserve">0 </w:t>
      </w:r>
      <w:r w:rsidRPr="00BF6B65">
        <w:rPr>
          <w:rFonts w:ascii="Times New Roman" w:hAnsi="Times New Roman" w:cs="Times New Roman"/>
          <w:sz w:val="24"/>
          <w:szCs w:val="24"/>
        </w:rPr>
        <w:t>X _ 10</w:t>
      </w:r>
      <w:r w:rsidR="00FC7267">
        <w:rPr>
          <w:rFonts w:ascii="Times New Roman" w:hAnsi="Times New Roman" w:cs="Times New Roman"/>
          <w:sz w:val="24"/>
          <w:szCs w:val="24"/>
        </w:rPr>
        <w:t>^</w:t>
      </w:r>
      <w:r w:rsidR="00BF6B65">
        <w:rPr>
          <w:rFonts w:ascii="Times New Roman" w:hAnsi="Times New Roman" w:cs="Times New Roman"/>
          <w:sz w:val="24"/>
          <w:szCs w:val="24"/>
        </w:rPr>
        <w:t xml:space="preserve">4 </w:t>
      </w:r>
      <w:r w:rsidRPr="00BF6B65">
        <w:rPr>
          <w:rFonts w:ascii="Times New Roman" w:hAnsi="Times New Roman" w:cs="Times New Roman"/>
          <w:sz w:val="24"/>
          <w:szCs w:val="24"/>
        </w:rPr>
        <w:t>GeV [</w:t>
      </w:r>
      <w:r w:rsidR="00FC7267">
        <w:rPr>
          <w:rFonts w:ascii="Times New Roman" w:hAnsi="Times New Roman" w:cs="Times New Roman"/>
          <w:sz w:val="24"/>
          <w:szCs w:val="24"/>
        </w:rPr>
        <w:t>8.</w:t>
      </w:r>
      <w:r w:rsidRPr="00BF6B65">
        <w:rPr>
          <w:rFonts w:ascii="Times New Roman" w:hAnsi="Times New Roman" w:cs="Times New Roman"/>
          <w:sz w:val="24"/>
          <w:szCs w:val="24"/>
        </w:rPr>
        <w:t>28]. We note that th</w:t>
      </w:r>
      <w:r w:rsidR="00BF6B65">
        <w:rPr>
          <w:rFonts w:ascii="Times New Roman" w:hAnsi="Times New Roman" w:cs="Times New Roman"/>
          <w:sz w:val="24"/>
          <w:szCs w:val="24"/>
        </w:rPr>
        <w:t xml:space="preserve">e quadratic portal gives rise </w:t>
      </w:r>
      <w:r w:rsidRPr="00BF6B65">
        <w:rPr>
          <w:rFonts w:ascii="Times New Roman" w:hAnsi="Times New Roman" w:cs="Times New Roman"/>
          <w:sz w:val="24"/>
          <w:szCs w:val="24"/>
        </w:rPr>
        <w:t>to not only oscillati</w:t>
      </w:r>
      <w:r w:rsidR="00BF6B65">
        <w:rPr>
          <w:rFonts w:ascii="Times New Roman" w:hAnsi="Times New Roman" w:cs="Times New Roman"/>
          <w:sz w:val="24"/>
          <w:szCs w:val="24"/>
        </w:rPr>
        <w:t xml:space="preserve">ng effects, but may also lead to </w:t>
      </w:r>
      <w:r w:rsidRPr="00BF6B65">
        <w:rPr>
          <w:rFonts w:ascii="Times New Roman" w:hAnsi="Times New Roman" w:cs="Times New Roman"/>
          <w:sz w:val="24"/>
          <w:szCs w:val="24"/>
        </w:rPr>
        <w:t>non-oscillating space-ti</w:t>
      </w:r>
      <w:r w:rsidR="00BF6B65">
        <w:rPr>
          <w:rFonts w:ascii="Times New Roman" w:hAnsi="Times New Roman" w:cs="Times New Roman"/>
          <w:sz w:val="24"/>
          <w:szCs w:val="24"/>
        </w:rPr>
        <w:t xml:space="preserve">me variation of the fundamental </w:t>
      </w:r>
      <w:r w:rsidRPr="00BF6B65">
        <w:rPr>
          <w:rFonts w:ascii="Times New Roman" w:hAnsi="Times New Roman" w:cs="Times New Roman"/>
          <w:sz w:val="24"/>
          <w:szCs w:val="24"/>
        </w:rPr>
        <w:t>constants: _X=X = _</w:t>
      </w:r>
      <w:r w:rsidR="00BF6B65">
        <w:rPr>
          <w:rFonts w:ascii="Times New Roman" w:hAnsi="Times New Roman" w:cs="Times New Roman"/>
          <w:sz w:val="24"/>
          <w:szCs w:val="24"/>
        </w:rPr>
        <w:t xml:space="preserve">2  </w:t>
      </w:r>
      <w:r w:rsidRPr="00BF6B65">
        <w:rPr>
          <w:rFonts w:ascii="Times New Roman" w:hAnsi="Times New Roman" w:cs="Times New Roman"/>
          <w:sz w:val="24"/>
          <w:szCs w:val="24"/>
        </w:rPr>
        <w:t>0=2(_</w:t>
      </w:r>
      <w:r w:rsidR="00BF6B65">
        <w:rPr>
          <w:rFonts w:ascii="Times New Roman" w:hAnsi="Times New Roman" w:cs="Times New Roman"/>
          <w:sz w:val="24"/>
          <w:szCs w:val="24"/>
        </w:rPr>
        <w:t>0</w:t>
      </w:r>
      <w:r w:rsidRPr="00BF6B65">
        <w:rPr>
          <w:rFonts w:ascii="Times New Roman" w:hAnsi="Times New Roman" w:cs="Times New Roman"/>
          <w:sz w:val="24"/>
          <w:szCs w:val="24"/>
        </w:rPr>
        <w:t>X)2</w:t>
      </w:r>
      <w:r w:rsidR="00BF6B65">
        <w:rPr>
          <w:rFonts w:ascii="Times New Roman" w:hAnsi="Times New Roman" w:cs="Times New Roman"/>
          <w:sz w:val="24"/>
          <w:szCs w:val="24"/>
        </w:rPr>
        <w:t xml:space="preserve">, which arises due to space-time variations in. These effects may </w:t>
      </w:r>
      <w:r w:rsidRPr="00BF6B65">
        <w:rPr>
          <w:rFonts w:ascii="Times New Roman" w:hAnsi="Times New Roman" w:cs="Times New Roman"/>
          <w:sz w:val="24"/>
          <w:szCs w:val="24"/>
        </w:rPr>
        <w:t xml:space="preserve">be sought for using </w:t>
      </w:r>
      <w:r w:rsidR="00BF6B65">
        <w:rPr>
          <w:rFonts w:ascii="Times New Roman" w:hAnsi="Times New Roman" w:cs="Times New Roman"/>
          <w:sz w:val="24"/>
          <w:szCs w:val="24"/>
        </w:rPr>
        <w:t xml:space="preserve">terrestrial experiments (atomic </w:t>
      </w:r>
      <w:r w:rsidRPr="00BF6B65">
        <w:rPr>
          <w:rFonts w:ascii="Times New Roman" w:hAnsi="Times New Roman" w:cs="Times New Roman"/>
          <w:sz w:val="24"/>
          <w:szCs w:val="24"/>
        </w:rPr>
        <w:t>clocks, Oklo natural n</w:t>
      </w:r>
      <w:r w:rsidR="00BF6B65">
        <w:rPr>
          <w:rFonts w:ascii="Times New Roman" w:hAnsi="Times New Roman" w:cs="Times New Roman"/>
          <w:sz w:val="24"/>
          <w:szCs w:val="24"/>
        </w:rPr>
        <w:t xml:space="preserve">uclear reactor, and laser/maser </w:t>
      </w:r>
      <w:r w:rsidRPr="00BF6B65">
        <w:rPr>
          <w:rFonts w:ascii="Times New Roman" w:hAnsi="Times New Roman" w:cs="Times New Roman"/>
          <w:sz w:val="24"/>
          <w:szCs w:val="24"/>
        </w:rPr>
        <w:t>interferometry as sugg</w:t>
      </w:r>
      <w:r w:rsidR="00BF6B65">
        <w:rPr>
          <w:rFonts w:ascii="Times New Roman" w:hAnsi="Times New Roman" w:cs="Times New Roman"/>
          <w:sz w:val="24"/>
          <w:szCs w:val="24"/>
        </w:rPr>
        <w:t>ested in this paper) and astro</w:t>
      </w:r>
      <w:r w:rsidRPr="00BF6B65">
        <w:rPr>
          <w:rFonts w:ascii="Times New Roman" w:hAnsi="Times New Roman" w:cs="Times New Roman"/>
          <w:sz w:val="24"/>
          <w:szCs w:val="24"/>
        </w:rPr>
        <w:t>physical observations (quasars, white dwarves, Big Bang Nucleosynthesis, Cosmic Microwave Background</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measurements).</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Another possible DM candidate is topological defect</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DM, which is a stable non-trivial form of DM that</w:t>
      </w:r>
      <w:r w:rsidR="003E02B2">
        <w:rPr>
          <w:rFonts w:ascii="Times New Roman" w:hAnsi="Times New Roman" w:cs="Times New Roman"/>
          <w:sz w:val="24"/>
          <w:szCs w:val="24"/>
        </w:rPr>
        <w:t xml:space="preserve"> </w:t>
      </w:r>
      <w:r w:rsidR="00615923">
        <w:rPr>
          <w:rFonts w:ascii="Times New Roman" w:hAnsi="Times New Roman" w:cs="Times New Roman"/>
          <w:sz w:val="24"/>
          <w:szCs w:val="24"/>
        </w:rPr>
        <w:t>consists of light DM fi</w:t>
      </w:r>
      <w:r w:rsidRPr="00BF6B65">
        <w:rPr>
          <w:rFonts w:ascii="Times New Roman" w:hAnsi="Times New Roman" w:cs="Times New Roman"/>
          <w:sz w:val="24"/>
          <w:szCs w:val="24"/>
        </w:rPr>
        <w:t>elds and is stabilised by a self-interaction potential [</w:t>
      </w:r>
      <w:r w:rsidR="00FC7267">
        <w:rPr>
          <w:rFonts w:ascii="Times New Roman" w:hAnsi="Times New Roman" w:cs="Times New Roman"/>
          <w:sz w:val="24"/>
          <w:szCs w:val="24"/>
        </w:rPr>
        <w:t>8.</w:t>
      </w:r>
      <w:r w:rsidR="00615923">
        <w:rPr>
          <w:rFonts w:ascii="Times New Roman" w:hAnsi="Times New Roman" w:cs="Times New Roman"/>
          <w:sz w:val="24"/>
          <w:szCs w:val="24"/>
        </w:rPr>
        <w:t>29] (self-gravitating DM fi</w:t>
      </w:r>
      <w:r w:rsidRPr="00BF6B65">
        <w:rPr>
          <w:rFonts w:ascii="Times New Roman" w:hAnsi="Times New Roman" w:cs="Times New Roman"/>
          <w:sz w:val="24"/>
          <w:szCs w:val="24"/>
        </w:rPr>
        <w:t>elds can</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also form solitons, see e.g. Ref. [</w:t>
      </w:r>
      <w:r w:rsidR="00FC7267">
        <w:rPr>
          <w:rFonts w:ascii="Times New Roman" w:hAnsi="Times New Roman" w:cs="Times New Roman"/>
          <w:sz w:val="24"/>
          <w:szCs w:val="24"/>
        </w:rPr>
        <w:t>8.</w:t>
      </w:r>
      <w:r w:rsidRPr="00BF6B65">
        <w:rPr>
          <w:rFonts w:ascii="Times New Roman" w:hAnsi="Times New Roman" w:cs="Times New Roman"/>
          <w:sz w:val="24"/>
          <w:szCs w:val="24"/>
        </w:rPr>
        <w:t>30]). These objects</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may have various dimensionalities: 0D (monopoles), 1D</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(strings) or 2D (domain walls). The transverse size of</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a topological defect de</w:t>
      </w:r>
      <w:r w:rsidR="00615923">
        <w:rPr>
          <w:rFonts w:ascii="Times New Roman" w:hAnsi="Times New Roman" w:cs="Times New Roman"/>
          <w:sz w:val="24"/>
          <w:szCs w:val="24"/>
        </w:rPr>
        <w:t>pends on the mass of the parti</w:t>
      </w:r>
      <w:r w:rsidRPr="00BF6B65">
        <w:rPr>
          <w:rFonts w:ascii="Times New Roman" w:hAnsi="Times New Roman" w:cs="Times New Roman"/>
          <w:sz w:val="24"/>
          <w:szCs w:val="24"/>
        </w:rPr>
        <w:t>cle comprising the defect, d _ ~=m_c, which may be</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large (ma</w:t>
      </w:r>
      <w:r w:rsidR="00615923">
        <w:rPr>
          <w:rFonts w:ascii="Times New Roman" w:hAnsi="Times New Roman" w:cs="Times New Roman"/>
          <w:sz w:val="24"/>
          <w:szCs w:val="24"/>
        </w:rPr>
        <w:t>croscopic or galactic) for a suffi</w:t>
      </w:r>
      <w:r w:rsidRPr="00BF6B65">
        <w:rPr>
          <w:rFonts w:ascii="Times New Roman" w:hAnsi="Times New Roman" w:cs="Times New Roman"/>
          <w:sz w:val="24"/>
          <w:szCs w:val="24"/>
        </w:rPr>
        <w:t>ciently light DM</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particle. The light DM</w:t>
      </w:r>
      <w:r w:rsidR="00615923">
        <w:rPr>
          <w:rFonts w:ascii="Times New Roman" w:hAnsi="Times New Roman" w:cs="Times New Roman"/>
          <w:sz w:val="24"/>
          <w:szCs w:val="24"/>
        </w:rPr>
        <w:t xml:space="preserve"> particle comprising a topolog</w:t>
      </w:r>
      <w:r w:rsidRPr="00BF6B65">
        <w:rPr>
          <w:rFonts w:ascii="Times New Roman" w:hAnsi="Times New Roman" w:cs="Times New Roman"/>
          <w:sz w:val="24"/>
          <w:szCs w:val="24"/>
        </w:rPr>
        <w:t>ical defect can be eithe</w:t>
      </w:r>
      <w:r w:rsidR="003E02B2">
        <w:rPr>
          <w:rFonts w:ascii="Times New Roman" w:hAnsi="Times New Roman" w:cs="Times New Roman"/>
          <w:sz w:val="24"/>
          <w:szCs w:val="24"/>
        </w:rPr>
        <w:t>r a scalar, pseudoscalar or vec</w:t>
      </w:r>
      <w:r w:rsidRPr="00BF6B65">
        <w:rPr>
          <w:rFonts w:ascii="Times New Roman" w:hAnsi="Times New Roman" w:cs="Times New Roman"/>
          <w:sz w:val="24"/>
          <w:szCs w:val="24"/>
        </w:rPr>
        <w:t>tor particle. Recent pro</w:t>
      </w:r>
      <w:r w:rsidR="00615923">
        <w:rPr>
          <w:rFonts w:ascii="Times New Roman" w:hAnsi="Times New Roman" w:cs="Times New Roman"/>
          <w:sz w:val="24"/>
          <w:szCs w:val="24"/>
        </w:rPr>
        <w:t>posals for pseudoscalar-type de</w:t>
      </w:r>
      <w:r w:rsidRPr="00BF6B65">
        <w:rPr>
          <w:rFonts w:ascii="Times New Roman" w:hAnsi="Times New Roman" w:cs="Times New Roman"/>
          <w:sz w:val="24"/>
          <w:szCs w:val="24"/>
        </w:rPr>
        <w:t>fect searches include using a glo</w:t>
      </w:r>
      <w:r w:rsidR="00615923">
        <w:rPr>
          <w:rFonts w:ascii="Times New Roman" w:hAnsi="Times New Roman" w:cs="Times New Roman"/>
          <w:sz w:val="24"/>
          <w:szCs w:val="24"/>
        </w:rPr>
        <w:t>bal network of magne</w:t>
      </w:r>
      <w:r w:rsidRPr="00BF6B65">
        <w:rPr>
          <w:rFonts w:ascii="Times New Roman" w:hAnsi="Times New Roman" w:cs="Times New Roman"/>
          <w:sz w:val="24"/>
          <w:szCs w:val="24"/>
        </w:rPr>
        <w:t>tometers to search for correlat</w:t>
      </w:r>
      <w:r w:rsidR="00615923">
        <w:rPr>
          <w:rFonts w:ascii="Times New Roman" w:hAnsi="Times New Roman" w:cs="Times New Roman"/>
          <w:sz w:val="24"/>
          <w:szCs w:val="24"/>
        </w:rPr>
        <w:t>ed transient spin preces-sion eff</w:t>
      </w:r>
      <w:r w:rsidRPr="00BF6B65">
        <w:rPr>
          <w:rFonts w:ascii="Times New Roman" w:hAnsi="Times New Roman" w:cs="Times New Roman"/>
          <w:sz w:val="24"/>
          <w:szCs w:val="24"/>
        </w:rPr>
        <w:t>ects [</w:t>
      </w:r>
      <w:r w:rsidR="00FC7267">
        <w:rPr>
          <w:rFonts w:ascii="Times New Roman" w:hAnsi="Times New Roman" w:cs="Times New Roman"/>
          <w:sz w:val="24"/>
          <w:szCs w:val="24"/>
        </w:rPr>
        <w:t>8.</w:t>
      </w:r>
      <w:r w:rsidRPr="00BF6B65">
        <w:rPr>
          <w:rFonts w:ascii="Times New Roman" w:hAnsi="Times New Roman" w:cs="Times New Roman"/>
          <w:sz w:val="24"/>
          <w:szCs w:val="24"/>
        </w:rPr>
        <w:t>31] and electric dipole moments [</w:t>
      </w:r>
      <w:r w:rsidR="00FC7267">
        <w:rPr>
          <w:rFonts w:ascii="Times New Roman" w:hAnsi="Times New Roman" w:cs="Times New Roman"/>
          <w:sz w:val="24"/>
          <w:szCs w:val="24"/>
        </w:rPr>
        <w:t>8.</w:t>
      </w:r>
      <w:r w:rsidRPr="00BF6B65">
        <w:rPr>
          <w:rFonts w:ascii="Times New Roman" w:hAnsi="Times New Roman" w:cs="Times New Roman"/>
          <w:sz w:val="24"/>
          <w:szCs w:val="24"/>
        </w:rPr>
        <w:t>32] that</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arise f</w:t>
      </w:r>
      <w:r w:rsidR="00615923">
        <w:rPr>
          <w:rFonts w:ascii="Times New Roman" w:hAnsi="Times New Roman" w:cs="Times New Roman"/>
          <w:sz w:val="24"/>
          <w:szCs w:val="24"/>
        </w:rPr>
        <w:t>rom the coupling of the scalar fi</w:t>
      </w:r>
      <w:r w:rsidRPr="00BF6B65">
        <w:rPr>
          <w:rFonts w:ascii="Times New Roman" w:hAnsi="Times New Roman" w:cs="Times New Roman"/>
          <w:sz w:val="24"/>
          <w:szCs w:val="24"/>
        </w:rPr>
        <w:t>eld derivative to</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the fermion axial vector currents. Recent proposals for</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scalar-type defect searches include using a global net-work of atomic clocks [</w:t>
      </w:r>
      <w:r w:rsidR="00FC7267">
        <w:rPr>
          <w:rFonts w:ascii="Times New Roman" w:hAnsi="Times New Roman" w:cs="Times New Roman"/>
          <w:sz w:val="24"/>
          <w:szCs w:val="24"/>
        </w:rPr>
        <w:t>8.</w:t>
      </w:r>
      <w:r w:rsidRPr="00BF6B65">
        <w:rPr>
          <w:rFonts w:ascii="Times New Roman" w:hAnsi="Times New Roman" w:cs="Times New Roman"/>
          <w:sz w:val="24"/>
          <w:szCs w:val="24"/>
        </w:rPr>
        <w:t>27], and Earth rotation and pul-</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sar timing [</w:t>
      </w:r>
      <w:r w:rsidR="00FC7267">
        <w:rPr>
          <w:rFonts w:ascii="Times New Roman" w:hAnsi="Times New Roman" w:cs="Times New Roman"/>
          <w:sz w:val="24"/>
          <w:szCs w:val="24"/>
        </w:rPr>
        <w:t>8.</w:t>
      </w:r>
      <w:r w:rsidRPr="00BF6B65">
        <w:rPr>
          <w:rFonts w:ascii="Times New Roman" w:hAnsi="Times New Roman" w:cs="Times New Roman"/>
          <w:sz w:val="24"/>
          <w:szCs w:val="24"/>
        </w:rPr>
        <w:t>32], to search for transient-in-time alterations</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of the system frequencie</w:t>
      </w:r>
      <w:r w:rsidR="003E02B2">
        <w:rPr>
          <w:rFonts w:ascii="Times New Roman" w:hAnsi="Times New Roman" w:cs="Times New Roman"/>
          <w:sz w:val="24"/>
          <w:szCs w:val="24"/>
        </w:rPr>
        <w:t>s due to transient-in-time vari</w:t>
      </w:r>
      <w:r w:rsidRPr="00BF6B65">
        <w:rPr>
          <w:rFonts w:ascii="Times New Roman" w:hAnsi="Times New Roman" w:cs="Times New Roman"/>
          <w:sz w:val="24"/>
          <w:szCs w:val="24"/>
        </w:rPr>
        <w:t>ation of the fundamental constants that arise from the</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couplings of the sca</w:t>
      </w:r>
      <w:r w:rsidR="0095392B">
        <w:rPr>
          <w:rFonts w:ascii="Times New Roman" w:hAnsi="Times New Roman" w:cs="Times New Roman"/>
          <w:sz w:val="24"/>
          <w:szCs w:val="24"/>
        </w:rPr>
        <w:t>lar fi</w:t>
      </w:r>
      <w:r w:rsidR="003E02B2">
        <w:rPr>
          <w:rFonts w:ascii="Times New Roman" w:hAnsi="Times New Roman" w:cs="Times New Roman"/>
          <w:sz w:val="24"/>
          <w:szCs w:val="24"/>
        </w:rPr>
        <w:t>eld to the fermion and pho</w:t>
      </w:r>
      <w:r w:rsidR="0095392B">
        <w:rPr>
          <w:rFonts w:ascii="Times New Roman" w:hAnsi="Times New Roman" w:cs="Times New Roman"/>
          <w:sz w:val="24"/>
          <w:szCs w:val="24"/>
        </w:rPr>
        <w:t>ton fi</w:t>
      </w:r>
      <w:r w:rsidRPr="00BF6B65">
        <w:rPr>
          <w:rFonts w:ascii="Times New Roman" w:hAnsi="Times New Roman" w:cs="Times New Roman"/>
          <w:sz w:val="24"/>
          <w:szCs w:val="24"/>
        </w:rPr>
        <w:t>elds. The best current sensitivities for transient-in-time variations of the fundamental constants on the</w:t>
      </w:r>
    </w:p>
    <w:p w:rsidR="009F422C" w:rsidRPr="00BF6B65"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time scale of t _ 1 􀀀 100 s with terrestrial experiments</w:t>
      </w:r>
      <w:r w:rsidR="003E02B2">
        <w:rPr>
          <w:rFonts w:ascii="Times New Roman" w:hAnsi="Times New Roman" w:cs="Times New Roman"/>
          <w:sz w:val="24"/>
          <w:szCs w:val="24"/>
        </w:rPr>
        <w:t xml:space="preserve"> </w:t>
      </w:r>
      <w:r w:rsidR="0095392B">
        <w:rPr>
          <w:rFonts w:ascii="Times New Roman" w:hAnsi="Times New Roman" w:cs="Times New Roman"/>
          <w:sz w:val="24"/>
          <w:szCs w:val="24"/>
        </w:rPr>
        <w:t>are off</w:t>
      </w:r>
      <w:r w:rsidRPr="00BF6B65">
        <w:rPr>
          <w:rFonts w:ascii="Times New Roman" w:hAnsi="Times New Roman" w:cs="Times New Roman"/>
          <w:sz w:val="24"/>
          <w:szCs w:val="24"/>
        </w:rPr>
        <w:t>ered by atomic clocks, with an optical/optical</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clock combination [33, 34] sensitive to variations in _:</w:t>
      </w:r>
    </w:p>
    <w:p w:rsidR="006A2DCB" w:rsidRDefault="009F422C" w:rsidP="00CB661B">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lastRenderedPageBreak/>
        <w:t>__=_ _ 10􀀀15􀀀10􀀀</w:t>
      </w:r>
      <w:r w:rsidR="0095392B">
        <w:rPr>
          <w:rFonts w:ascii="Times New Roman" w:hAnsi="Times New Roman" w:cs="Times New Roman"/>
          <w:sz w:val="24"/>
          <w:szCs w:val="24"/>
        </w:rPr>
        <w:t>16 and a hyperfi</w:t>
      </w:r>
      <w:r w:rsidRPr="00BF6B65">
        <w:rPr>
          <w:rFonts w:ascii="Times New Roman" w:hAnsi="Times New Roman" w:cs="Times New Roman"/>
          <w:sz w:val="24"/>
          <w:szCs w:val="24"/>
        </w:rPr>
        <w:t>ne/optical clock combination [35] to variations in the electron-to-proton mass</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ratio me=mp: _(me=mp)=(me=mp) _ 10􀀀13 􀀀 10􀀀14.</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There are many possibilities for the interactions of</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topological defect DM particles with the Standard Model</w:t>
      </w:r>
      <w:r w:rsidR="003E02B2">
        <w:rPr>
          <w:rFonts w:ascii="Times New Roman" w:hAnsi="Times New Roman" w:cs="Times New Roman"/>
          <w:sz w:val="24"/>
          <w:szCs w:val="24"/>
        </w:rPr>
        <w:t xml:space="preserve"> </w:t>
      </w:r>
      <w:r w:rsidRPr="00BF6B65">
        <w:rPr>
          <w:rFonts w:ascii="Times New Roman" w:hAnsi="Times New Roman" w:cs="Times New Roman"/>
          <w:sz w:val="24"/>
          <w:szCs w:val="24"/>
        </w:rPr>
        <w:t>particles. Here we consider couplings with a quadratic</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dependence on th</w:t>
      </w:r>
      <w:r w:rsidR="00414318">
        <w:rPr>
          <w:rFonts w:ascii="Times New Roman" w:hAnsi="Times New Roman" w:cs="Times New Roman"/>
          <w:sz w:val="24"/>
          <w:szCs w:val="24"/>
        </w:rPr>
        <w:t>e scalar fi</w:t>
      </w:r>
      <w:r w:rsidRPr="00BF6B65">
        <w:rPr>
          <w:rFonts w:ascii="Times New Roman" w:hAnsi="Times New Roman" w:cs="Times New Roman"/>
          <w:sz w:val="24"/>
          <w:szCs w:val="24"/>
        </w:rPr>
        <w:t>eld, which were considered</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previously in Refs. [</w:t>
      </w:r>
      <w:r w:rsidR="00FC7267">
        <w:rPr>
          <w:rFonts w:ascii="Times New Roman" w:hAnsi="Times New Roman" w:cs="Times New Roman"/>
          <w:sz w:val="24"/>
          <w:szCs w:val="24"/>
        </w:rPr>
        <w:t>8.</w:t>
      </w:r>
      <w:r w:rsidRPr="00BF6B65">
        <w:rPr>
          <w:rFonts w:ascii="Times New Roman" w:hAnsi="Times New Roman" w:cs="Times New Roman"/>
          <w:sz w:val="24"/>
          <w:szCs w:val="24"/>
        </w:rPr>
        <w:t>27, 32]. A scalar dark matter _</w:t>
      </w:r>
      <w:r w:rsidR="00414318">
        <w:rPr>
          <w:rFonts w:ascii="Times New Roman" w:hAnsi="Times New Roman" w:cs="Times New Roman"/>
          <w:sz w:val="24"/>
          <w:szCs w:val="24"/>
        </w:rPr>
        <w:t>fi</w:t>
      </w:r>
      <w:r w:rsidRPr="00BF6B65">
        <w:rPr>
          <w:rFonts w:ascii="Times New Roman" w:hAnsi="Times New Roman" w:cs="Times New Roman"/>
          <w:sz w:val="24"/>
          <w:szCs w:val="24"/>
        </w:rPr>
        <w:t>eld _</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may interact with fermions via the coupling</w:t>
      </w:r>
      <w:r w:rsidR="006A2DCB">
        <w:rPr>
          <w:rFonts w:ascii="Times New Roman" w:hAnsi="Times New Roman" w:cs="Times New Roman"/>
          <w:sz w:val="24"/>
          <w:szCs w:val="24"/>
        </w:rPr>
        <w:t>:</w:t>
      </w:r>
    </w:p>
    <w:p w:rsidR="009F422C" w:rsidRDefault="009F422C" w:rsidP="00CB661B">
      <w:pPr>
        <w:autoSpaceDE w:val="0"/>
        <w:autoSpaceDN w:val="0"/>
        <w:adjustRightInd w:val="0"/>
        <w:spacing w:after="0" w:line="360" w:lineRule="auto"/>
        <w:rPr>
          <w:rFonts w:ascii="Times New Roman" w:hAnsi="Times New Roman" w:cs="Times New Roman"/>
          <w:sz w:val="24"/>
          <w:szCs w:val="24"/>
        </w:rPr>
      </w:pPr>
    </w:p>
    <w:p w:rsidR="006A2DCB" w:rsidRDefault="006A2DCB" w:rsidP="00CB661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57257" wp14:editId="7BE024C1">
            <wp:extent cx="3683000" cy="905978"/>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g"/>
                    <pic:cNvPicPr/>
                  </pic:nvPicPr>
                  <pic:blipFill>
                    <a:blip r:embed="rId196">
                      <a:extLst>
                        <a:ext uri="{28A0092B-C50C-407E-A947-70E740481C1C}">
                          <a14:useLocalDpi xmlns:a14="http://schemas.microsoft.com/office/drawing/2010/main" val="0"/>
                        </a:ext>
                      </a:extLst>
                    </a:blip>
                    <a:stretch>
                      <a:fillRect/>
                    </a:stretch>
                  </pic:blipFill>
                  <pic:spPr>
                    <a:xfrm>
                      <a:off x="0" y="0"/>
                      <a:ext cx="3696393" cy="909272"/>
                    </a:xfrm>
                    <a:prstGeom prst="rect">
                      <a:avLst/>
                    </a:prstGeom>
                  </pic:spPr>
                </pic:pic>
              </a:graphicData>
            </a:graphic>
          </wp:inline>
        </w:drawing>
      </w:r>
      <w:r>
        <w:rPr>
          <w:rFonts w:ascii="Times New Roman" w:hAnsi="Times New Roman" w:cs="Times New Roman"/>
          <w:sz w:val="24"/>
          <w:szCs w:val="24"/>
        </w:rPr>
        <w:tab/>
        <w:t>(5)</w:t>
      </w:r>
    </w:p>
    <w:p w:rsidR="00A868E6" w:rsidRDefault="00A868E6" w:rsidP="00CB661B">
      <w:pPr>
        <w:autoSpaceDE w:val="0"/>
        <w:autoSpaceDN w:val="0"/>
        <w:adjustRightInd w:val="0"/>
        <w:spacing w:after="0" w:line="360" w:lineRule="auto"/>
        <w:rPr>
          <w:rFonts w:ascii="Times New Roman" w:hAnsi="Times New Roman" w:cs="Times New Roman"/>
          <w:sz w:val="24"/>
          <w:szCs w:val="24"/>
        </w:rPr>
      </w:pPr>
    </w:p>
    <w:p w:rsidR="00A868E6" w:rsidRDefault="00A868E6" w:rsidP="00CB661B">
      <w:pPr>
        <w:autoSpaceDE w:val="0"/>
        <w:autoSpaceDN w:val="0"/>
        <w:adjustRightInd w:val="0"/>
        <w:spacing w:after="0" w:line="360" w:lineRule="auto"/>
        <w:rPr>
          <w:rFonts w:ascii="CMR10" w:hAnsi="CMR10" w:cs="CMR10"/>
          <w:sz w:val="20"/>
          <w:szCs w:val="20"/>
        </w:rPr>
      </w:pPr>
      <w:r>
        <w:rPr>
          <w:rFonts w:ascii="CMR10" w:hAnsi="CMR10" w:cs="CMR10"/>
          <w:sz w:val="20"/>
          <w:szCs w:val="20"/>
        </w:rPr>
        <w:t>and with photons via the coupling:</w:t>
      </w:r>
    </w:p>
    <w:p w:rsidR="00A868E6" w:rsidRDefault="00A868E6" w:rsidP="00CB661B">
      <w:pPr>
        <w:autoSpaceDE w:val="0"/>
        <w:autoSpaceDN w:val="0"/>
        <w:adjustRightInd w:val="0"/>
        <w:spacing w:after="0" w:line="360" w:lineRule="auto"/>
        <w:rPr>
          <w:rFonts w:ascii="CMR10" w:hAnsi="CMR10" w:cs="CMR10"/>
          <w:sz w:val="20"/>
          <w:szCs w:val="20"/>
        </w:rPr>
      </w:pPr>
    </w:p>
    <w:p w:rsidR="00A868E6" w:rsidRDefault="00A868E6" w:rsidP="00CB661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F064F" wp14:editId="4CD1EAD3">
            <wp:extent cx="3263900" cy="8726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197">
                      <a:extLst>
                        <a:ext uri="{28A0092B-C50C-407E-A947-70E740481C1C}">
                          <a14:useLocalDpi xmlns:a14="http://schemas.microsoft.com/office/drawing/2010/main" val="0"/>
                        </a:ext>
                      </a:extLst>
                    </a:blip>
                    <a:stretch>
                      <a:fillRect/>
                    </a:stretch>
                  </pic:blipFill>
                  <pic:spPr>
                    <a:xfrm>
                      <a:off x="0" y="0"/>
                      <a:ext cx="3290011" cy="879621"/>
                    </a:xfrm>
                    <a:prstGeom prst="rect">
                      <a:avLst/>
                    </a:prstGeom>
                  </pic:spPr>
                </pic:pic>
              </a:graphicData>
            </a:graphic>
          </wp:inline>
        </w:drawing>
      </w:r>
      <w:r>
        <w:rPr>
          <w:rFonts w:ascii="Times New Roman" w:hAnsi="Times New Roman" w:cs="Times New Roman"/>
          <w:sz w:val="24"/>
          <w:szCs w:val="24"/>
        </w:rPr>
        <w:tab/>
        <w:t>(6)</w:t>
      </w:r>
    </w:p>
    <w:p w:rsidR="006A2DCB" w:rsidRPr="00BF6B65" w:rsidRDefault="006A2DCB" w:rsidP="00CB661B">
      <w:pPr>
        <w:autoSpaceDE w:val="0"/>
        <w:autoSpaceDN w:val="0"/>
        <w:adjustRightInd w:val="0"/>
        <w:spacing w:after="0" w:line="360" w:lineRule="auto"/>
        <w:rPr>
          <w:rFonts w:ascii="Times New Roman" w:hAnsi="Times New Roman" w:cs="Times New Roman"/>
          <w:sz w:val="24"/>
          <w:szCs w:val="24"/>
        </w:rPr>
      </w:pPr>
    </w:p>
    <w:p w:rsidR="00537F2E" w:rsidRDefault="009F422C"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Eqs. (</w:t>
      </w:r>
      <w:r w:rsidR="00CB661B">
        <w:rPr>
          <w:rFonts w:ascii="Times New Roman" w:hAnsi="Times New Roman" w:cs="Times New Roman"/>
          <w:sz w:val="24"/>
          <w:szCs w:val="24"/>
        </w:rPr>
        <w:t>8.</w:t>
      </w:r>
      <w:r w:rsidRPr="00BF6B65">
        <w:rPr>
          <w:rFonts w:ascii="Times New Roman" w:hAnsi="Times New Roman" w:cs="Times New Roman"/>
          <w:sz w:val="24"/>
          <w:szCs w:val="24"/>
        </w:rPr>
        <w:t>5) and (</w:t>
      </w:r>
      <w:r w:rsidR="00CB661B">
        <w:rPr>
          <w:rFonts w:ascii="Times New Roman" w:hAnsi="Times New Roman" w:cs="Times New Roman"/>
          <w:sz w:val="24"/>
          <w:szCs w:val="24"/>
        </w:rPr>
        <w:t>8.</w:t>
      </w:r>
      <w:r w:rsidRPr="00BF6B65">
        <w:rPr>
          <w:rFonts w:ascii="Times New Roman" w:hAnsi="Times New Roman" w:cs="Times New Roman"/>
          <w:sz w:val="24"/>
          <w:szCs w:val="24"/>
        </w:rPr>
        <w:t>6) alter the fundamental constants in a</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transient manner as follows, respectively</w:t>
      </w:r>
      <w:r w:rsidR="00537F2E">
        <w:rPr>
          <w:rFonts w:ascii="Times New Roman" w:hAnsi="Times New Roman" w:cs="Times New Roman"/>
          <w:sz w:val="24"/>
          <w:szCs w:val="24"/>
        </w:rPr>
        <w:t>:</w:t>
      </w:r>
    </w:p>
    <w:p w:rsidR="00537F2E" w:rsidRDefault="00537F2E" w:rsidP="00BF6B65">
      <w:pPr>
        <w:autoSpaceDE w:val="0"/>
        <w:autoSpaceDN w:val="0"/>
        <w:adjustRightInd w:val="0"/>
        <w:spacing w:after="0" w:line="360" w:lineRule="auto"/>
        <w:rPr>
          <w:rFonts w:ascii="Times New Roman" w:hAnsi="Times New Roman" w:cs="Times New Roman"/>
          <w:sz w:val="24"/>
          <w:szCs w:val="24"/>
        </w:rPr>
      </w:pPr>
    </w:p>
    <w:p w:rsidR="00537F2E" w:rsidRDefault="00537F2E"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A9099" wp14:editId="77F9FF4B">
            <wp:extent cx="3333750" cy="105498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jpg"/>
                    <pic:cNvPicPr/>
                  </pic:nvPicPr>
                  <pic:blipFill>
                    <a:blip r:embed="rId198">
                      <a:extLst>
                        <a:ext uri="{28A0092B-C50C-407E-A947-70E740481C1C}">
                          <a14:useLocalDpi xmlns:a14="http://schemas.microsoft.com/office/drawing/2010/main" val="0"/>
                        </a:ext>
                      </a:extLst>
                    </a:blip>
                    <a:stretch>
                      <a:fillRect/>
                    </a:stretch>
                  </pic:blipFill>
                  <pic:spPr>
                    <a:xfrm>
                      <a:off x="0" y="0"/>
                      <a:ext cx="3341387" cy="1057401"/>
                    </a:xfrm>
                    <a:prstGeom prst="rect">
                      <a:avLst/>
                    </a:prstGeom>
                  </pic:spPr>
                </pic:pic>
              </a:graphicData>
            </a:graphic>
          </wp:inline>
        </w:drawing>
      </w:r>
      <w:r w:rsidR="00FC5AD9">
        <w:rPr>
          <w:rFonts w:ascii="Times New Roman" w:hAnsi="Times New Roman" w:cs="Times New Roman"/>
          <w:sz w:val="24"/>
          <w:szCs w:val="24"/>
        </w:rPr>
        <w:t xml:space="preserve"> </w:t>
      </w:r>
      <w:r>
        <w:rPr>
          <w:rFonts w:ascii="Times New Roman" w:hAnsi="Times New Roman" w:cs="Times New Roman"/>
          <w:sz w:val="24"/>
          <w:szCs w:val="24"/>
        </w:rPr>
        <w:tab/>
        <w:t>(7)</w:t>
      </w:r>
    </w:p>
    <w:p w:rsidR="00F24A07" w:rsidRDefault="00F24A07" w:rsidP="00BF6B65">
      <w:pPr>
        <w:autoSpaceDE w:val="0"/>
        <w:autoSpaceDN w:val="0"/>
        <w:adjustRightInd w:val="0"/>
        <w:spacing w:after="0" w:line="360" w:lineRule="auto"/>
        <w:rPr>
          <w:rFonts w:ascii="Times New Roman" w:hAnsi="Times New Roman" w:cs="Times New Roman"/>
          <w:sz w:val="24"/>
          <w:szCs w:val="24"/>
        </w:rPr>
      </w:pPr>
    </w:p>
    <w:p w:rsidR="00F24A07" w:rsidRDefault="00F24A07"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C3C58C" wp14:editId="0D7E7BE1">
            <wp:extent cx="3568700" cy="658837"/>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jpg"/>
                    <pic:cNvPicPr/>
                  </pic:nvPicPr>
                  <pic:blipFill>
                    <a:blip r:embed="rId199">
                      <a:extLst>
                        <a:ext uri="{28A0092B-C50C-407E-A947-70E740481C1C}">
                          <a14:useLocalDpi xmlns:a14="http://schemas.microsoft.com/office/drawing/2010/main" val="0"/>
                        </a:ext>
                      </a:extLst>
                    </a:blip>
                    <a:stretch>
                      <a:fillRect/>
                    </a:stretch>
                  </pic:blipFill>
                  <pic:spPr>
                    <a:xfrm>
                      <a:off x="0" y="0"/>
                      <a:ext cx="3597250" cy="664108"/>
                    </a:xfrm>
                    <a:prstGeom prst="rect">
                      <a:avLst/>
                    </a:prstGeom>
                  </pic:spPr>
                </pic:pic>
              </a:graphicData>
            </a:graphic>
          </wp:inline>
        </w:drawing>
      </w:r>
      <w:r>
        <w:rPr>
          <w:rFonts w:ascii="Times New Roman" w:hAnsi="Times New Roman" w:cs="Times New Roman"/>
          <w:sz w:val="24"/>
          <w:szCs w:val="24"/>
        </w:rPr>
        <w:tab/>
        <w:t>(8)</w:t>
      </w:r>
    </w:p>
    <w:p w:rsidR="00F24A07" w:rsidRDefault="00F24A07" w:rsidP="00BF6B65">
      <w:pPr>
        <w:autoSpaceDE w:val="0"/>
        <w:autoSpaceDN w:val="0"/>
        <w:adjustRightInd w:val="0"/>
        <w:spacing w:after="0" w:line="360" w:lineRule="auto"/>
        <w:rPr>
          <w:rFonts w:ascii="Times New Roman" w:hAnsi="Times New Roman" w:cs="Times New Roman"/>
          <w:sz w:val="24"/>
          <w:szCs w:val="24"/>
        </w:rPr>
      </w:pPr>
    </w:p>
    <w:p w:rsidR="00537F2E" w:rsidRDefault="00537F2E" w:rsidP="00BF6B65">
      <w:pPr>
        <w:autoSpaceDE w:val="0"/>
        <w:autoSpaceDN w:val="0"/>
        <w:adjustRightInd w:val="0"/>
        <w:spacing w:after="0" w:line="360" w:lineRule="auto"/>
        <w:rPr>
          <w:rFonts w:ascii="Times New Roman" w:hAnsi="Times New Roman" w:cs="Times New Roman"/>
          <w:sz w:val="24"/>
          <w:szCs w:val="24"/>
        </w:rPr>
      </w:pPr>
    </w:p>
    <w:p w:rsidR="00A77F61" w:rsidRDefault="007223FA"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In the present work, we point out that laser and</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 xml:space="preserve">maser interferometry </w:t>
      </w:r>
      <w:r w:rsidR="00414318">
        <w:rPr>
          <w:rFonts w:ascii="Times New Roman" w:hAnsi="Times New Roman" w:cs="Times New Roman"/>
          <w:sz w:val="24"/>
          <w:szCs w:val="24"/>
        </w:rPr>
        <w:t>may be used as particularly sen</w:t>
      </w:r>
      <w:r w:rsidRPr="00BF6B65">
        <w:rPr>
          <w:rFonts w:ascii="Times New Roman" w:hAnsi="Times New Roman" w:cs="Times New Roman"/>
          <w:sz w:val="24"/>
          <w:szCs w:val="24"/>
        </w:rPr>
        <w:t>sitive probes to search for linear-in-time, oscillating and</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 xml:space="preserve">transient </w:t>
      </w:r>
      <w:r w:rsidRPr="00BF6B65">
        <w:rPr>
          <w:rFonts w:ascii="Times New Roman" w:hAnsi="Times New Roman" w:cs="Times New Roman"/>
          <w:sz w:val="24"/>
          <w:szCs w:val="24"/>
        </w:rPr>
        <w:lastRenderedPageBreak/>
        <w:t xml:space="preserve">variations of </w:t>
      </w:r>
      <w:r w:rsidR="00383A8A">
        <w:rPr>
          <w:rFonts w:ascii="Times New Roman" w:hAnsi="Times New Roman" w:cs="Times New Roman"/>
          <w:sz w:val="24"/>
          <w:szCs w:val="24"/>
        </w:rPr>
        <w:t>the fundamental constants of Na</w:t>
      </w:r>
      <w:r w:rsidRPr="00BF6B65">
        <w:rPr>
          <w:rFonts w:ascii="Times New Roman" w:hAnsi="Times New Roman" w:cs="Times New Roman"/>
          <w:sz w:val="24"/>
          <w:szCs w:val="24"/>
        </w:rPr>
        <w:t>ture, including _ and me=mp. Laser and maser inte</w:t>
      </w:r>
      <w:r w:rsidR="00D60EF2">
        <w:rPr>
          <w:rFonts w:ascii="Times New Roman" w:hAnsi="Times New Roman" w:cs="Times New Roman"/>
          <w:sz w:val="24"/>
          <w:szCs w:val="24"/>
        </w:rPr>
        <w:t>r</w:t>
      </w:r>
      <w:r w:rsidRPr="00BF6B65">
        <w:rPr>
          <w:rFonts w:ascii="Times New Roman" w:hAnsi="Times New Roman" w:cs="Times New Roman"/>
          <w:sz w:val="24"/>
          <w:szCs w:val="24"/>
        </w:rPr>
        <w:t>ferometry are very well established techniques and have</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already proven to be ex</w:t>
      </w:r>
      <w:r w:rsidR="00383A8A">
        <w:rPr>
          <w:rFonts w:ascii="Times New Roman" w:hAnsi="Times New Roman" w:cs="Times New Roman"/>
          <w:sz w:val="24"/>
          <w:szCs w:val="24"/>
        </w:rPr>
        <w:t>tremely sensitive probes for ex</w:t>
      </w:r>
      <w:r w:rsidRPr="00BF6B65">
        <w:rPr>
          <w:rFonts w:ascii="Times New Roman" w:hAnsi="Times New Roman" w:cs="Times New Roman"/>
          <w:sz w:val="24"/>
          <w:szCs w:val="24"/>
        </w:rPr>
        <w:t>otic new physics, including searches for the aether, tests</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of Lorentz symmetry [</w:t>
      </w:r>
      <w:r w:rsidR="00CB661B">
        <w:rPr>
          <w:rFonts w:ascii="Times New Roman" w:hAnsi="Times New Roman" w:cs="Times New Roman"/>
          <w:sz w:val="24"/>
          <w:szCs w:val="24"/>
        </w:rPr>
        <w:t>8.</w:t>
      </w:r>
      <w:r w:rsidRPr="00BF6B65">
        <w:rPr>
          <w:rFonts w:ascii="Times New Roman" w:hAnsi="Times New Roman" w:cs="Times New Roman"/>
          <w:sz w:val="24"/>
          <w:szCs w:val="24"/>
        </w:rPr>
        <w:t>3</w:t>
      </w:r>
      <w:r w:rsidR="00383A8A">
        <w:rPr>
          <w:rFonts w:ascii="Times New Roman" w:hAnsi="Times New Roman" w:cs="Times New Roman"/>
          <w:sz w:val="24"/>
          <w:szCs w:val="24"/>
        </w:rPr>
        <w:t>6] and gravitational wave detec</w:t>
      </w:r>
      <w:r w:rsidRPr="00BF6B65">
        <w:rPr>
          <w:rFonts w:ascii="Times New Roman" w:hAnsi="Times New Roman" w:cs="Times New Roman"/>
          <w:sz w:val="24"/>
          <w:szCs w:val="24"/>
        </w:rPr>
        <w:t>tion [</w:t>
      </w:r>
      <w:r w:rsidR="00CB661B">
        <w:rPr>
          <w:rFonts w:ascii="Times New Roman" w:hAnsi="Times New Roman" w:cs="Times New Roman"/>
          <w:sz w:val="24"/>
          <w:szCs w:val="24"/>
        </w:rPr>
        <w:t>8.</w:t>
      </w:r>
      <w:r w:rsidRPr="00BF6B65">
        <w:rPr>
          <w:rFonts w:ascii="Times New Roman" w:hAnsi="Times New Roman" w:cs="Times New Roman"/>
          <w:sz w:val="24"/>
          <w:szCs w:val="24"/>
        </w:rPr>
        <w:t>37]. Laser interferometry has also recently been</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proposed for the detection of dilaton dark matter [</w:t>
      </w:r>
      <w:r w:rsidR="00CB661B">
        <w:rPr>
          <w:rFonts w:ascii="Times New Roman" w:hAnsi="Times New Roman" w:cs="Times New Roman"/>
          <w:sz w:val="24"/>
          <w:szCs w:val="24"/>
        </w:rPr>
        <w:t>8.</w:t>
      </w:r>
      <w:r w:rsidRPr="00BF6B65">
        <w:rPr>
          <w:rFonts w:ascii="Times New Roman" w:hAnsi="Times New Roman" w:cs="Times New Roman"/>
          <w:sz w:val="24"/>
          <w:szCs w:val="24"/>
        </w:rPr>
        <w:t>38].</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We consider the use of an interferometer with two</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arms of lengths L1 and L2, for which the observable</w:t>
      </w:r>
      <w:r w:rsidR="00FC5AD9">
        <w:rPr>
          <w:rFonts w:ascii="Times New Roman" w:hAnsi="Times New Roman" w:cs="Times New Roman"/>
          <w:sz w:val="24"/>
          <w:szCs w:val="24"/>
        </w:rPr>
        <w:t xml:space="preserve"> </w:t>
      </w:r>
      <w:r w:rsidR="00383A8A">
        <w:rPr>
          <w:rFonts w:ascii="Times New Roman" w:hAnsi="Times New Roman" w:cs="Times New Roman"/>
          <w:sz w:val="24"/>
          <w:szCs w:val="24"/>
        </w:rPr>
        <w:t>is the phase diff</w:t>
      </w:r>
      <w:r w:rsidRPr="00BF6B65">
        <w:rPr>
          <w:rFonts w:ascii="Times New Roman" w:hAnsi="Times New Roman" w:cs="Times New Roman"/>
          <w:sz w:val="24"/>
          <w:szCs w:val="24"/>
        </w:rPr>
        <w:t>erence __ = !_L=c between the two</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split beams, where ! is the reference frequency and</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_L = L1 􀀀L2. In the ab</w:t>
      </w:r>
      <w:r w:rsidR="00FC5AD9">
        <w:rPr>
          <w:rFonts w:ascii="Times New Roman" w:hAnsi="Times New Roman" w:cs="Times New Roman"/>
          <w:sz w:val="24"/>
          <w:szCs w:val="24"/>
        </w:rPr>
        <w:t>sence of any variation of funda</w:t>
      </w:r>
      <w:r w:rsidRPr="00BF6B65">
        <w:rPr>
          <w:rFonts w:ascii="Times New Roman" w:hAnsi="Times New Roman" w:cs="Times New Roman"/>
          <w:sz w:val="24"/>
          <w:szCs w:val="24"/>
        </w:rPr>
        <w:t>mental constants, the tw</w:t>
      </w:r>
      <w:r w:rsidR="00FC5AD9">
        <w:rPr>
          <w:rFonts w:ascii="Times New Roman" w:hAnsi="Times New Roman" w:cs="Times New Roman"/>
          <w:sz w:val="24"/>
          <w:szCs w:val="24"/>
        </w:rPr>
        <w:t>o split beams interfere destruc</w:t>
      </w:r>
      <w:r w:rsidRPr="00BF6B65">
        <w:rPr>
          <w:rFonts w:ascii="Times New Roman" w:hAnsi="Times New Roman" w:cs="Times New Roman"/>
          <w:sz w:val="24"/>
          <w:szCs w:val="24"/>
        </w:rPr>
        <w:t>tively (__ = (2N + 1)_, where N is an integer). In the</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presence of variation of the fundamental constants, the</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reference frequency changes, as do the arm lengths, due</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to changes in the sizes of the atoms, which make up the</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arms. Depending on the type of laser or maser, as well as</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the arm lengths and materials used, the net result may</w:t>
      </w:r>
      <w:r w:rsidR="00FC5AD9">
        <w:rPr>
          <w:rFonts w:ascii="Times New Roman" w:hAnsi="Times New Roman" w:cs="Times New Roman"/>
          <w:sz w:val="24"/>
          <w:szCs w:val="24"/>
        </w:rPr>
        <w:t xml:space="preserve"> </w:t>
      </w:r>
      <w:r w:rsidR="00112421">
        <w:rPr>
          <w:rFonts w:ascii="Times New Roman" w:hAnsi="Times New Roman" w:cs="Times New Roman"/>
          <w:sz w:val="24"/>
          <w:szCs w:val="24"/>
        </w:rPr>
        <w:t>be a change in the phase diff</w:t>
      </w:r>
      <w:r w:rsidRPr="00BF6B65">
        <w:rPr>
          <w:rFonts w:ascii="Times New Roman" w:hAnsi="Times New Roman" w:cs="Times New Roman"/>
          <w:sz w:val="24"/>
          <w:szCs w:val="24"/>
        </w:rPr>
        <w:t>erence, _(__).</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Consider the simpler case when a laser/maser with-out a resonator is used, for example, the nitrogen</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laser operating o</w:t>
      </w:r>
      <w:r w:rsidR="00112421">
        <w:rPr>
          <w:rFonts w:ascii="Times New Roman" w:hAnsi="Times New Roman" w:cs="Times New Roman"/>
          <w:sz w:val="24"/>
          <w:szCs w:val="24"/>
        </w:rPr>
        <w:t>n the 3_u ! 3_g electronic tran</w:t>
      </w:r>
      <w:r w:rsidRPr="00BF6B65">
        <w:rPr>
          <w:rFonts w:ascii="Times New Roman" w:hAnsi="Times New Roman" w:cs="Times New Roman"/>
          <w:sz w:val="24"/>
          <w:szCs w:val="24"/>
        </w:rPr>
        <w:t>sition and superradiant Raman lasers [</w:t>
      </w:r>
      <w:r w:rsidR="00CB661B">
        <w:rPr>
          <w:rFonts w:ascii="Times New Roman" w:hAnsi="Times New Roman" w:cs="Times New Roman"/>
          <w:sz w:val="24"/>
          <w:szCs w:val="24"/>
        </w:rPr>
        <w:t>8.</w:t>
      </w:r>
      <w:r w:rsidRPr="00BF6B65">
        <w:rPr>
          <w:rFonts w:ascii="Times New Roman" w:hAnsi="Times New Roman" w:cs="Times New Roman"/>
          <w:sz w:val="24"/>
          <w:szCs w:val="24"/>
        </w:rPr>
        <w:t>39{41]. In</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this case, ! is determined entirely by th</w:t>
      </w:r>
      <w:r w:rsidR="00112421">
        <w:rPr>
          <w:rFonts w:ascii="Times New Roman" w:hAnsi="Times New Roman" w:cs="Times New Roman"/>
          <w:sz w:val="24"/>
          <w:szCs w:val="24"/>
        </w:rPr>
        <w:t>e specifi</w:t>
      </w:r>
      <w:r w:rsidRPr="00BF6B65">
        <w:rPr>
          <w:rFonts w:ascii="Times New Roman" w:hAnsi="Times New Roman" w:cs="Times New Roman"/>
          <w:sz w:val="24"/>
          <w:szCs w:val="24"/>
        </w:rPr>
        <w:t>c</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atomic/molecular transition, the simplest archetypes of</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wh</w:t>
      </w:r>
      <w:r w:rsidR="00D07D32">
        <w:rPr>
          <w:rFonts w:ascii="Times New Roman" w:hAnsi="Times New Roman" w:cs="Times New Roman"/>
          <w:sz w:val="24"/>
          <w:szCs w:val="24"/>
        </w:rPr>
        <w:t xml:space="preserve">ich are the electronic Rydberg </w:t>
      </w:r>
      <w:r w:rsidRPr="00BF6B65">
        <w:rPr>
          <w:rFonts w:ascii="Times New Roman" w:hAnsi="Times New Roman" w:cs="Times New Roman"/>
          <w:sz w:val="24"/>
          <w:szCs w:val="24"/>
        </w:rPr>
        <w:t xml:space="preserve">me=mpMr) and rotational (! </w:t>
      </w:r>
      <w:r w:rsidR="00FC5AD9">
        <w:rPr>
          <w:rFonts w:ascii="Times New Roman" w:hAnsi="Times New Roman" w:cs="Times New Roman"/>
          <w:sz w:val="24"/>
          <w:szCs w:val="24"/>
        </w:rPr>
        <w:t>_</w:t>
      </w:r>
      <w:r w:rsidRPr="00BF6B65">
        <w:rPr>
          <w:rFonts w:ascii="Times New Roman" w:hAnsi="Times New Roman" w:cs="Times New Roman"/>
          <w:sz w:val="24"/>
          <w:szCs w:val="24"/>
        </w:rPr>
        <w:t>(e2=aB~)(me=mpMr)) tr</w:t>
      </w:r>
      <w:r w:rsidR="00112421">
        <w:rPr>
          <w:rFonts w:ascii="Times New Roman" w:hAnsi="Times New Roman" w:cs="Times New Roman"/>
          <w:sz w:val="24"/>
          <w:szCs w:val="24"/>
        </w:rPr>
        <w:t>ansitions, where _ is the rele</w:t>
      </w:r>
      <w:r w:rsidRPr="00BF6B65">
        <w:rPr>
          <w:rFonts w:ascii="Times New Roman" w:hAnsi="Times New Roman" w:cs="Times New Roman"/>
          <w:sz w:val="24"/>
          <w:szCs w:val="24"/>
        </w:rPr>
        <w:t>vant nuclear magnetic di</w:t>
      </w:r>
      <w:r w:rsidR="00112421">
        <w:rPr>
          <w:rFonts w:ascii="Times New Roman" w:hAnsi="Times New Roman" w:cs="Times New Roman"/>
          <w:sz w:val="24"/>
          <w:szCs w:val="24"/>
        </w:rPr>
        <w:t>pole moment, Krel is the derivative of the hyperfi</w:t>
      </w:r>
      <w:r w:rsidRPr="00BF6B65">
        <w:rPr>
          <w:rFonts w:ascii="Times New Roman" w:hAnsi="Times New Roman" w:cs="Times New Roman"/>
          <w:sz w:val="24"/>
          <w:szCs w:val="24"/>
        </w:rPr>
        <w:t>ne relativistic (Casimir) correction fac-tor with respect to _, and mpMr is the relevant reduced</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mass. The s</w:t>
      </w:r>
      <w:r w:rsidR="00112421">
        <w:rPr>
          <w:rFonts w:ascii="Times New Roman" w:hAnsi="Times New Roman" w:cs="Times New Roman"/>
          <w:sz w:val="24"/>
          <w:szCs w:val="24"/>
        </w:rPr>
        <w:t>ensitivity coefficients KX are defi</w:t>
      </w:r>
      <w:r w:rsidRPr="00BF6B65">
        <w:rPr>
          <w:rFonts w:ascii="Times New Roman" w:hAnsi="Times New Roman" w:cs="Times New Roman"/>
          <w:sz w:val="24"/>
          <w:szCs w:val="24"/>
        </w:rPr>
        <w:t>ned</w:t>
      </w:r>
      <w:r w:rsidR="00A77F61">
        <w:rPr>
          <w:rFonts w:ascii="Times New Roman" w:hAnsi="Times New Roman" w:cs="Times New Roman"/>
          <w:sz w:val="24"/>
          <w:szCs w:val="24"/>
        </w:rPr>
        <w:t xml:space="preserve"> by:</w:t>
      </w:r>
    </w:p>
    <w:p w:rsidR="00A77F61" w:rsidRDefault="00A77F61" w:rsidP="00BF6B65">
      <w:pPr>
        <w:autoSpaceDE w:val="0"/>
        <w:autoSpaceDN w:val="0"/>
        <w:adjustRightInd w:val="0"/>
        <w:spacing w:after="0" w:line="360" w:lineRule="auto"/>
        <w:rPr>
          <w:rFonts w:ascii="Times New Roman" w:hAnsi="Times New Roman" w:cs="Times New Roman"/>
          <w:sz w:val="24"/>
          <w:szCs w:val="24"/>
        </w:rPr>
      </w:pPr>
    </w:p>
    <w:p w:rsidR="00A77F61" w:rsidRDefault="00A77F61"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632F6B" wp14:editId="201EFD0E">
            <wp:extent cx="3606800" cy="63416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jpg"/>
                    <pic:cNvPicPr/>
                  </pic:nvPicPr>
                  <pic:blipFill>
                    <a:blip r:embed="rId200">
                      <a:extLst>
                        <a:ext uri="{28A0092B-C50C-407E-A947-70E740481C1C}">
                          <a14:useLocalDpi xmlns:a14="http://schemas.microsoft.com/office/drawing/2010/main" val="0"/>
                        </a:ext>
                      </a:extLst>
                    </a:blip>
                    <a:stretch>
                      <a:fillRect/>
                    </a:stretch>
                  </pic:blipFill>
                  <pic:spPr>
                    <a:xfrm>
                      <a:off x="0" y="0"/>
                      <a:ext cx="3602401" cy="633390"/>
                    </a:xfrm>
                    <a:prstGeom prst="rect">
                      <a:avLst/>
                    </a:prstGeom>
                  </pic:spPr>
                </pic:pic>
              </a:graphicData>
            </a:graphic>
          </wp:inline>
        </w:drawing>
      </w:r>
      <w:r>
        <w:rPr>
          <w:rFonts w:ascii="Times New Roman" w:hAnsi="Times New Roman" w:cs="Times New Roman"/>
          <w:sz w:val="24"/>
          <w:szCs w:val="24"/>
        </w:rPr>
        <w:tab/>
        <w:t>(9)</w:t>
      </w:r>
    </w:p>
    <w:p w:rsidR="00A77F61" w:rsidRDefault="00A77F61" w:rsidP="00BF6B65">
      <w:pPr>
        <w:autoSpaceDE w:val="0"/>
        <w:autoSpaceDN w:val="0"/>
        <w:adjustRightInd w:val="0"/>
        <w:spacing w:after="0" w:line="360" w:lineRule="auto"/>
        <w:rPr>
          <w:rFonts w:ascii="Times New Roman" w:hAnsi="Times New Roman" w:cs="Times New Roman"/>
          <w:sz w:val="24"/>
          <w:szCs w:val="24"/>
        </w:rPr>
      </w:pPr>
    </w:p>
    <w:p w:rsidR="007223FA" w:rsidRPr="00BF6B65" w:rsidRDefault="00B021A8"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where</w:t>
      </w:r>
      <w:r w:rsidR="007223FA" w:rsidRPr="00BF6B65">
        <w:rPr>
          <w:rFonts w:ascii="Times New Roman" w:hAnsi="Times New Roman" w:cs="Times New Roman"/>
          <w:sz w:val="24"/>
          <w:szCs w:val="24"/>
        </w:rPr>
        <w:t xml:space="preserve"> mq is the quark mass and </w:t>
      </w:r>
      <w:r w:rsidR="005B42B0">
        <w:rPr>
          <w:rFonts w:ascii="Times New Roman" w:hAnsi="Times New Roman" w:cs="Times New Roman"/>
          <w:sz w:val="24"/>
          <w:szCs w:val="24"/>
        </w:rPr>
        <w:t>Ʌ</w:t>
      </w:r>
      <w:r w:rsidR="007223FA" w:rsidRPr="00BF6B65">
        <w:rPr>
          <w:rFonts w:ascii="Times New Roman" w:hAnsi="Times New Roman" w:cs="Times New Roman"/>
          <w:sz w:val="24"/>
          <w:szCs w:val="24"/>
        </w:rPr>
        <w:t>_QCD is the QCD scale,</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and are given in Table I for several archetypal transitions,</w:t>
      </w:r>
    </w:p>
    <w:p w:rsidR="007223FA" w:rsidRPr="00BF6B65" w:rsidRDefault="007223FA"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where we have made use of the relation _(_L)=_L _</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_aB=aB for _L 6= 0 (aB is the Bohr radius). Since _(__)</w:t>
      </w:r>
      <w:r w:rsidR="00FC5AD9">
        <w:rPr>
          <w:rFonts w:ascii="Times New Roman" w:hAnsi="Times New Roman" w:cs="Times New Roman"/>
          <w:sz w:val="24"/>
          <w:szCs w:val="24"/>
        </w:rPr>
        <w:t xml:space="preserve"> </w:t>
      </w:r>
      <w:r w:rsidRPr="00BF6B65">
        <w:rPr>
          <w:rFonts w:ascii="Times New Roman" w:hAnsi="Times New Roman" w:cs="Times New Roman"/>
          <w:sz w:val="24"/>
          <w:szCs w:val="24"/>
        </w:rPr>
        <w:t>is proportional to __, a higher laser frequency gives a</w:t>
      </w:r>
    </w:p>
    <w:p w:rsidR="007223FA" w:rsidRPr="00BF6B65" w:rsidRDefault="00112421"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larger eff</w:t>
      </w:r>
      <w:r w:rsidR="007223FA" w:rsidRPr="00BF6B65">
        <w:rPr>
          <w:rFonts w:ascii="Times New Roman" w:hAnsi="Times New Roman" w:cs="Times New Roman"/>
          <w:sz w:val="24"/>
          <w:szCs w:val="24"/>
        </w:rPr>
        <w:t>ect.</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Note that, unlike atomic clock experiments [</w:t>
      </w:r>
      <w:r w:rsidR="00CB661B">
        <w:rPr>
          <w:rFonts w:ascii="Times New Roman" w:hAnsi="Times New Roman" w:cs="Times New Roman"/>
          <w:sz w:val="24"/>
          <w:szCs w:val="24"/>
        </w:rPr>
        <w:t>8.</w:t>
      </w:r>
      <w:r w:rsidR="007223FA" w:rsidRPr="00BF6B65">
        <w:rPr>
          <w:rFonts w:ascii="Times New Roman" w:hAnsi="Times New Roman" w:cs="Times New Roman"/>
          <w:sz w:val="24"/>
          <w:szCs w:val="24"/>
        </w:rPr>
        <w:t>10, 45, 46]</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and astrophysical observations [</w:t>
      </w:r>
      <w:r w:rsidR="00CB661B">
        <w:rPr>
          <w:rFonts w:ascii="Times New Roman" w:hAnsi="Times New Roman" w:cs="Times New Roman"/>
          <w:sz w:val="24"/>
          <w:szCs w:val="24"/>
        </w:rPr>
        <w:t>8.</w:t>
      </w:r>
      <w:r w:rsidR="007223FA" w:rsidRPr="00BF6B65">
        <w:rPr>
          <w:rFonts w:ascii="Times New Roman" w:hAnsi="Times New Roman" w:cs="Times New Roman"/>
          <w:sz w:val="24"/>
          <w:szCs w:val="24"/>
        </w:rPr>
        <w:t>5, 7, 47] that search for</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a variation in the fundamental constants, in which two</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di_erent transition lines</w:t>
      </w:r>
      <w:r>
        <w:rPr>
          <w:rFonts w:ascii="Times New Roman" w:hAnsi="Times New Roman" w:cs="Times New Roman"/>
          <w:sz w:val="24"/>
          <w:szCs w:val="24"/>
        </w:rPr>
        <w:t xml:space="preserve"> are required to form the </w:t>
      </w:r>
      <w:r>
        <w:rPr>
          <w:rFonts w:ascii="Times New Roman" w:hAnsi="Times New Roman" w:cs="Times New Roman"/>
          <w:sz w:val="24"/>
          <w:szCs w:val="24"/>
        </w:rPr>
        <w:lastRenderedPageBreak/>
        <w:t>dimen</w:t>
      </w:r>
      <w:r w:rsidR="007223FA" w:rsidRPr="00BF6B65">
        <w:rPr>
          <w:rFonts w:ascii="Times New Roman" w:hAnsi="Times New Roman" w:cs="Times New Roman"/>
          <w:sz w:val="24"/>
          <w:szCs w:val="24"/>
        </w:rPr>
        <w:t>sionless ratio !A=!B, laser/maser interferometry can in</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principle be performed with only a single line, since the</w:t>
      </w:r>
      <w:r w:rsidR="00FC5AD9">
        <w:rPr>
          <w:rFonts w:ascii="Times New Roman" w:hAnsi="Times New Roman" w:cs="Times New Roman"/>
          <w:sz w:val="24"/>
          <w:szCs w:val="24"/>
        </w:rPr>
        <w:t xml:space="preserve"> </w:t>
      </w:r>
      <w:r w:rsidR="007223FA" w:rsidRPr="00BF6B65">
        <w:rPr>
          <w:rFonts w:ascii="Times New Roman" w:hAnsi="Times New Roman" w:cs="Times New Roman"/>
          <w:sz w:val="24"/>
          <w:szCs w:val="24"/>
        </w:rPr>
        <w:t>observable __ is a dimensionless parameter by itself.</w:t>
      </w:r>
    </w:p>
    <w:p w:rsidR="00533C0B" w:rsidRPr="00BF6B65" w:rsidRDefault="00533C0B" w:rsidP="00BF6B65">
      <w:pPr>
        <w:autoSpaceDE w:val="0"/>
        <w:autoSpaceDN w:val="0"/>
        <w:adjustRightInd w:val="0"/>
        <w:spacing w:after="0" w:line="360" w:lineRule="auto"/>
        <w:rPr>
          <w:rFonts w:ascii="Times New Roman" w:hAnsi="Times New Roman" w:cs="Times New Roman"/>
          <w:b/>
          <w:sz w:val="24"/>
          <w:szCs w:val="24"/>
        </w:rPr>
      </w:pPr>
    </w:p>
    <w:p w:rsidR="00533C0B" w:rsidRPr="00BF6B65" w:rsidRDefault="00533C0B" w:rsidP="00BF6B65">
      <w:pPr>
        <w:autoSpaceDE w:val="0"/>
        <w:autoSpaceDN w:val="0"/>
        <w:adjustRightInd w:val="0"/>
        <w:spacing w:after="0" w:line="360" w:lineRule="auto"/>
        <w:rPr>
          <w:rFonts w:ascii="Times New Roman" w:hAnsi="Times New Roman" w:cs="Times New Roman"/>
          <w:b/>
          <w:sz w:val="24"/>
          <w:szCs w:val="24"/>
        </w:rPr>
      </w:pPr>
    </w:p>
    <w:p w:rsidR="00533C0B" w:rsidRPr="00BF6B65"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TABLE I. Sensitivity coe_cients for _, me=mp and mq=_QCD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for a laser or maser without a resonator and operating on</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typical atomic and molecular transitions. The values of Krel</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and Kmq=_QCD for 87Rb and 133Cs have been taken from [</w:t>
      </w:r>
      <w:r w:rsidR="00CB661B">
        <w:rPr>
          <w:rFonts w:ascii="Times New Roman" w:hAnsi="Times New Roman" w:cs="Times New Roman"/>
          <w:sz w:val="24"/>
          <w:szCs w:val="24"/>
        </w:rPr>
        <w:t>8.</w:t>
      </w:r>
      <w:r w:rsidRPr="00BF6B65">
        <w:rPr>
          <w:rFonts w:ascii="Times New Roman" w:hAnsi="Times New Roman" w:cs="Times New Roman"/>
          <w:sz w:val="24"/>
          <w:szCs w:val="24"/>
        </w:rPr>
        <w:t>42]</w:t>
      </w:r>
    </w:p>
    <w:p w:rsidR="008F4F2B"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(see also Refs. [</w:t>
      </w:r>
      <w:r w:rsidR="00CB661B">
        <w:rPr>
          <w:rFonts w:ascii="Times New Roman" w:hAnsi="Times New Roman" w:cs="Times New Roman"/>
          <w:sz w:val="24"/>
          <w:szCs w:val="24"/>
        </w:rPr>
        <w:t>8.</w:t>
      </w:r>
      <w:r w:rsidRPr="00BF6B65">
        <w:rPr>
          <w:rFonts w:ascii="Times New Roman" w:hAnsi="Times New Roman" w:cs="Times New Roman"/>
          <w:sz w:val="24"/>
          <w:szCs w:val="24"/>
        </w:rPr>
        <w:t>43, 44]).</w:t>
      </w:r>
      <w:r w:rsidR="003D41FB">
        <w:rPr>
          <w:rFonts w:ascii="Times New Roman" w:hAnsi="Times New Roman" w:cs="Times New Roman"/>
          <w:sz w:val="24"/>
          <w:szCs w:val="24"/>
        </w:rPr>
        <w:t xml:space="preserve"> </w:t>
      </w:r>
    </w:p>
    <w:p w:rsidR="008F4F2B" w:rsidRDefault="008F4F2B" w:rsidP="00BF6B65">
      <w:pPr>
        <w:autoSpaceDE w:val="0"/>
        <w:autoSpaceDN w:val="0"/>
        <w:adjustRightInd w:val="0"/>
        <w:spacing w:after="0" w:line="360" w:lineRule="auto"/>
        <w:rPr>
          <w:rFonts w:ascii="Times New Roman" w:hAnsi="Times New Roman" w:cs="Times New Roman"/>
          <w:sz w:val="24"/>
          <w:szCs w:val="24"/>
        </w:rPr>
      </w:pPr>
    </w:p>
    <w:p w:rsidR="008F4F2B" w:rsidRDefault="008F4F2B" w:rsidP="00560CC8">
      <w:pPr>
        <w:autoSpaceDE w:val="0"/>
        <w:autoSpaceDN w:val="0"/>
        <w:adjustRightInd w:val="0"/>
        <w:spacing w:after="0" w:line="240" w:lineRule="auto"/>
        <w:rPr>
          <w:rFonts w:ascii="CMR10" w:hAnsi="CMR10" w:cs="CMR10"/>
          <w:sz w:val="20"/>
          <w:szCs w:val="20"/>
        </w:rPr>
      </w:pPr>
      <w:r>
        <w:rPr>
          <w:rFonts w:ascii="CMR10" w:hAnsi="CMR10" w:cs="CMR10"/>
          <w:sz w:val="20"/>
          <w:szCs w:val="20"/>
        </w:rPr>
        <w:t>Treating variations in frequencies (which depe</w:t>
      </w:r>
      <w:r w:rsidR="00560CC8">
        <w:rPr>
          <w:rFonts w:ascii="CMR10" w:hAnsi="CMR10" w:cs="CMR10"/>
          <w:sz w:val="20"/>
          <w:szCs w:val="20"/>
        </w:rPr>
        <w:t>nd only on the fundamental con</w:t>
      </w:r>
      <w:r>
        <w:rPr>
          <w:rFonts w:ascii="CMR10" w:hAnsi="CMR10" w:cs="CMR10"/>
          <w:sz w:val="20"/>
          <w:szCs w:val="20"/>
        </w:rPr>
        <w:t>stants) and lengths indep</w:t>
      </w:r>
      <w:r w:rsidR="00560CC8">
        <w:rPr>
          <w:rFonts w:ascii="CMR10" w:hAnsi="CMR10" w:cs="CMR10"/>
          <w:sz w:val="20"/>
          <w:szCs w:val="20"/>
        </w:rPr>
        <w:t xml:space="preserve">endently (for variations in the </w:t>
      </w:r>
      <w:r>
        <w:rPr>
          <w:rFonts w:ascii="CMR10" w:hAnsi="CMR10" w:cs="CMR10"/>
          <w:sz w:val="20"/>
          <w:szCs w:val="20"/>
        </w:rPr>
        <w:t>latter may also arise due to undesired effects), we find</w:t>
      </w:r>
    </w:p>
    <w:p w:rsidR="000A425A" w:rsidRDefault="000A425A" w:rsidP="008F4F2B">
      <w:pPr>
        <w:autoSpaceDE w:val="0"/>
        <w:autoSpaceDN w:val="0"/>
        <w:adjustRightInd w:val="0"/>
        <w:spacing w:after="0" w:line="360" w:lineRule="auto"/>
        <w:rPr>
          <w:rFonts w:ascii="CMR10" w:hAnsi="CMR10" w:cs="CMR10"/>
          <w:sz w:val="20"/>
          <w:szCs w:val="20"/>
        </w:rPr>
      </w:pPr>
    </w:p>
    <w:p w:rsidR="000A425A" w:rsidRDefault="000A425A" w:rsidP="008F4F2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ECC1D" wp14:editId="01496010">
            <wp:extent cx="3155950" cy="536058"/>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jpg"/>
                    <pic:cNvPicPr/>
                  </pic:nvPicPr>
                  <pic:blipFill>
                    <a:blip r:embed="rId201">
                      <a:extLst>
                        <a:ext uri="{28A0092B-C50C-407E-A947-70E740481C1C}">
                          <a14:useLocalDpi xmlns:a14="http://schemas.microsoft.com/office/drawing/2010/main" val="0"/>
                        </a:ext>
                      </a:extLst>
                    </a:blip>
                    <a:stretch>
                      <a:fillRect/>
                    </a:stretch>
                  </pic:blipFill>
                  <pic:spPr>
                    <a:xfrm>
                      <a:off x="0" y="0"/>
                      <a:ext cx="3163376" cy="537319"/>
                    </a:xfrm>
                    <a:prstGeom prst="rect">
                      <a:avLst/>
                    </a:prstGeom>
                  </pic:spPr>
                </pic:pic>
              </a:graphicData>
            </a:graphic>
          </wp:inline>
        </w:drawing>
      </w:r>
      <w:r>
        <w:rPr>
          <w:rFonts w:ascii="Times New Roman" w:hAnsi="Times New Roman" w:cs="Times New Roman"/>
          <w:sz w:val="24"/>
          <w:szCs w:val="24"/>
        </w:rPr>
        <w:tab/>
        <w:t>(10)</w:t>
      </w:r>
    </w:p>
    <w:p w:rsidR="008F4F2B" w:rsidRDefault="008F4F2B" w:rsidP="00BF6B65">
      <w:pPr>
        <w:autoSpaceDE w:val="0"/>
        <w:autoSpaceDN w:val="0"/>
        <w:adjustRightInd w:val="0"/>
        <w:spacing w:after="0" w:line="360" w:lineRule="auto"/>
        <w:rPr>
          <w:rFonts w:ascii="Times New Roman" w:hAnsi="Times New Roman" w:cs="Times New Roman"/>
          <w:sz w:val="24"/>
          <w:szCs w:val="24"/>
        </w:rPr>
      </w:pPr>
    </w:p>
    <w:p w:rsidR="00533C0B" w:rsidRPr="00BF6B65"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X is a particul</w:t>
      </w:r>
      <w:r w:rsidR="009F50FA">
        <w:rPr>
          <w:rFonts w:ascii="Times New Roman" w:hAnsi="Times New Roman" w:cs="Times New Roman"/>
          <w:sz w:val="24"/>
          <w:szCs w:val="24"/>
        </w:rPr>
        <w:t>ar fundamental constant. In par</w:t>
      </w:r>
      <w:r w:rsidRPr="00BF6B65">
        <w:rPr>
          <w:rFonts w:ascii="Times New Roman" w:hAnsi="Times New Roman" w:cs="Times New Roman"/>
          <w:sz w:val="24"/>
          <w:szCs w:val="24"/>
        </w:rPr>
        <w:t>ticular, we note that shifts in the arm lengths do not ap-pear in Eq. (</w:t>
      </w:r>
      <w:r w:rsidR="00CB661B">
        <w:rPr>
          <w:rFonts w:ascii="Times New Roman" w:hAnsi="Times New Roman" w:cs="Times New Roman"/>
          <w:sz w:val="24"/>
          <w:szCs w:val="24"/>
        </w:rPr>
        <w:t>8.</w:t>
      </w:r>
      <w:r w:rsidRPr="00BF6B65">
        <w:rPr>
          <w:rFonts w:ascii="Times New Roman" w:hAnsi="Times New Roman" w:cs="Times New Roman"/>
          <w:sz w:val="24"/>
          <w:szCs w:val="24"/>
        </w:rPr>
        <w:t>10), meaning that undesirable e_ects, such</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as seismic noise or tidal e_ects, are not observed with this</w:t>
      </w:r>
    </w:p>
    <w:p w:rsidR="00533C0B" w:rsidRPr="00BF6B65"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setup and high precision may in principle be attained for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low-frequency (large timescale) e_ects. This is quite dis-tinct from conventional interferometer searches for gravi-tational waves, which have comparatively low sensitivity</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to low-frequency e_ects, since in this case deviations in</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arm lengths are sought explicitly and low-frequency sys-tematic e_ects greatly reduce the sensitivity of the appa-ratus in this region.</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Consider now the case when a laser/maser containing</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 resonator is used, for instance, the Nd:YAG solid-state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laser. In this case, ! is determined by the length of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resonator, which changes if the fundamental constants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change. In the non-relativistic limit, the wavelength and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_L (as well as the size of Earth) have the same depen-dence on the Bohr radius and so there are no observ-able e_ects if changes of the fundamental constants are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slow (adiabatic). Indeed, this may be viewed as a sim-</w:t>
      </w:r>
    </w:p>
    <w:p w:rsidR="00533C0B" w:rsidRPr="00BF6B65"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ple change in the measurement units. Transient e_ects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due to topological defect DM passage may still produce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e_ects, since changes in ! and _L may occur at dif-ferent times. We note that a global terrestrial network</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(LIGO, Virgo, GEO600 and TAMA300) or a space-based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network of interferometers (LISA) are particularly well</w:t>
      </w:r>
    </w:p>
    <w:p w:rsidR="00533C0B" w:rsidRPr="00BF6B65"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lastRenderedPageBreak/>
        <w:t>suited to search for topological defects through the cor-related e_ects induced by defects. Likewise, temporal</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correlations of homogeneous e_ects (including linear-in-</w:t>
      </w:r>
    </w:p>
    <w:p w:rsidR="0026294B" w:rsidRPr="00BF6B65" w:rsidRDefault="00533C0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time and oscillating e_ects) produced in several di_erent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interferomers can also be sought for.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The sensitivity of interferometry to non-transient ef-fects is determined by relativistic corrections, which we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estimate as follows. The size of an atom R is determined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by the classical turning point of an external atomic elec-tron. Assuming that the centrifugal term _ 1=R2 is small</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at large distances, we obtain (Zi + 1)e2=R = jEj</w:t>
      </w:r>
      <w:r w:rsidR="003D41FB">
        <w:rPr>
          <w:rFonts w:ascii="Times New Roman" w:hAnsi="Times New Roman" w:cs="Times New Roman"/>
          <w:sz w:val="24"/>
          <w:szCs w:val="24"/>
        </w:rPr>
        <w:t>.</w:t>
      </w:r>
    </w:p>
    <w:p w:rsidR="0026294B" w:rsidRPr="00BF6B65" w:rsidRDefault="0026294B" w:rsidP="00BF6B65">
      <w:pPr>
        <w:autoSpaceDE w:val="0"/>
        <w:autoSpaceDN w:val="0"/>
        <w:adjustRightInd w:val="0"/>
        <w:spacing w:after="0" w:line="360" w:lineRule="auto"/>
        <w:rPr>
          <w:rFonts w:ascii="Times New Roman" w:hAnsi="Times New Roman" w:cs="Times New Roman"/>
          <w:sz w:val="24"/>
          <w:szCs w:val="24"/>
        </w:rPr>
      </w:pPr>
    </w:p>
    <w:p w:rsidR="0026294B" w:rsidRPr="00BF6B65" w:rsidRDefault="0026294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E is the energy of the external electron and Zi is the net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charge of the atomic species (for a neutral atom Zi = 0).</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This gives the relation: _R=R = 􀀀_jEj=jEj. The single-</w:t>
      </w:r>
    </w:p>
    <w:p w:rsidR="00B166E6" w:rsidRDefault="0026294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particle relativistic correction to the energy in a many-electron atomic species is given by [</w:t>
      </w:r>
      <w:r w:rsidR="00CB661B">
        <w:rPr>
          <w:rFonts w:ascii="Times New Roman" w:hAnsi="Times New Roman" w:cs="Times New Roman"/>
          <w:sz w:val="24"/>
          <w:szCs w:val="24"/>
        </w:rPr>
        <w:t>8.</w:t>
      </w:r>
      <w:r w:rsidRPr="00BF6B65">
        <w:rPr>
          <w:rFonts w:ascii="Times New Roman" w:hAnsi="Times New Roman" w:cs="Times New Roman"/>
          <w:sz w:val="24"/>
          <w:szCs w:val="24"/>
        </w:rPr>
        <w:t>48]</w:t>
      </w:r>
      <w:r w:rsidR="00B166E6">
        <w:rPr>
          <w:rFonts w:ascii="Times New Roman" w:hAnsi="Times New Roman" w:cs="Times New Roman"/>
          <w:sz w:val="24"/>
          <w:szCs w:val="24"/>
        </w:rPr>
        <w:t>:</w:t>
      </w:r>
    </w:p>
    <w:p w:rsidR="00B166E6" w:rsidRDefault="00B166E6" w:rsidP="00BF6B65">
      <w:pPr>
        <w:autoSpaceDE w:val="0"/>
        <w:autoSpaceDN w:val="0"/>
        <w:adjustRightInd w:val="0"/>
        <w:spacing w:after="0" w:line="360" w:lineRule="auto"/>
        <w:rPr>
          <w:rFonts w:ascii="Times New Roman" w:hAnsi="Times New Roman" w:cs="Times New Roman"/>
          <w:sz w:val="24"/>
          <w:szCs w:val="24"/>
        </w:rPr>
      </w:pPr>
    </w:p>
    <w:p w:rsidR="00B166E6" w:rsidRDefault="00C81AF8"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F6EC06" wp14:editId="79C99471">
            <wp:extent cx="3060700" cy="855014"/>
            <wp:effectExtent l="0" t="0" r="635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jpg"/>
                    <pic:cNvPicPr/>
                  </pic:nvPicPr>
                  <pic:blipFill>
                    <a:blip r:embed="rId202">
                      <a:extLst>
                        <a:ext uri="{28A0092B-C50C-407E-A947-70E740481C1C}">
                          <a14:useLocalDpi xmlns:a14="http://schemas.microsoft.com/office/drawing/2010/main" val="0"/>
                        </a:ext>
                      </a:extLst>
                    </a:blip>
                    <a:stretch>
                      <a:fillRect/>
                    </a:stretch>
                  </pic:blipFill>
                  <pic:spPr>
                    <a:xfrm>
                      <a:off x="0" y="0"/>
                      <a:ext cx="3057949" cy="854245"/>
                    </a:xfrm>
                    <a:prstGeom prst="rect">
                      <a:avLst/>
                    </a:prstGeom>
                  </pic:spPr>
                </pic:pic>
              </a:graphicData>
            </a:graphic>
          </wp:inline>
        </w:drawing>
      </w:r>
      <w:r>
        <w:rPr>
          <w:rFonts w:ascii="Times New Roman" w:hAnsi="Times New Roman" w:cs="Times New Roman"/>
          <w:sz w:val="24"/>
          <w:szCs w:val="24"/>
        </w:rPr>
        <w:tab/>
        <w:t>(11)</w:t>
      </w:r>
    </w:p>
    <w:p w:rsidR="00B166E6" w:rsidRDefault="00B166E6" w:rsidP="00BF6B65">
      <w:pPr>
        <w:autoSpaceDE w:val="0"/>
        <w:autoSpaceDN w:val="0"/>
        <w:adjustRightInd w:val="0"/>
        <w:spacing w:after="0" w:line="360" w:lineRule="auto"/>
        <w:rPr>
          <w:rFonts w:ascii="Times New Roman" w:hAnsi="Times New Roman" w:cs="Times New Roman"/>
          <w:sz w:val="24"/>
          <w:szCs w:val="24"/>
        </w:rPr>
      </w:pPr>
    </w:p>
    <w:p w:rsidR="00B16FB3" w:rsidRPr="00B16FB3" w:rsidRDefault="00865732" w:rsidP="00B16FB3">
      <w:pPr>
        <w:autoSpaceDE w:val="0"/>
        <w:autoSpaceDN w:val="0"/>
        <w:adjustRightInd w:val="0"/>
        <w:spacing w:after="0" w:line="240" w:lineRule="auto"/>
        <w:rPr>
          <w:rFonts w:ascii="CMR10" w:hAnsi="CMR10" w:cs="CMR10"/>
          <w:sz w:val="20"/>
          <w:szCs w:val="20"/>
        </w:rPr>
      </w:pPr>
      <w:r>
        <w:rPr>
          <w:rFonts w:ascii="Times New Roman" w:hAnsi="Times New Roman" w:cs="Times New Roman"/>
          <w:sz w:val="24"/>
          <w:szCs w:val="24"/>
        </w:rPr>
        <w:t>where</w:t>
      </w:r>
      <w:r w:rsidR="003D41FB">
        <w:rPr>
          <w:rFonts w:ascii="Times New Roman" w:hAnsi="Times New Roman" w:cs="Times New Roman"/>
          <w:sz w:val="24"/>
          <w:szCs w:val="24"/>
        </w:rPr>
        <w:t xml:space="preserve"> </w:t>
      </w:r>
      <w:r w:rsidR="0026294B" w:rsidRPr="00BF6B65">
        <w:rPr>
          <w:rFonts w:ascii="Times New Roman" w:hAnsi="Times New Roman" w:cs="Times New Roman"/>
          <w:sz w:val="24"/>
          <w:szCs w:val="24"/>
        </w:rPr>
        <w:t>En = 􀀀mee4(Zi + 1)2=2~2_2 is the energy of the</w:t>
      </w:r>
      <w:r w:rsidR="003D41FB">
        <w:rPr>
          <w:rFonts w:ascii="Times New Roman" w:hAnsi="Times New Roman" w:cs="Times New Roman"/>
          <w:sz w:val="24"/>
          <w:szCs w:val="24"/>
        </w:rPr>
        <w:t xml:space="preserve"> </w:t>
      </w:r>
      <w:r w:rsidR="0026294B" w:rsidRPr="00BF6B65">
        <w:rPr>
          <w:rFonts w:ascii="Times New Roman" w:hAnsi="Times New Roman" w:cs="Times New Roman"/>
          <w:sz w:val="24"/>
          <w:szCs w:val="24"/>
        </w:rPr>
        <w:t>external atomic electron, j is its angular momentum, Z</w:t>
      </w:r>
      <w:r w:rsidR="003D41FB">
        <w:rPr>
          <w:rFonts w:ascii="Times New Roman" w:hAnsi="Times New Roman" w:cs="Times New Roman"/>
          <w:sz w:val="24"/>
          <w:szCs w:val="24"/>
        </w:rPr>
        <w:t xml:space="preserve"> </w:t>
      </w:r>
      <w:r w:rsidR="0026294B" w:rsidRPr="00BF6B65">
        <w:rPr>
          <w:rFonts w:ascii="Times New Roman" w:hAnsi="Times New Roman" w:cs="Times New Roman"/>
          <w:sz w:val="24"/>
          <w:szCs w:val="24"/>
        </w:rPr>
        <w:t>is the nuclear charge, and _ _ 1 is the e_ective principal</w:t>
      </w:r>
      <w:r w:rsidR="003D41FB">
        <w:rPr>
          <w:rFonts w:ascii="Times New Roman" w:hAnsi="Times New Roman" w:cs="Times New Roman"/>
          <w:sz w:val="24"/>
          <w:szCs w:val="24"/>
        </w:rPr>
        <w:t xml:space="preserve"> </w:t>
      </w:r>
      <w:r w:rsidR="0026294B" w:rsidRPr="00BF6B65">
        <w:rPr>
          <w:rFonts w:ascii="Times New Roman" w:hAnsi="Times New Roman" w:cs="Times New Roman"/>
          <w:sz w:val="24"/>
          <w:szCs w:val="24"/>
        </w:rPr>
        <w:t xml:space="preserve">quantum number. </w:t>
      </w:r>
      <w:r w:rsidR="00B16FB3">
        <w:rPr>
          <w:rFonts w:ascii="CMR10" w:hAnsi="CMR10" w:cs="CMR10"/>
          <w:sz w:val="20"/>
          <w:szCs w:val="20"/>
        </w:rPr>
        <w:t>The corresponding sensitivity coefficient in this case is</w:t>
      </w:r>
    </w:p>
    <w:p w:rsidR="00B16FB3" w:rsidRDefault="00B16FB3" w:rsidP="00BF6B65">
      <w:pPr>
        <w:autoSpaceDE w:val="0"/>
        <w:autoSpaceDN w:val="0"/>
        <w:adjustRightInd w:val="0"/>
        <w:spacing w:after="0" w:line="360" w:lineRule="auto"/>
        <w:rPr>
          <w:rFonts w:ascii="Times New Roman" w:hAnsi="Times New Roman" w:cs="Times New Roman"/>
          <w:sz w:val="24"/>
          <w:szCs w:val="24"/>
        </w:rPr>
      </w:pPr>
    </w:p>
    <w:p w:rsidR="00B16FB3" w:rsidRDefault="00B16FB3" w:rsidP="00BF6B65">
      <w:pPr>
        <w:autoSpaceDE w:val="0"/>
        <w:autoSpaceDN w:val="0"/>
        <w:adjustRightInd w:val="0"/>
        <w:spacing w:after="0" w:line="360" w:lineRule="auto"/>
        <w:rPr>
          <w:rFonts w:ascii="Times New Roman" w:hAnsi="Times New Roman" w:cs="Times New Roman"/>
          <w:sz w:val="24"/>
          <w:szCs w:val="24"/>
        </w:rPr>
      </w:pPr>
    </w:p>
    <w:p w:rsidR="00B16FB3" w:rsidRDefault="003E4D92"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50BEF1" wp14:editId="45BA022F">
            <wp:extent cx="3727450" cy="441579"/>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jpg"/>
                    <pic:cNvPicPr/>
                  </pic:nvPicPr>
                  <pic:blipFill>
                    <a:blip r:embed="rId203">
                      <a:extLst>
                        <a:ext uri="{28A0092B-C50C-407E-A947-70E740481C1C}">
                          <a14:useLocalDpi xmlns:a14="http://schemas.microsoft.com/office/drawing/2010/main" val="0"/>
                        </a:ext>
                      </a:extLst>
                    </a:blip>
                    <a:stretch>
                      <a:fillRect/>
                    </a:stretch>
                  </pic:blipFill>
                  <pic:spPr>
                    <a:xfrm>
                      <a:off x="0" y="0"/>
                      <a:ext cx="3729977" cy="441878"/>
                    </a:xfrm>
                    <a:prstGeom prst="rect">
                      <a:avLst/>
                    </a:prstGeom>
                  </pic:spPr>
                </pic:pic>
              </a:graphicData>
            </a:graphic>
          </wp:inline>
        </w:drawing>
      </w:r>
      <w:r>
        <w:rPr>
          <w:rFonts w:ascii="Times New Roman" w:hAnsi="Times New Roman" w:cs="Times New Roman"/>
          <w:sz w:val="24"/>
          <w:szCs w:val="24"/>
        </w:rPr>
        <w:tab/>
        <w:t>(12)</w:t>
      </w:r>
    </w:p>
    <w:p w:rsidR="00B16FB3" w:rsidRDefault="00B16FB3" w:rsidP="00BF6B65">
      <w:pPr>
        <w:autoSpaceDE w:val="0"/>
        <w:autoSpaceDN w:val="0"/>
        <w:adjustRightInd w:val="0"/>
        <w:spacing w:after="0" w:line="360" w:lineRule="auto"/>
        <w:rPr>
          <w:rFonts w:ascii="Times New Roman" w:hAnsi="Times New Roman" w:cs="Times New Roman"/>
          <w:sz w:val="24"/>
          <w:szCs w:val="24"/>
        </w:rPr>
      </w:pPr>
    </w:p>
    <w:p w:rsidR="0026294B" w:rsidRPr="00BF6B65" w:rsidRDefault="0026294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Note that the sensitivity coe_cient depends particularly</w:t>
      </w:r>
    </w:p>
    <w:p w:rsidR="0026294B" w:rsidRPr="00BF6B65" w:rsidRDefault="0026294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strongly on the factor Z2. jK_j _ 1 for light atoms and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may be of the order of unity in heavy atoms. Further-more, the arms of di_erent length can also be replaced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by two arms (of the same length) made from di_erent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materials, for which the coe_cients Z2=_(j + 1=2) are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di_erent.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We estimate the sensitivity to variations in me=mp</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from the di_erences in the internuclear separations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 molecular H2 and D2, which are 0:74144 _A and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0:74152 _A, respectively [49]. These data give: _R=R _</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􀀀10􀀀4 _(me=mp)=(me=mp). Since only di_erences in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 xml:space="preserve">coe_cients of proportionality for </w:t>
      </w:r>
      <w:r w:rsidRPr="00BF6B65">
        <w:rPr>
          <w:rFonts w:ascii="Times New Roman" w:hAnsi="Times New Roman" w:cs="Times New Roman"/>
          <w:sz w:val="24"/>
          <w:szCs w:val="24"/>
        </w:rPr>
        <w:lastRenderedPageBreak/>
        <w:t>the arm and resonator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are observable in principle, the corresponding sensitivity</w:t>
      </w:r>
      <w:r w:rsidR="003D41FB">
        <w:rPr>
          <w:rFonts w:ascii="Times New Roman" w:hAnsi="Times New Roman" w:cs="Times New Roman"/>
          <w:sz w:val="24"/>
          <w:szCs w:val="24"/>
        </w:rPr>
        <w:t xml:space="preserve"> coe_cient is therefore </w:t>
      </w:r>
      <w:r w:rsidRPr="00BF6B65">
        <w:rPr>
          <w:rFonts w:ascii="Times New Roman" w:hAnsi="Times New Roman" w:cs="Times New Roman"/>
          <w:sz w:val="24"/>
          <w:szCs w:val="24"/>
        </w:rPr>
        <w:t>Kme=mp</w:t>
      </w:r>
      <w:r w:rsidR="003D41FB">
        <w:rPr>
          <w:rFonts w:ascii="Times New Roman" w:hAnsi="Times New Roman" w:cs="Times New Roman"/>
          <w:sz w:val="24"/>
          <w:szCs w:val="24"/>
        </w:rPr>
        <w:t>.</w:t>
      </w:r>
    </w:p>
    <w:p w:rsidR="00DD64B1" w:rsidRPr="00BF6B65" w:rsidRDefault="0026294B"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Note that for a slow variation of fundamental constants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(which includes linear-in-time e_ects, transient e_ects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due to a slowly moving and/or large topological defect,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and low-frequency oscillating e_ects), the laser/maser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resonator may be locked to an atomic/molecular fre-quency. In these cases, the sensitivity coe_cients will</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be the same as those for the case in which a laser/maser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without a resonator is used.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We estimate the sensitivity of laser and maser interfer-ometry to e_ects stemming from a relic, coherently os-cillating condensate, which consists of scalar DM _elds.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The typical spread in the oscillation frequencies of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scalar DM particles, which make up the condensate, is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given by 2m_v2=m_c2) _ (v2=c2), where a</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virial velocity of v _ 10􀀀3c would be typical in our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local Galactic neighbourhood. From the strain sensi-tivity curves of various interferometers [50{52], and as-suming that the condensate consisting of a scalar DM</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particle saturates the known local cold DM content,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_c2=2~2 _ 0:4 GeV/cm3, we arrive at the accessi-ble region of parameter space shown in Fig. 1, in which</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we assume the use of a laser without a resonator.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region of parameter space accessible by the recently con-structed Fermilab Holometer (L = 40 m) [53] is expected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to be similar to those accessible by the interferometers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as shown in Fig. 1, but shifted toward higher scalar DM</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masses by several orders of magnitude.</w:t>
      </w:r>
    </w:p>
    <w:p w:rsidR="00DD64B1" w:rsidRDefault="00DD64B1" w:rsidP="00BF6B65">
      <w:pPr>
        <w:autoSpaceDE w:val="0"/>
        <w:autoSpaceDN w:val="0"/>
        <w:adjustRightInd w:val="0"/>
        <w:spacing w:after="0" w:line="360" w:lineRule="auto"/>
        <w:rPr>
          <w:rFonts w:ascii="Times New Roman" w:hAnsi="Times New Roman" w:cs="Times New Roman"/>
          <w:sz w:val="24"/>
          <w:szCs w:val="24"/>
        </w:rPr>
      </w:pPr>
    </w:p>
    <w:p w:rsidR="009E2FC3" w:rsidRDefault="009E2FC3" w:rsidP="00BF6B65">
      <w:pPr>
        <w:autoSpaceDE w:val="0"/>
        <w:autoSpaceDN w:val="0"/>
        <w:adjustRightInd w:val="0"/>
        <w:spacing w:after="0" w:line="360" w:lineRule="auto"/>
        <w:rPr>
          <w:rFonts w:ascii="Times New Roman" w:hAnsi="Times New Roman" w:cs="Times New Roman"/>
          <w:sz w:val="24"/>
          <w:szCs w:val="24"/>
        </w:rPr>
      </w:pPr>
    </w:p>
    <w:p w:rsidR="009E2FC3" w:rsidRDefault="009E2FC3" w:rsidP="00BF6B65">
      <w:pPr>
        <w:autoSpaceDE w:val="0"/>
        <w:autoSpaceDN w:val="0"/>
        <w:adjustRightInd w:val="0"/>
        <w:spacing w:after="0" w:line="360" w:lineRule="auto"/>
        <w:rPr>
          <w:rFonts w:ascii="Times New Roman" w:hAnsi="Times New Roman" w:cs="Times New Roman"/>
          <w:sz w:val="24"/>
          <w:szCs w:val="24"/>
        </w:rPr>
      </w:pPr>
    </w:p>
    <w:p w:rsidR="005942BE" w:rsidRDefault="005942BE"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F2AEBA" wp14:editId="7825CD64">
            <wp:extent cx="3063240" cy="1911096"/>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_bbn.jpg"/>
                    <pic:cNvPicPr/>
                  </pic:nvPicPr>
                  <pic:blipFill>
                    <a:blip r:embed="rId191">
                      <a:extLst>
                        <a:ext uri="{28A0092B-C50C-407E-A947-70E740481C1C}">
                          <a14:useLocalDpi xmlns:a14="http://schemas.microsoft.com/office/drawing/2010/main" val="0"/>
                        </a:ext>
                      </a:extLst>
                    </a:blip>
                    <a:stretch>
                      <a:fillRect/>
                    </a:stretch>
                  </pic:blipFill>
                  <pic:spPr>
                    <a:xfrm>
                      <a:off x="0" y="0"/>
                      <a:ext cx="3063240" cy="1911096"/>
                    </a:xfrm>
                    <a:prstGeom prst="rect">
                      <a:avLst/>
                    </a:prstGeom>
                  </pic:spPr>
                </pic:pic>
              </a:graphicData>
            </a:graphic>
          </wp:inline>
        </w:drawing>
      </w:r>
    </w:p>
    <w:p w:rsidR="005942BE" w:rsidRPr="00BF6B65" w:rsidRDefault="005942BE" w:rsidP="00BF6B65">
      <w:pPr>
        <w:autoSpaceDE w:val="0"/>
        <w:autoSpaceDN w:val="0"/>
        <w:adjustRightInd w:val="0"/>
        <w:spacing w:after="0" w:line="360" w:lineRule="auto"/>
        <w:rPr>
          <w:rFonts w:ascii="Times New Roman" w:hAnsi="Times New Roman" w:cs="Times New Roman"/>
          <w:sz w:val="24"/>
          <w:szCs w:val="24"/>
        </w:rPr>
      </w:pPr>
    </w:p>
    <w:p w:rsidR="0033146A" w:rsidRDefault="00DD64B1" w:rsidP="0033146A">
      <w:pPr>
        <w:autoSpaceDE w:val="0"/>
        <w:autoSpaceDN w:val="0"/>
        <w:adjustRightInd w:val="0"/>
        <w:spacing w:after="0" w:line="240" w:lineRule="auto"/>
        <w:rPr>
          <w:rFonts w:ascii="CMR10" w:hAnsi="CMR10" w:cs="CMR10"/>
          <w:sz w:val="20"/>
          <w:szCs w:val="20"/>
        </w:rPr>
      </w:pPr>
      <w:r w:rsidRPr="00BF6B65">
        <w:rPr>
          <w:rFonts w:ascii="Times New Roman" w:hAnsi="Times New Roman" w:cs="Times New Roman"/>
          <w:sz w:val="24"/>
          <w:szCs w:val="24"/>
        </w:rPr>
        <w:t>FIG. 1. (Color online) Region of dark matter parameter space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accessible by various interferometers. The shaded blue region</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corresponds to the region of parameter space excluded by ex-isting laboratory and astrophysical observations [</w:t>
      </w:r>
      <w:r w:rsidR="00CB661B">
        <w:rPr>
          <w:rFonts w:ascii="Times New Roman" w:hAnsi="Times New Roman" w:cs="Times New Roman"/>
          <w:sz w:val="24"/>
          <w:szCs w:val="24"/>
        </w:rPr>
        <w:t>8.</w:t>
      </w:r>
      <w:r w:rsidRPr="00BF6B65">
        <w:rPr>
          <w:rFonts w:ascii="Times New Roman" w:hAnsi="Times New Roman" w:cs="Times New Roman"/>
          <w:sz w:val="24"/>
          <w:szCs w:val="24"/>
        </w:rPr>
        <w:t>28].</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 xml:space="preserve">Finally, we </w:t>
      </w:r>
      <w:r w:rsidRPr="00BF6B65">
        <w:rPr>
          <w:rFonts w:ascii="Times New Roman" w:hAnsi="Times New Roman" w:cs="Times New Roman"/>
          <w:sz w:val="24"/>
          <w:szCs w:val="24"/>
        </w:rPr>
        <w:lastRenderedPageBreak/>
        <w:t>estimate the sensitivity of laser and maser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interferometry to e_ects stemming from topological de-fects, which consist of scalar DM _elds, using the simple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model of a domain wall with a Gaussian cross-sectional</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pro_le of root-mean-square width d. The simplest do-main wall direction of i</w:t>
      </w:r>
      <w:r w:rsidR="00EC56CB" w:rsidRPr="00BF6B65">
        <w:rPr>
          <w:rFonts w:ascii="Times New Roman" w:hAnsi="Times New Roman" w:cs="Times New Roman"/>
          <w:sz w:val="24"/>
          <w:szCs w:val="24"/>
        </w:rPr>
        <w:t>ncidence to consider (which pro duces non-zero e_ects) is directly along one of the inter-ferometer arms (towards the laser ource, without loss of</w:t>
      </w:r>
      <w:r w:rsidR="003D41FB">
        <w:rPr>
          <w:rFonts w:ascii="Times New Roman" w:hAnsi="Times New Roman" w:cs="Times New Roman"/>
          <w:sz w:val="24"/>
          <w:szCs w:val="24"/>
        </w:rPr>
        <w:t xml:space="preserve"> </w:t>
      </w:r>
      <w:r w:rsidR="00EC56CB" w:rsidRPr="00BF6B65">
        <w:rPr>
          <w:rFonts w:ascii="Times New Roman" w:hAnsi="Times New Roman" w:cs="Times New Roman"/>
          <w:sz w:val="24"/>
          <w:szCs w:val="24"/>
        </w:rPr>
        <w:t>generality). Neglecting relativistic e_ects and assuming</w:t>
      </w:r>
      <w:r w:rsidR="003D41FB">
        <w:rPr>
          <w:rFonts w:ascii="Times New Roman" w:hAnsi="Times New Roman" w:cs="Times New Roman"/>
          <w:sz w:val="24"/>
          <w:szCs w:val="24"/>
        </w:rPr>
        <w:t xml:space="preserve"> </w:t>
      </w:r>
      <w:r w:rsidR="00EC56CB" w:rsidRPr="00BF6B65">
        <w:rPr>
          <w:rFonts w:ascii="Times New Roman" w:hAnsi="Times New Roman" w:cs="Times New Roman"/>
          <w:sz w:val="24"/>
          <w:szCs w:val="24"/>
        </w:rPr>
        <w:t>the use of a resonator-base</w:t>
      </w:r>
      <w:r w:rsidR="00AC544A" w:rsidRPr="00BF6B65">
        <w:rPr>
          <w:rFonts w:ascii="Times New Roman" w:hAnsi="Times New Roman" w:cs="Times New Roman"/>
          <w:sz w:val="24"/>
          <w:szCs w:val="24"/>
        </w:rPr>
        <w:t>d laser</w:t>
      </w:r>
      <w:r w:rsidR="0033146A">
        <w:rPr>
          <w:rFonts w:ascii="CMR10" w:hAnsi="CMR10" w:cs="CMR10"/>
          <w:sz w:val="20"/>
          <w:szCs w:val="20"/>
        </w:rPr>
        <w:t>, the time-domain signal is given by</w:t>
      </w:r>
    </w:p>
    <w:p w:rsidR="0033146A" w:rsidRDefault="0033146A" w:rsidP="0033146A">
      <w:pPr>
        <w:autoSpaceDE w:val="0"/>
        <w:autoSpaceDN w:val="0"/>
        <w:adjustRightInd w:val="0"/>
        <w:spacing w:after="0" w:line="360" w:lineRule="auto"/>
        <w:rPr>
          <w:rFonts w:ascii="CMR10" w:hAnsi="CMR10" w:cs="CMR10"/>
          <w:sz w:val="20"/>
          <w:szCs w:val="20"/>
        </w:rPr>
      </w:pPr>
    </w:p>
    <w:p w:rsidR="0033146A" w:rsidRDefault="007B1C6D" w:rsidP="0033146A">
      <w:pPr>
        <w:autoSpaceDE w:val="0"/>
        <w:autoSpaceDN w:val="0"/>
        <w:adjustRightInd w:val="0"/>
        <w:spacing w:after="0" w:line="360" w:lineRule="auto"/>
        <w:rPr>
          <w:rFonts w:ascii="CMR10" w:hAnsi="CMR10" w:cs="CMR10"/>
          <w:sz w:val="20"/>
          <w:szCs w:val="20"/>
        </w:rPr>
      </w:pPr>
      <w:r>
        <w:rPr>
          <w:rFonts w:ascii="CMR10" w:hAnsi="CMR10" w:cs="CMR10"/>
          <w:noProof/>
          <w:sz w:val="20"/>
          <w:szCs w:val="20"/>
        </w:rPr>
        <w:drawing>
          <wp:inline distT="0" distB="0" distL="0" distR="0" wp14:anchorId="5D455B87" wp14:editId="48D540F4">
            <wp:extent cx="3695700" cy="8580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jpg"/>
                    <pic:cNvPicPr/>
                  </pic:nvPicPr>
                  <pic:blipFill>
                    <a:blip r:embed="rId204">
                      <a:extLst>
                        <a:ext uri="{28A0092B-C50C-407E-A947-70E740481C1C}">
                          <a14:useLocalDpi xmlns:a14="http://schemas.microsoft.com/office/drawing/2010/main" val="0"/>
                        </a:ext>
                      </a:extLst>
                    </a:blip>
                    <a:stretch>
                      <a:fillRect/>
                    </a:stretch>
                  </pic:blipFill>
                  <pic:spPr>
                    <a:xfrm>
                      <a:off x="0" y="0"/>
                      <a:ext cx="3701076" cy="859278"/>
                    </a:xfrm>
                    <a:prstGeom prst="rect">
                      <a:avLst/>
                    </a:prstGeom>
                  </pic:spPr>
                </pic:pic>
              </a:graphicData>
            </a:graphic>
          </wp:inline>
        </w:drawing>
      </w:r>
      <w:r>
        <w:rPr>
          <w:rFonts w:ascii="CMR10" w:hAnsi="CMR10" w:cs="CMR10"/>
          <w:sz w:val="20"/>
          <w:szCs w:val="20"/>
        </w:rPr>
        <w:tab/>
        <w:t>(13)</w:t>
      </w:r>
    </w:p>
    <w:p w:rsidR="0033146A" w:rsidRDefault="0033146A" w:rsidP="0033146A">
      <w:pPr>
        <w:autoSpaceDE w:val="0"/>
        <w:autoSpaceDN w:val="0"/>
        <w:adjustRightInd w:val="0"/>
        <w:spacing w:after="0" w:line="360" w:lineRule="auto"/>
        <w:rPr>
          <w:rFonts w:ascii="CMR10" w:hAnsi="CMR10" w:cs="CMR10"/>
          <w:sz w:val="20"/>
          <w:szCs w:val="20"/>
        </w:rPr>
      </w:pPr>
    </w:p>
    <w:p w:rsidR="007262B8" w:rsidRDefault="00AC544A" w:rsidP="0033146A">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_TDM is the energy density associated with</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 topological defect network, v is the typical speed of</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 defect, _ is the average time between encounters of a</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system with defect objects, and erf is the standard er-ror function. Cosmological models of topological defect</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DM have su_cient exibility for topological defects to be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the dominant contributor to the total DM content of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universe [</w:t>
      </w:r>
      <w:r w:rsidR="00CB661B">
        <w:rPr>
          <w:rFonts w:ascii="Times New Roman" w:hAnsi="Times New Roman" w:cs="Times New Roman"/>
          <w:sz w:val="24"/>
          <w:szCs w:val="24"/>
        </w:rPr>
        <w:t>8.</w:t>
      </w:r>
      <w:r w:rsidRPr="00BF6B65">
        <w:rPr>
          <w:rFonts w:ascii="Times New Roman" w:hAnsi="Times New Roman" w:cs="Times New Roman"/>
          <w:sz w:val="24"/>
          <w:szCs w:val="24"/>
        </w:rPr>
        <w:t>27]. For the purposes of estimating the sensi-tivity of laser interferometers to topological defects, we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may hence assume _TDM _ 0:4 GeV/cm3. Also, from</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hints o_ered by pulsar timing data in relation to the pul-sar glitch phenomenon [</w:t>
      </w:r>
      <w:r w:rsidR="00CB661B">
        <w:rPr>
          <w:rFonts w:ascii="Times New Roman" w:hAnsi="Times New Roman" w:cs="Times New Roman"/>
          <w:sz w:val="24"/>
          <w:szCs w:val="24"/>
        </w:rPr>
        <w:t>8.</w:t>
      </w:r>
      <w:r w:rsidRPr="00BF6B65">
        <w:rPr>
          <w:rFonts w:ascii="Times New Roman" w:hAnsi="Times New Roman" w:cs="Times New Roman"/>
          <w:sz w:val="24"/>
          <w:szCs w:val="24"/>
        </w:rPr>
        <w:t>32], we assume _ _ 1 year.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power spectrum corresponding to the time-domain signal</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 Eq. (</w:t>
      </w:r>
      <w:r w:rsidR="00CB661B">
        <w:rPr>
          <w:rFonts w:ascii="Times New Roman" w:hAnsi="Times New Roman" w:cs="Times New Roman"/>
          <w:sz w:val="24"/>
          <w:szCs w:val="24"/>
        </w:rPr>
        <w:t>8.</w:t>
      </w:r>
      <w:r w:rsidRPr="00BF6B65">
        <w:rPr>
          <w:rFonts w:ascii="Times New Roman" w:hAnsi="Times New Roman" w:cs="Times New Roman"/>
          <w:sz w:val="24"/>
          <w:szCs w:val="24"/>
        </w:rPr>
        <w:t>13) is given by</w:t>
      </w:r>
    </w:p>
    <w:p w:rsidR="007262B8" w:rsidRDefault="007262B8" w:rsidP="0033146A">
      <w:pPr>
        <w:autoSpaceDE w:val="0"/>
        <w:autoSpaceDN w:val="0"/>
        <w:adjustRightInd w:val="0"/>
        <w:spacing w:after="0" w:line="360" w:lineRule="auto"/>
        <w:rPr>
          <w:rFonts w:ascii="Times New Roman" w:hAnsi="Times New Roman" w:cs="Times New Roman"/>
          <w:sz w:val="24"/>
          <w:szCs w:val="24"/>
        </w:rPr>
      </w:pPr>
    </w:p>
    <w:p w:rsidR="007262B8" w:rsidRDefault="007262B8" w:rsidP="0033146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9B499" wp14:editId="330210E6">
            <wp:extent cx="4419600" cy="95381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444552" cy="959200"/>
                    </a:xfrm>
                    <a:prstGeom prst="rect">
                      <a:avLst/>
                    </a:prstGeom>
                  </pic:spPr>
                </pic:pic>
              </a:graphicData>
            </a:graphic>
          </wp:inline>
        </w:drawing>
      </w:r>
      <w:r>
        <w:rPr>
          <w:rFonts w:ascii="Times New Roman" w:hAnsi="Times New Roman" w:cs="Times New Roman"/>
          <w:sz w:val="24"/>
          <w:szCs w:val="24"/>
        </w:rPr>
        <w:tab/>
        <w:t>(14)</w:t>
      </w:r>
    </w:p>
    <w:p w:rsidR="007262B8" w:rsidRDefault="007262B8" w:rsidP="0033146A">
      <w:pPr>
        <w:autoSpaceDE w:val="0"/>
        <w:autoSpaceDN w:val="0"/>
        <w:adjustRightInd w:val="0"/>
        <w:spacing w:after="0" w:line="360" w:lineRule="auto"/>
        <w:rPr>
          <w:rFonts w:ascii="Times New Roman" w:hAnsi="Times New Roman" w:cs="Times New Roman"/>
          <w:sz w:val="24"/>
          <w:szCs w:val="24"/>
        </w:rPr>
      </w:pPr>
    </w:p>
    <w:p w:rsidR="007262B8" w:rsidRDefault="007262B8" w:rsidP="0033146A">
      <w:pPr>
        <w:autoSpaceDE w:val="0"/>
        <w:autoSpaceDN w:val="0"/>
        <w:adjustRightInd w:val="0"/>
        <w:spacing w:after="0" w:line="360" w:lineRule="auto"/>
        <w:rPr>
          <w:rFonts w:ascii="Times New Roman" w:hAnsi="Times New Roman" w:cs="Times New Roman"/>
          <w:sz w:val="24"/>
          <w:szCs w:val="24"/>
        </w:rPr>
      </w:pPr>
    </w:p>
    <w:p w:rsidR="00FD0428" w:rsidRDefault="003D41FB" w:rsidP="0033146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C544A" w:rsidRPr="00BF6B65">
        <w:rPr>
          <w:rFonts w:ascii="Times New Roman" w:hAnsi="Times New Roman" w:cs="Times New Roman"/>
          <w:sz w:val="24"/>
          <w:szCs w:val="24"/>
        </w:rPr>
        <w:t>with the following asymptotic limit when d _ L</w:t>
      </w:r>
      <w:r w:rsidR="004E3ED7">
        <w:rPr>
          <w:rFonts w:ascii="Times New Roman" w:hAnsi="Times New Roman" w:cs="Times New Roman"/>
          <w:sz w:val="24"/>
          <w:szCs w:val="24"/>
        </w:rPr>
        <w:t>:</w:t>
      </w:r>
    </w:p>
    <w:p w:rsidR="004E3ED7" w:rsidRDefault="004E3ED7" w:rsidP="0033146A">
      <w:pPr>
        <w:autoSpaceDE w:val="0"/>
        <w:autoSpaceDN w:val="0"/>
        <w:adjustRightInd w:val="0"/>
        <w:spacing w:after="0" w:line="360" w:lineRule="auto"/>
        <w:rPr>
          <w:rFonts w:ascii="Times New Roman" w:hAnsi="Times New Roman" w:cs="Times New Roman"/>
          <w:sz w:val="24"/>
          <w:szCs w:val="24"/>
        </w:rPr>
      </w:pPr>
    </w:p>
    <w:p w:rsidR="004E3ED7" w:rsidRDefault="004E3ED7" w:rsidP="0033146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F0DAF" wp14:editId="00CCF361">
            <wp:extent cx="4465488" cy="635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jpg"/>
                    <pic:cNvPicPr/>
                  </pic:nvPicPr>
                  <pic:blipFill>
                    <a:blip r:embed="rId206">
                      <a:extLst>
                        <a:ext uri="{28A0092B-C50C-407E-A947-70E740481C1C}">
                          <a14:useLocalDpi xmlns:a14="http://schemas.microsoft.com/office/drawing/2010/main" val="0"/>
                        </a:ext>
                      </a:extLst>
                    </a:blip>
                    <a:stretch>
                      <a:fillRect/>
                    </a:stretch>
                  </pic:blipFill>
                  <pic:spPr>
                    <a:xfrm>
                      <a:off x="0" y="0"/>
                      <a:ext cx="4464350" cy="634838"/>
                    </a:xfrm>
                    <a:prstGeom prst="rect">
                      <a:avLst/>
                    </a:prstGeom>
                  </pic:spPr>
                </pic:pic>
              </a:graphicData>
            </a:graphic>
          </wp:inline>
        </w:drawing>
      </w:r>
      <w:r>
        <w:rPr>
          <w:rFonts w:ascii="Times New Roman" w:hAnsi="Times New Roman" w:cs="Times New Roman"/>
          <w:sz w:val="24"/>
          <w:szCs w:val="24"/>
        </w:rPr>
        <w:tab/>
        <w:t>(15)</w:t>
      </w:r>
    </w:p>
    <w:p w:rsidR="004E3ED7" w:rsidRPr="00BF6B65" w:rsidRDefault="004E3ED7" w:rsidP="0033146A">
      <w:pPr>
        <w:autoSpaceDE w:val="0"/>
        <w:autoSpaceDN w:val="0"/>
        <w:adjustRightInd w:val="0"/>
        <w:spacing w:after="0" w:line="360" w:lineRule="auto"/>
        <w:rPr>
          <w:rFonts w:ascii="Times New Roman" w:hAnsi="Times New Roman" w:cs="Times New Roman"/>
          <w:sz w:val="24"/>
          <w:szCs w:val="24"/>
        </w:rPr>
      </w:pPr>
    </w:p>
    <w:p w:rsidR="00AC544A" w:rsidRPr="00BF6B65" w:rsidRDefault="00AC544A" w:rsidP="00BF6B65">
      <w:pPr>
        <w:autoSpaceDE w:val="0"/>
        <w:autoSpaceDN w:val="0"/>
        <w:adjustRightInd w:val="0"/>
        <w:spacing w:after="0" w:line="360" w:lineRule="auto"/>
        <w:rPr>
          <w:rFonts w:ascii="Times New Roman" w:hAnsi="Times New Roman" w:cs="Times New Roman"/>
          <w:sz w:val="24"/>
          <w:szCs w:val="24"/>
        </w:rPr>
      </w:pPr>
    </w:p>
    <w:p w:rsidR="00AC544A" w:rsidRPr="00BF6B65" w:rsidRDefault="00AC544A"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lastRenderedPageBreak/>
        <w:t>From the power spectrum in (14), the plots for which</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are presented for interferometers of various sizes in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Supplemental Material, and the strain sensitivity curves</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of these interferometers [50</w:t>
      </w:r>
      <w:r w:rsidR="00FD0428">
        <w:rPr>
          <w:rFonts w:ascii="Times New Roman" w:hAnsi="Times New Roman" w:cs="Times New Roman"/>
          <w:sz w:val="24"/>
          <w:szCs w:val="24"/>
        </w:rPr>
        <w:t>{52], we arrive at the accessi</w:t>
      </w:r>
      <w:r w:rsidRPr="00BF6B65">
        <w:rPr>
          <w:rFonts w:ascii="Times New Roman" w:hAnsi="Times New Roman" w:cs="Times New Roman"/>
          <w:sz w:val="24"/>
          <w:szCs w:val="24"/>
        </w:rPr>
        <w:t>ble region of parameter space shown in Fig. 2. We note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that the sensitivity of interferometers drops rapidly with</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increasing values of d when d &amp; L. For instance, for a</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LIGO interferometer (L = 4 km), the sensitivity to de-fects with d = 40 km is _0</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X . 10􀀀4 GeV. The region</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of parameter space accessible by the Fermilab Holometer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[53] is expected to be similar to those accessible by the</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interferometers as shown in Fig. 2, but with a rapid drop</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in sensitivity occurring for d &amp; 100 m.</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We hence suggest the use of laser and maser in-terferometry as particularly sensitive probes to search</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for linear-in-time, oscillating and transient variations of</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the fundamental constants of Nature, including _ and</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me=mp. Our proposed experiments require either minor</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or no modi</w:t>
      </w:r>
      <w:r w:rsidR="0068335A">
        <w:rPr>
          <w:rFonts w:ascii="Times New Roman" w:hAnsi="Times New Roman" w:cs="Times New Roman"/>
          <w:sz w:val="24"/>
          <w:szCs w:val="24"/>
        </w:rPr>
        <w:t>fi</w:t>
      </w:r>
      <w:r w:rsidRPr="00BF6B65">
        <w:rPr>
          <w:rFonts w:ascii="Times New Roman" w:hAnsi="Times New Roman" w:cs="Times New Roman"/>
          <w:sz w:val="24"/>
          <w:szCs w:val="24"/>
        </w:rPr>
        <w:t>catio</w:t>
      </w:r>
      <w:r w:rsidR="0068335A">
        <w:rPr>
          <w:rFonts w:ascii="Times New Roman" w:hAnsi="Times New Roman" w:cs="Times New Roman"/>
          <w:sz w:val="24"/>
          <w:szCs w:val="24"/>
        </w:rPr>
        <w:t>ns of existing apparatus, and offer ex</w:t>
      </w:r>
      <w:r w:rsidRPr="00BF6B65">
        <w:rPr>
          <w:rFonts w:ascii="Times New Roman" w:hAnsi="Times New Roman" w:cs="Times New Roman"/>
          <w:sz w:val="24"/>
          <w:szCs w:val="24"/>
        </w:rPr>
        <w:t>tensive reach into important and unconstrained spaces of</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physical parameters. We note that oscillating variation</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of fundamental constants due to a scalar condensate may</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 xml:space="preserve">also be sought for using </w:t>
      </w:r>
      <w:r w:rsidR="003D41FB">
        <w:rPr>
          <w:rFonts w:ascii="Times New Roman" w:hAnsi="Times New Roman" w:cs="Times New Roman"/>
          <w:sz w:val="24"/>
          <w:szCs w:val="24"/>
        </w:rPr>
        <w:t xml:space="preserve"> </w:t>
      </w:r>
      <w:r w:rsidRPr="00BF6B65">
        <w:rPr>
          <w:rFonts w:ascii="Times New Roman" w:hAnsi="Times New Roman" w:cs="Times New Roman"/>
          <w:sz w:val="24"/>
          <w:szCs w:val="24"/>
        </w:rPr>
        <w:t>tomic clocks.</w:t>
      </w:r>
    </w:p>
    <w:p w:rsidR="00372DD0" w:rsidRDefault="00372DD0" w:rsidP="00BF6B65">
      <w:pPr>
        <w:autoSpaceDE w:val="0"/>
        <w:autoSpaceDN w:val="0"/>
        <w:adjustRightInd w:val="0"/>
        <w:spacing w:after="0" w:line="360" w:lineRule="auto"/>
        <w:rPr>
          <w:rFonts w:ascii="Times New Roman" w:hAnsi="Times New Roman" w:cs="Times New Roman"/>
          <w:sz w:val="24"/>
          <w:szCs w:val="24"/>
        </w:rPr>
      </w:pPr>
    </w:p>
    <w:p w:rsidR="005942BE" w:rsidRDefault="005942BE" w:rsidP="00BF6B6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A18D01" wp14:editId="3DAB451E">
            <wp:extent cx="3063240" cy="1901952"/>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_bbn.jpg"/>
                    <pic:cNvPicPr/>
                  </pic:nvPicPr>
                  <pic:blipFill>
                    <a:blip r:embed="rId207">
                      <a:extLst>
                        <a:ext uri="{28A0092B-C50C-407E-A947-70E740481C1C}">
                          <a14:useLocalDpi xmlns:a14="http://schemas.microsoft.com/office/drawing/2010/main" val="0"/>
                        </a:ext>
                      </a:extLst>
                    </a:blip>
                    <a:stretch>
                      <a:fillRect/>
                    </a:stretch>
                  </pic:blipFill>
                  <pic:spPr>
                    <a:xfrm>
                      <a:off x="0" y="0"/>
                      <a:ext cx="3063240" cy="1901952"/>
                    </a:xfrm>
                    <a:prstGeom prst="rect">
                      <a:avLst/>
                    </a:prstGeom>
                  </pic:spPr>
                </pic:pic>
              </a:graphicData>
            </a:graphic>
          </wp:inline>
        </w:drawing>
      </w:r>
    </w:p>
    <w:p w:rsidR="005942BE" w:rsidRDefault="005942BE" w:rsidP="00BF6B65">
      <w:pPr>
        <w:autoSpaceDE w:val="0"/>
        <w:autoSpaceDN w:val="0"/>
        <w:adjustRightInd w:val="0"/>
        <w:spacing w:after="0" w:line="360" w:lineRule="auto"/>
        <w:rPr>
          <w:rFonts w:ascii="Times New Roman" w:hAnsi="Times New Roman" w:cs="Times New Roman"/>
          <w:sz w:val="24"/>
          <w:szCs w:val="24"/>
        </w:rPr>
      </w:pPr>
    </w:p>
    <w:p w:rsidR="000616E1" w:rsidRDefault="00AC544A" w:rsidP="00BF6B65">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FIG. 2. (Color online) Region of dark matter parameter space</w:t>
      </w:r>
      <w:r w:rsidR="005A1BC7">
        <w:rPr>
          <w:rFonts w:ascii="Times New Roman" w:hAnsi="Times New Roman" w:cs="Times New Roman"/>
          <w:sz w:val="24"/>
          <w:szCs w:val="24"/>
        </w:rPr>
        <w:t xml:space="preserve"> </w:t>
      </w:r>
      <w:r w:rsidRPr="00BF6B65">
        <w:rPr>
          <w:rFonts w:ascii="Times New Roman" w:hAnsi="Times New Roman" w:cs="Times New Roman"/>
          <w:sz w:val="24"/>
          <w:szCs w:val="24"/>
        </w:rPr>
        <w:t>accessible by various interferometers. The shaded blue region</w:t>
      </w:r>
      <w:r w:rsidR="005A1BC7">
        <w:rPr>
          <w:rFonts w:ascii="Times New Roman" w:hAnsi="Times New Roman" w:cs="Times New Roman"/>
          <w:sz w:val="24"/>
          <w:szCs w:val="24"/>
        </w:rPr>
        <w:t xml:space="preserve"> </w:t>
      </w:r>
      <w:r w:rsidRPr="00BF6B65">
        <w:rPr>
          <w:rFonts w:ascii="Times New Roman" w:hAnsi="Times New Roman" w:cs="Times New Roman"/>
          <w:sz w:val="24"/>
          <w:szCs w:val="24"/>
        </w:rPr>
        <w:t>corresponds to the region of parameter space excluded by ex-isting laboratory and astrophysical observations [</w:t>
      </w:r>
      <w:r w:rsidR="00CB661B">
        <w:rPr>
          <w:rFonts w:ascii="Times New Roman" w:hAnsi="Times New Roman" w:cs="Times New Roman"/>
          <w:sz w:val="24"/>
          <w:szCs w:val="24"/>
        </w:rPr>
        <w:t>8.</w:t>
      </w:r>
      <w:r w:rsidRPr="00BF6B65">
        <w:rPr>
          <w:rFonts w:ascii="Times New Roman" w:hAnsi="Times New Roman" w:cs="Times New Roman"/>
          <w:sz w:val="24"/>
          <w:szCs w:val="24"/>
        </w:rPr>
        <w:t>28].</w:t>
      </w:r>
    </w:p>
    <w:p w:rsidR="000616E1" w:rsidRDefault="000616E1" w:rsidP="00BF6B65">
      <w:pPr>
        <w:autoSpaceDE w:val="0"/>
        <w:autoSpaceDN w:val="0"/>
        <w:adjustRightInd w:val="0"/>
        <w:spacing w:after="0" w:line="360" w:lineRule="auto"/>
        <w:rPr>
          <w:rFonts w:ascii="Times New Roman" w:hAnsi="Times New Roman" w:cs="Times New Roman"/>
          <w:sz w:val="24"/>
          <w:szCs w:val="24"/>
        </w:rPr>
      </w:pPr>
    </w:p>
    <w:p w:rsidR="000616E1" w:rsidRDefault="000616E1" w:rsidP="00BF6B65">
      <w:pPr>
        <w:autoSpaceDE w:val="0"/>
        <w:autoSpaceDN w:val="0"/>
        <w:adjustRightInd w:val="0"/>
        <w:spacing w:after="0" w:line="360" w:lineRule="auto"/>
        <w:rPr>
          <w:rFonts w:ascii="Times New Roman" w:hAnsi="Times New Roman" w:cs="Times New Roman"/>
          <w:sz w:val="24"/>
          <w:szCs w:val="24"/>
        </w:rPr>
      </w:pPr>
    </w:p>
    <w:p w:rsidR="000616E1" w:rsidRDefault="000616E1" w:rsidP="00BF6B65">
      <w:pPr>
        <w:autoSpaceDE w:val="0"/>
        <w:autoSpaceDN w:val="0"/>
        <w:adjustRightInd w:val="0"/>
        <w:spacing w:after="0" w:line="360" w:lineRule="auto"/>
        <w:rPr>
          <w:rFonts w:ascii="Times New Roman" w:hAnsi="Times New Roman" w:cs="Times New Roman"/>
          <w:sz w:val="24"/>
          <w:szCs w:val="24"/>
        </w:rPr>
      </w:pP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SUPPLEMENTAL MATERIAL</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lastRenderedPageBreak/>
        <w:t>We present the power spectra produced by a domain wall with a Gaussian cross-sectional pro_le of root-mean-square width d, passing directly along one of the arms of a Michelson Morley interferometer. The asymptotic case d _ L can be summarised by a single plot in the</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combined variable fd (Fig. 3). The plots in the general case d . L are shown for the LIGO, Virgo, GEO600,TAMA300 and Fermilab Holometer interferometers in Figs. 4, 5, 6, 7 and 8, respectively. FIG. 3. (Color online) Power spectrum [in units_2 TDML2_ 2d2~2c2_3=(_0X)4v2_(m/s)2] versus fd, produced by a domain wall with a Gaussian cross-sectional pro_le passing directly along one of the arms of a Michelson-Morley interferometer with arms of equal length L.</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7</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FIG. 4. (Color online) Power spectra [in units _2TDM_ 2v2d2~2c2=(_0X)4_s2] versus frequency, produced by a domain wall with a Gaussian cross-sectional pro_le passing directly along one of the arms of a LIGO interferometer (L = 4 km). From left to right: d = 1 m, d = 10 m, d = 100 m, d = 1000 m, d = 4000 m. FIG. 5. (Color online) Power spectra [in units _2TDM_ 2v2d2~2c2=(_0X)4_s2] versus frequency, produced by a domain wall with a Gaussian cross-sectional pro_le passing directly along one of the arms of a Virgo interferometer (L = 3 km). From left to right: d = 1 m, d = 10 m, d = 100 m, d = 1000 m, d = 3000 m.</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8</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FIG. 6. (Color online) Power spectra [in units _2TDM_ 2v2d2~2c2=(_0X)4_s2] versus frequency, produced by a domain wall with a Gaussian cross-sectional pro_le passing directly along one of the arms of a GEO600 interferometer (L = 600 m). From left to right: d = 1 m, d = 10 m, d = 100 m, d = 600 m.</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FIG. 7. (Color online) Power spectra [in units _2TDM_ 2v2d2~2c2=(_0X)4_s2] versus frequency, produced by a domain wall with a Gaussian cross-sectional pro_le passing directly along one of the arms of a TAMA300 interferometer (L = 300 m). From left to right: d = 1 m, d = 10 m, d = 100 m, d = 300 m.</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9</w:t>
      </w:r>
    </w:p>
    <w:p w:rsidR="000616E1" w:rsidRPr="00BF6B65" w:rsidRDefault="000616E1" w:rsidP="000616E1">
      <w:pPr>
        <w:autoSpaceDE w:val="0"/>
        <w:autoSpaceDN w:val="0"/>
        <w:adjustRightInd w:val="0"/>
        <w:spacing w:after="0" w:line="360" w:lineRule="auto"/>
        <w:rPr>
          <w:rFonts w:ascii="Times New Roman" w:hAnsi="Times New Roman" w:cs="Times New Roman"/>
          <w:sz w:val="24"/>
          <w:szCs w:val="24"/>
        </w:rPr>
      </w:pPr>
      <w:r w:rsidRPr="00BF6B65">
        <w:rPr>
          <w:rFonts w:ascii="Times New Roman" w:hAnsi="Times New Roman" w:cs="Times New Roman"/>
          <w:sz w:val="24"/>
          <w:szCs w:val="24"/>
        </w:rPr>
        <w:t xml:space="preserve">FIG. 8. (Color online) Power spectra [in units _2TDM_ 2v2d2~2c2=(_0X)4_s2] versus frequency, produced by a domain wall with a Gaussian cross-sectional pro_le </w:t>
      </w:r>
      <w:r w:rsidRPr="00BF6B65">
        <w:rPr>
          <w:rFonts w:ascii="Times New Roman" w:hAnsi="Times New Roman" w:cs="Times New Roman"/>
          <w:sz w:val="24"/>
          <w:szCs w:val="24"/>
        </w:rPr>
        <w:lastRenderedPageBreak/>
        <w:t>passing directly along one of the arms of a Fermilab Holometer interferometer (L = 40 m). From left to right: d = 0:1 m, d = 1 m, d = 10 m, d = 40 m.</w:t>
      </w:r>
    </w:p>
    <w:p w:rsidR="000616E1" w:rsidRPr="00BF6B65" w:rsidRDefault="000616E1" w:rsidP="000616E1">
      <w:pPr>
        <w:widowControl w:val="0"/>
        <w:autoSpaceDE w:val="0"/>
        <w:autoSpaceDN w:val="0"/>
        <w:adjustRightInd w:val="0"/>
        <w:spacing w:after="0" w:line="360" w:lineRule="auto"/>
        <w:jc w:val="both"/>
        <w:rPr>
          <w:rFonts w:ascii="Times New Roman" w:hAnsi="Times New Roman" w:cs="Times New Roman"/>
          <w:sz w:val="24"/>
          <w:szCs w:val="24"/>
        </w:rPr>
      </w:pPr>
    </w:p>
    <w:p w:rsidR="000616E1" w:rsidRDefault="000616E1" w:rsidP="000616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876876" wp14:editId="5BBF6B87">
            <wp:extent cx="2880360" cy="17510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208">
                      <a:extLst>
                        <a:ext uri="{28A0092B-C50C-407E-A947-70E740481C1C}">
                          <a14:useLocalDpi xmlns:a14="http://schemas.microsoft.com/office/drawing/2010/main" val="0"/>
                        </a:ext>
                      </a:extLst>
                    </a:blip>
                    <a:stretch>
                      <a:fillRect/>
                    </a:stretch>
                  </pic:blipFill>
                  <pic:spPr>
                    <a:xfrm>
                      <a:off x="0" y="0"/>
                      <a:ext cx="2880360" cy="1751076"/>
                    </a:xfrm>
                    <a:prstGeom prst="rect">
                      <a:avLst/>
                    </a:prstGeom>
                  </pic:spPr>
                </pic:pic>
              </a:graphicData>
            </a:graphic>
          </wp:inline>
        </w:drawing>
      </w:r>
    </w:p>
    <w:p w:rsidR="000616E1" w:rsidRDefault="000616E1" w:rsidP="000616E1">
      <w:pPr>
        <w:spacing w:after="0" w:line="360" w:lineRule="auto"/>
        <w:jc w:val="both"/>
        <w:rPr>
          <w:rFonts w:ascii="Times New Roman" w:eastAsia="Times New Roman" w:hAnsi="Times New Roman" w:cs="Times New Roman"/>
          <w:sz w:val="24"/>
          <w:szCs w:val="24"/>
        </w:rPr>
      </w:pPr>
    </w:p>
    <w:p w:rsidR="000616E1" w:rsidRDefault="000616E1" w:rsidP="000616E1">
      <w:pPr>
        <w:spacing w:after="0" w:line="360" w:lineRule="auto"/>
        <w:jc w:val="both"/>
        <w:rPr>
          <w:rFonts w:ascii="Times New Roman" w:eastAsia="Times New Roman" w:hAnsi="Times New Roman" w:cs="Times New Roman"/>
          <w:sz w:val="24"/>
          <w:szCs w:val="24"/>
        </w:rPr>
      </w:pPr>
    </w:p>
    <w:p w:rsidR="000616E1" w:rsidRDefault="000616E1" w:rsidP="000616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8D1333" wp14:editId="142680B8">
            <wp:extent cx="4470272" cy="19431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4474029" cy="1944733"/>
                    </a:xfrm>
                    <a:prstGeom prst="rect">
                      <a:avLst/>
                    </a:prstGeom>
                  </pic:spPr>
                </pic:pic>
              </a:graphicData>
            </a:graphic>
          </wp:inline>
        </w:drawing>
      </w:r>
    </w:p>
    <w:p w:rsidR="000616E1" w:rsidRDefault="000616E1" w:rsidP="000616E1">
      <w:pPr>
        <w:spacing w:after="0" w:line="360" w:lineRule="auto"/>
        <w:jc w:val="both"/>
        <w:rPr>
          <w:rFonts w:ascii="Times New Roman" w:eastAsia="Times New Roman" w:hAnsi="Times New Roman" w:cs="Times New Roman"/>
          <w:sz w:val="24"/>
          <w:szCs w:val="24"/>
        </w:rPr>
      </w:pPr>
    </w:p>
    <w:p w:rsidR="000616E1" w:rsidRDefault="000616E1" w:rsidP="000616E1">
      <w:pPr>
        <w:spacing w:after="0" w:line="360" w:lineRule="auto"/>
        <w:jc w:val="both"/>
        <w:rPr>
          <w:rFonts w:ascii="Times New Roman" w:eastAsia="Times New Roman" w:hAnsi="Times New Roman" w:cs="Times New Roman"/>
          <w:sz w:val="24"/>
          <w:szCs w:val="24"/>
        </w:rPr>
      </w:pPr>
    </w:p>
    <w:p w:rsidR="000616E1" w:rsidRDefault="000616E1" w:rsidP="000616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24C99E" wp14:editId="325783C6">
            <wp:extent cx="3989487" cy="1746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989487" cy="1746250"/>
                    </a:xfrm>
                    <a:prstGeom prst="rect">
                      <a:avLst/>
                    </a:prstGeom>
                  </pic:spPr>
                </pic:pic>
              </a:graphicData>
            </a:graphic>
          </wp:inline>
        </w:drawing>
      </w:r>
    </w:p>
    <w:p w:rsidR="000616E1" w:rsidRDefault="000616E1" w:rsidP="000616E1">
      <w:pPr>
        <w:spacing w:after="0" w:line="360" w:lineRule="auto"/>
        <w:jc w:val="both"/>
        <w:rPr>
          <w:rFonts w:ascii="Times New Roman" w:eastAsia="Times New Roman" w:hAnsi="Times New Roman" w:cs="Times New Roman"/>
          <w:sz w:val="24"/>
          <w:szCs w:val="24"/>
        </w:rPr>
      </w:pPr>
    </w:p>
    <w:p w:rsidR="000616E1" w:rsidRDefault="000616E1" w:rsidP="000616E1">
      <w:pPr>
        <w:spacing w:after="0" w:line="360" w:lineRule="auto"/>
        <w:jc w:val="both"/>
        <w:rPr>
          <w:rFonts w:ascii="Times New Roman" w:eastAsia="Times New Roman" w:hAnsi="Times New Roman" w:cs="Times New Roman"/>
          <w:sz w:val="24"/>
          <w:szCs w:val="24"/>
        </w:rPr>
      </w:pPr>
    </w:p>
    <w:p w:rsidR="000616E1" w:rsidRDefault="000616E1" w:rsidP="000616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2670072" wp14:editId="2488F420">
            <wp:extent cx="4631278" cy="299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211">
                      <a:extLst>
                        <a:ext uri="{28A0092B-C50C-407E-A947-70E740481C1C}">
                          <a14:useLocalDpi xmlns:a14="http://schemas.microsoft.com/office/drawing/2010/main" val="0"/>
                        </a:ext>
                      </a:extLst>
                    </a:blip>
                    <a:stretch>
                      <a:fillRect/>
                    </a:stretch>
                  </pic:blipFill>
                  <pic:spPr>
                    <a:xfrm>
                      <a:off x="0" y="0"/>
                      <a:ext cx="4630815" cy="2996900"/>
                    </a:xfrm>
                    <a:prstGeom prst="rect">
                      <a:avLst/>
                    </a:prstGeom>
                  </pic:spPr>
                </pic:pic>
              </a:graphicData>
            </a:graphic>
          </wp:inline>
        </w:drawing>
      </w:r>
    </w:p>
    <w:p w:rsidR="000616E1" w:rsidRDefault="000616E1" w:rsidP="000616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0A39E1" wp14:editId="645B46CD">
            <wp:extent cx="4171950" cy="269993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171533" cy="2699669"/>
                    </a:xfrm>
                    <a:prstGeom prst="rect">
                      <a:avLst/>
                    </a:prstGeom>
                  </pic:spPr>
                </pic:pic>
              </a:graphicData>
            </a:graphic>
          </wp:inline>
        </w:drawing>
      </w:r>
    </w:p>
    <w:p w:rsidR="000616E1" w:rsidRDefault="000616E1" w:rsidP="000616E1">
      <w:pPr>
        <w:spacing w:after="0" w:line="360" w:lineRule="auto"/>
        <w:jc w:val="both"/>
        <w:rPr>
          <w:rFonts w:ascii="Times New Roman" w:eastAsia="Times New Roman" w:hAnsi="Times New Roman" w:cs="Times New Roman"/>
          <w:sz w:val="24"/>
          <w:szCs w:val="24"/>
        </w:rPr>
      </w:pPr>
    </w:p>
    <w:p w:rsidR="001E3F50" w:rsidRDefault="001E3F50">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0616E1" w:rsidRDefault="000616E1" w:rsidP="000616E1">
      <w:pPr>
        <w:spacing w:after="0" w:line="360" w:lineRule="auto"/>
        <w:jc w:val="center"/>
        <w:rPr>
          <w:rFonts w:ascii="Times New Roman" w:eastAsia="Times New Roman" w:hAnsi="Times New Roman" w:cs="Times New Roman"/>
          <w:sz w:val="24"/>
          <w:szCs w:val="24"/>
        </w:rPr>
        <w:sectPr w:rsidR="000616E1" w:rsidSect="00BE19EB">
          <w:type w:val="continuous"/>
          <w:pgSz w:w="11900" w:h="16840"/>
          <w:pgMar w:top="1440" w:right="1420" w:bottom="1440" w:left="2260" w:header="720" w:footer="720" w:gutter="0"/>
          <w:cols w:space="720"/>
          <w:noEndnote/>
        </w:sectPr>
      </w:pPr>
      <w:r>
        <w:rPr>
          <w:rFonts w:ascii="Times New Roman" w:eastAsia="Times New Roman" w:hAnsi="Times New Roman" w:cs="Times New Roman"/>
          <w:noProof/>
          <w:sz w:val="24"/>
          <w:szCs w:val="24"/>
        </w:rPr>
        <w:lastRenderedPageBreak/>
        <w:drawing>
          <wp:inline distT="0" distB="0" distL="0" distR="0" wp14:anchorId="78CA850D" wp14:editId="0C5F39D0">
            <wp:extent cx="4591050" cy="281774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4591050" cy="2817743"/>
                    </a:xfrm>
                    <a:prstGeom prst="rect">
                      <a:avLst/>
                    </a:prstGeom>
                  </pic:spPr>
                </pic:pic>
              </a:graphicData>
            </a:graphic>
          </wp:inline>
        </w:drawing>
      </w:r>
    </w:p>
    <w:p w:rsidR="000616E1" w:rsidRDefault="001E3F50" w:rsidP="000616E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Chapter 10</w:t>
      </w:r>
    </w:p>
    <w:p w:rsidR="001E3F50" w:rsidRDefault="001E3F50" w:rsidP="000616E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w:t>
      </w:r>
    </w:p>
    <w:p w:rsidR="001E3F50" w:rsidRDefault="001E3F50" w:rsidP="000616E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Thee Sigma Rule</w:t>
      </w:r>
    </w:p>
    <w:p w:rsidR="001E3F50" w:rsidRDefault="001E3F50" w:rsidP="000616E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19700" cy="32397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pha-2005.gif"/>
                    <pic:cNvPicPr/>
                  </pic:nvPicPr>
                  <pic:blipFill>
                    <a:blip r:embed="rId214">
                      <a:extLst>
                        <a:ext uri="{28A0092B-C50C-407E-A947-70E740481C1C}">
                          <a14:useLocalDpi xmlns:a14="http://schemas.microsoft.com/office/drawing/2010/main" val="0"/>
                        </a:ext>
                      </a:extLst>
                    </a:blip>
                    <a:stretch>
                      <a:fillRect/>
                    </a:stretch>
                  </pic:blipFill>
                  <pic:spPr>
                    <a:xfrm>
                      <a:off x="0" y="0"/>
                      <a:ext cx="5219700" cy="3239770"/>
                    </a:xfrm>
                    <a:prstGeom prst="rect">
                      <a:avLst/>
                    </a:prstGeom>
                  </pic:spPr>
                </pic:pic>
              </a:graphicData>
            </a:graphic>
          </wp:inline>
        </w:drawing>
      </w:r>
    </w:p>
    <w:p w:rsidR="001E3F50" w:rsidRPr="00287F7A" w:rsidRDefault="001E3F50" w:rsidP="000616E1">
      <w:pPr>
        <w:spacing w:after="0" w:line="360" w:lineRule="auto"/>
        <w:jc w:val="both"/>
        <w:rPr>
          <w:rFonts w:ascii="Times New Roman" w:eastAsia="Times New Roman" w:hAnsi="Times New Roman" w:cs="Times New Roman"/>
          <w:sz w:val="24"/>
          <w:szCs w:val="24"/>
        </w:rPr>
      </w:pPr>
    </w:p>
    <w:p w:rsidR="0091454D" w:rsidRPr="005212DD" w:rsidRDefault="0091454D" w:rsidP="0091454D">
      <w:pPr>
        <w:autoSpaceDE w:val="0"/>
        <w:autoSpaceDN w:val="0"/>
        <w:adjustRightInd w:val="0"/>
        <w:spacing w:after="0" w:line="240" w:lineRule="auto"/>
        <w:rPr>
          <w:rFonts w:ascii="Times New Roman" w:hAnsi="Times New Roman" w:cs="Times New Roman"/>
          <w:b/>
          <w:color w:val="000000"/>
          <w:sz w:val="24"/>
          <w:szCs w:val="24"/>
        </w:rPr>
      </w:pPr>
      <w:r w:rsidRPr="005212DD">
        <w:rPr>
          <w:rFonts w:ascii="Times New Roman" w:hAnsi="Times New Roman" w:cs="Times New Roman"/>
          <w:b/>
          <w:color w:val="000000"/>
          <w:sz w:val="24"/>
          <w:szCs w:val="24"/>
        </w:rPr>
        <w:t>Keck/HIRES spectra</w:t>
      </w:r>
    </w:p>
    <w:p w:rsidR="003A47E6" w:rsidRDefault="003A47E6" w:rsidP="0091454D">
      <w:pPr>
        <w:autoSpaceDE w:val="0"/>
        <w:autoSpaceDN w:val="0"/>
        <w:adjustRightInd w:val="0"/>
        <w:spacing w:after="0" w:line="240" w:lineRule="auto"/>
        <w:rPr>
          <w:rFonts w:ascii="Times New Roman" w:hAnsi="Times New Roman" w:cs="Times New Roman"/>
          <w:color w:val="000000"/>
          <w:sz w:val="24"/>
          <w:szCs w:val="24"/>
        </w:rPr>
      </w:pPr>
    </w:p>
    <w:p w:rsidR="003A47E6" w:rsidRDefault="0091454D" w:rsidP="0091454D">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The data used here were kindly provided in red</w:t>
      </w:r>
      <w:r w:rsidR="003A47E6" w:rsidRPr="003A47E6">
        <w:rPr>
          <w:rFonts w:ascii="Times New Roman" w:hAnsi="Times New Roman" w:cs="Times New Roman"/>
          <w:color w:val="000000"/>
          <w:sz w:val="24"/>
          <w:szCs w:val="24"/>
        </w:rPr>
        <w:t xml:space="preserve">uced form by Jason X. Prochaska </w:t>
      </w:r>
      <w:r w:rsidRPr="003A47E6">
        <w:rPr>
          <w:rFonts w:ascii="Times New Roman" w:hAnsi="Times New Roman" w:cs="Times New Roman"/>
          <w:color w:val="000000"/>
          <w:sz w:val="24"/>
          <w:szCs w:val="24"/>
        </w:rPr>
        <w:t xml:space="preserve">and Arthur M. Wolfe and are detailed in </w:t>
      </w:r>
      <w:r w:rsidRPr="003A47E6">
        <w:rPr>
          <w:rFonts w:ascii="Times New Roman" w:hAnsi="Times New Roman" w:cs="Times New Roman"/>
          <w:color w:val="FF0000"/>
          <w:sz w:val="24"/>
          <w:szCs w:val="24"/>
        </w:rPr>
        <w:t xml:space="preserve">Prochaska &amp; Wolfe </w:t>
      </w:r>
      <w:r w:rsidRPr="003A47E6">
        <w:rPr>
          <w:rFonts w:ascii="Times New Roman" w:hAnsi="Times New Roman" w:cs="Times New Roman"/>
          <w:color w:val="000000"/>
          <w:sz w:val="24"/>
          <w:szCs w:val="24"/>
        </w:rPr>
        <w:t>(</w:t>
      </w:r>
      <w:r w:rsidRPr="003A47E6">
        <w:rPr>
          <w:rFonts w:ascii="Times New Roman" w:hAnsi="Times New Roman" w:cs="Times New Roman"/>
          <w:color w:val="FF0000"/>
          <w:sz w:val="24"/>
          <w:szCs w:val="24"/>
        </w:rPr>
        <w:t>1996</w:t>
      </w:r>
      <w:r w:rsidRPr="003A47E6">
        <w:rPr>
          <w:rFonts w:ascii="Times New Roman" w:hAnsi="Times New Roman" w:cs="Times New Roman"/>
          <w:color w:val="000000"/>
          <w:sz w:val="24"/>
          <w:szCs w:val="24"/>
        </w:rPr>
        <w:t xml:space="preserve">, </w:t>
      </w:r>
      <w:r w:rsidRPr="003A47E6">
        <w:rPr>
          <w:rFonts w:ascii="Times New Roman" w:hAnsi="Times New Roman" w:cs="Times New Roman"/>
          <w:color w:val="FF0000"/>
          <w:sz w:val="24"/>
          <w:szCs w:val="24"/>
        </w:rPr>
        <w:t>1997</w:t>
      </w:r>
      <w:r w:rsidRPr="003A47E6">
        <w:rPr>
          <w:rFonts w:ascii="Times New Roman" w:hAnsi="Times New Roman" w:cs="Times New Roman"/>
          <w:color w:val="000000"/>
          <w:sz w:val="24"/>
          <w:szCs w:val="24"/>
        </w:rPr>
        <w:t xml:space="preserve">, </w:t>
      </w:r>
      <w:r w:rsidRPr="003A47E6">
        <w:rPr>
          <w:rFonts w:ascii="Times New Roman" w:hAnsi="Times New Roman" w:cs="Times New Roman"/>
          <w:color w:val="FF0000"/>
          <w:sz w:val="24"/>
          <w:szCs w:val="24"/>
        </w:rPr>
        <w:t>1999</w:t>
      </w:r>
      <w:r w:rsidR="003A47E6" w:rsidRPr="003A47E6">
        <w:rPr>
          <w:rFonts w:ascii="Times New Roman" w:hAnsi="Times New Roman" w:cs="Times New Roman"/>
          <w:color w:val="000000"/>
          <w:sz w:val="24"/>
          <w:szCs w:val="24"/>
        </w:rPr>
        <w:t xml:space="preserve">). </w:t>
      </w:r>
    </w:p>
    <w:p w:rsidR="00F038D5" w:rsidRDefault="0091454D" w:rsidP="0091454D">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FF0000"/>
          <w:sz w:val="24"/>
          <w:szCs w:val="24"/>
        </w:rPr>
        <w:t xml:space="preserve">Outram et al. </w:t>
      </w:r>
      <w:r w:rsidRPr="003A47E6">
        <w:rPr>
          <w:rFonts w:ascii="Times New Roman" w:hAnsi="Times New Roman" w:cs="Times New Roman"/>
          <w:color w:val="000000"/>
          <w:sz w:val="24"/>
          <w:szCs w:val="24"/>
        </w:rPr>
        <w:t>(</w:t>
      </w:r>
      <w:r w:rsidRPr="003A47E6">
        <w:rPr>
          <w:rFonts w:ascii="Times New Roman" w:hAnsi="Times New Roman" w:cs="Times New Roman"/>
          <w:color w:val="FF0000"/>
          <w:sz w:val="24"/>
          <w:szCs w:val="24"/>
        </w:rPr>
        <w:t>1999</w:t>
      </w:r>
      <w:r w:rsidRPr="003A47E6">
        <w:rPr>
          <w:rFonts w:ascii="Times New Roman" w:hAnsi="Times New Roman" w:cs="Times New Roman"/>
          <w:color w:val="000000"/>
          <w:sz w:val="24"/>
          <w:szCs w:val="24"/>
        </w:rPr>
        <w:t>) have also kindly contributed thei</w:t>
      </w:r>
      <w:r w:rsidR="003A47E6" w:rsidRPr="003A47E6">
        <w:rPr>
          <w:rFonts w:ascii="Times New Roman" w:hAnsi="Times New Roman" w:cs="Times New Roman"/>
          <w:color w:val="000000"/>
          <w:sz w:val="24"/>
          <w:szCs w:val="24"/>
        </w:rPr>
        <w:t xml:space="preserve">r spectrum of Q 1759+75 </w:t>
      </w:r>
      <w:r w:rsidRPr="003A47E6">
        <w:rPr>
          <w:rFonts w:ascii="Times New Roman" w:hAnsi="Times New Roman" w:cs="Times New Roman"/>
          <w:color w:val="000000"/>
          <w:sz w:val="24"/>
          <w:szCs w:val="24"/>
        </w:rPr>
        <w:t>taken in July 1997. Here we provide only a brief desc</w:t>
      </w:r>
      <w:r w:rsidR="003A47E6" w:rsidRPr="003A47E6">
        <w:rPr>
          <w:rFonts w:ascii="Times New Roman" w:hAnsi="Times New Roman" w:cs="Times New Roman"/>
          <w:color w:val="000000"/>
          <w:sz w:val="24"/>
          <w:szCs w:val="24"/>
        </w:rPr>
        <w:t xml:space="preserve">ription of the observations and </w:t>
      </w:r>
      <w:r w:rsidR="003A47E6">
        <w:rPr>
          <w:rFonts w:ascii="Times New Roman" w:hAnsi="Times New Roman" w:cs="Times New Roman"/>
          <w:color w:val="000000"/>
          <w:sz w:val="24"/>
          <w:szCs w:val="24"/>
        </w:rPr>
        <w:t xml:space="preserve">data </w:t>
      </w:r>
      <w:r w:rsidRPr="003A47E6">
        <w:rPr>
          <w:rFonts w:ascii="Times New Roman" w:hAnsi="Times New Roman" w:cs="Times New Roman"/>
          <w:color w:val="000000"/>
          <w:sz w:val="24"/>
          <w:szCs w:val="24"/>
        </w:rPr>
        <w:t xml:space="preserve">reduction, deferring a more detailed discussion to Section </w:t>
      </w:r>
      <w:r w:rsidRPr="003A47E6">
        <w:rPr>
          <w:rFonts w:ascii="Times New Roman" w:hAnsi="Times New Roman" w:cs="Times New Roman"/>
          <w:color w:val="0000FF"/>
          <w:sz w:val="24"/>
          <w:szCs w:val="24"/>
        </w:rPr>
        <w:t>3-3.1.2</w:t>
      </w:r>
      <w:r w:rsidR="003A47E6">
        <w:rPr>
          <w:rFonts w:ascii="Times New Roman" w:hAnsi="Times New Roman" w:cs="Times New Roman"/>
          <w:color w:val="000000"/>
          <w:sz w:val="24"/>
          <w:szCs w:val="24"/>
        </w:rPr>
        <w:t xml:space="preserve">. </w:t>
      </w:r>
    </w:p>
    <w:p w:rsidR="00F038D5" w:rsidRDefault="00F038D5" w:rsidP="0091454D">
      <w:pPr>
        <w:autoSpaceDE w:val="0"/>
        <w:autoSpaceDN w:val="0"/>
        <w:adjustRightInd w:val="0"/>
        <w:spacing w:after="0" w:line="240" w:lineRule="auto"/>
        <w:rPr>
          <w:rFonts w:ascii="Times New Roman" w:hAnsi="Times New Roman" w:cs="Times New Roman"/>
          <w:color w:val="000000"/>
          <w:sz w:val="24"/>
          <w:szCs w:val="24"/>
        </w:rPr>
      </w:pPr>
    </w:p>
    <w:p w:rsidR="00F038D5" w:rsidRDefault="0091454D" w:rsidP="0091454D">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All the QSO spectra were obtained at the Keck I 10-m telescope on Mauna Ke</w:t>
      </w:r>
      <w:r w:rsidR="003A47E6">
        <w:rPr>
          <w:rFonts w:ascii="Times New Roman" w:hAnsi="Times New Roman" w:cs="Times New Roman"/>
          <w:color w:val="000000"/>
          <w:sz w:val="24"/>
          <w:szCs w:val="24"/>
        </w:rPr>
        <w:t xml:space="preserve">a </w:t>
      </w:r>
      <w:r w:rsidRPr="003A47E6">
        <w:rPr>
          <w:rFonts w:ascii="Times New Roman" w:hAnsi="Times New Roman" w:cs="Times New Roman"/>
          <w:color w:val="000000"/>
          <w:sz w:val="24"/>
          <w:szCs w:val="24"/>
        </w:rPr>
        <w:t>with the HIRES facility (</w:t>
      </w:r>
      <w:r w:rsidRPr="003A47E6">
        <w:rPr>
          <w:rFonts w:ascii="Times New Roman" w:hAnsi="Times New Roman" w:cs="Times New Roman"/>
          <w:color w:val="FF0000"/>
          <w:sz w:val="24"/>
          <w:szCs w:val="24"/>
        </w:rPr>
        <w:t>Vogt et al. 1994</w:t>
      </w:r>
      <w:r w:rsidRPr="003A47E6">
        <w:rPr>
          <w:rFonts w:ascii="Times New Roman" w:hAnsi="Times New Roman" w:cs="Times New Roman"/>
          <w:color w:val="000000"/>
          <w:sz w:val="24"/>
          <w:szCs w:val="24"/>
        </w:rPr>
        <w:t>) over s</w:t>
      </w:r>
      <w:r w:rsidR="003A47E6">
        <w:rPr>
          <w:rFonts w:ascii="Times New Roman" w:hAnsi="Times New Roman" w:cs="Times New Roman"/>
          <w:color w:val="000000"/>
          <w:sz w:val="24"/>
          <w:szCs w:val="24"/>
        </w:rPr>
        <w:t xml:space="preserve">everal observing runs from 1994 </w:t>
      </w:r>
      <w:r w:rsidRPr="003A47E6">
        <w:rPr>
          <w:rFonts w:ascii="Times New Roman" w:hAnsi="Times New Roman" w:cs="Times New Roman"/>
          <w:color w:val="000000"/>
          <w:sz w:val="24"/>
          <w:szCs w:val="24"/>
        </w:rPr>
        <w:t xml:space="preserve">to 1997. The QSOs were generally quite faint (mV </w:t>
      </w:r>
      <w:r w:rsidR="00F038D5" w:rsidRPr="00F038D5">
        <w:rPr>
          <w:rFonts w:ascii="Times New Roman" w:hAnsi="Times New Roman" w:cs="Times New Roman"/>
          <w:color w:val="000000"/>
          <w:sz w:val="32"/>
          <w:szCs w:val="32"/>
        </w:rPr>
        <w:sym w:font="Mathematica3Mono" w:char="F083"/>
      </w:r>
      <w:r w:rsidR="00F038D5">
        <w:rPr>
          <w:rFonts w:ascii="Times New Roman" w:hAnsi="Times New Roman" w:cs="Times New Roman"/>
          <w:color w:val="000000"/>
          <w:sz w:val="24"/>
          <w:szCs w:val="24"/>
        </w:rPr>
        <w:t xml:space="preserve"> 19:0) so several </w:t>
      </w:r>
      <w:r w:rsidR="00F038D5">
        <w:rPr>
          <w:rFonts w:ascii="Lucida Sans Unicode" w:hAnsi="Lucida Sans Unicode" w:cs="Lucida Sans Unicode"/>
          <w:color w:val="000000"/>
          <w:sz w:val="24"/>
          <w:szCs w:val="24"/>
        </w:rPr>
        <w:t>∼</w:t>
      </w:r>
      <w:r w:rsidR="003A47E6">
        <w:rPr>
          <w:rFonts w:ascii="Times New Roman" w:hAnsi="Times New Roman" w:cs="Times New Roman"/>
          <w:color w:val="000000"/>
          <w:sz w:val="24"/>
          <w:szCs w:val="24"/>
        </w:rPr>
        <w:t>1</w:t>
      </w:r>
      <w:r w:rsidR="00F038D5">
        <w:rPr>
          <w:rFonts w:ascii="Times New Roman" w:hAnsi="Times New Roman" w:cs="Times New Roman"/>
          <w:color w:val="000000"/>
          <w:sz w:val="24"/>
          <w:szCs w:val="24"/>
        </w:rPr>
        <w:t>-</w:t>
      </w:r>
      <w:r w:rsidR="003A47E6">
        <w:rPr>
          <w:rFonts w:ascii="Times New Roman" w:hAnsi="Times New Roman" w:cs="Times New Roman"/>
          <w:color w:val="000000"/>
          <w:sz w:val="24"/>
          <w:szCs w:val="24"/>
        </w:rPr>
        <w:t xml:space="preserve">2 hour </w:t>
      </w:r>
      <w:r w:rsidRPr="003A47E6">
        <w:rPr>
          <w:rFonts w:ascii="Times New Roman" w:hAnsi="Times New Roman" w:cs="Times New Roman"/>
          <w:color w:val="000000"/>
          <w:sz w:val="24"/>
          <w:szCs w:val="24"/>
        </w:rPr>
        <w:t>exposures were co-added for each object. Most</w:t>
      </w:r>
      <w:r w:rsidR="003A47E6">
        <w:rPr>
          <w:rFonts w:ascii="Times New Roman" w:hAnsi="Times New Roman" w:cs="Times New Roman"/>
          <w:color w:val="000000"/>
          <w:sz w:val="24"/>
          <w:szCs w:val="24"/>
        </w:rPr>
        <w:t xml:space="preserve"> of the data were reduced using </w:t>
      </w:r>
      <w:r w:rsidRPr="003A47E6">
        <w:rPr>
          <w:rFonts w:ascii="Times New Roman" w:hAnsi="Times New Roman" w:cs="Times New Roman"/>
          <w:color w:val="000000"/>
          <w:sz w:val="24"/>
          <w:szCs w:val="24"/>
        </w:rPr>
        <w:t xml:space="preserve">the HIRES data reduction package written by T. Barlow, </w:t>
      </w:r>
      <w:r w:rsidR="00F038D5">
        <w:rPr>
          <w:rFonts w:ascii="Times New Roman" w:hAnsi="Times New Roman" w:cs="Times New Roman"/>
          <w:color w:val="000000"/>
          <w:sz w:val="24"/>
          <w:szCs w:val="24"/>
        </w:rPr>
        <w:t>MAKEE</w:t>
      </w:r>
      <w:r w:rsidR="003A47E6">
        <w:rPr>
          <w:rFonts w:ascii="Times New Roman" w:hAnsi="Times New Roman" w:cs="Times New Roman"/>
          <w:color w:val="000000"/>
          <w:sz w:val="24"/>
          <w:szCs w:val="24"/>
        </w:rPr>
        <w:t xml:space="preserve">. This package </w:t>
      </w:r>
      <w:r w:rsidRPr="003A47E6">
        <w:rPr>
          <w:rFonts w:ascii="Times New Roman" w:hAnsi="Times New Roman" w:cs="Times New Roman"/>
          <w:color w:val="000000"/>
          <w:sz w:val="24"/>
          <w:szCs w:val="24"/>
        </w:rPr>
        <w:t xml:space="preserve">converts the two-dimensional echelle images to </w:t>
      </w:r>
      <w:r w:rsidR="00F038D5">
        <w:rPr>
          <w:rFonts w:ascii="Times New Roman" w:hAnsi="Times New Roman" w:cs="Times New Roman"/>
          <w:color w:val="000000"/>
          <w:sz w:val="24"/>
          <w:szCs w:val="24"/>
        </w:rPr>
        <w:t>fully reduced, one-dimensional, wavelength-</w:t>
      </w:r>
      <w:r w:rsidR="003A47E6">
        <w:rPr>
          <w:rFonts w:ascii="Times New Roman" w:hAnsi="Times New Roman" w:cs="Times New Roman"/>
          <w:color w:val="000000"/>
          <w:sz w:val="24"/>
          <w:szCs w:val="24"/>
        </w:rPr>
        <w:t xml:space="preserve">calibrated spectra. </w:t>
      </w:r>
    </w:p>
    <w:p w:rsidR="00F038D5" w:rsidRDefault="00F038D5" w:rsidP="0091454D">
      <w:pPr>
        <w:autoSpaceDE w:val="0"/>
        <w:autoSpaceDN w:val="0"/>
        <w:adjustRightInd w:val="0"/>
        <w:spacing w:after="0" w:line="240" w:lineRule="auto"/>
        <w:rPr>
          <w:rFonts w:ascii="Times New Roman" w:hAnsi="Times New Roman" w:cs="Times New Roman"/>
          <w:color w:val="000000"/>
          <w:sz w:val="24"/>
          <w:szCs w:val="24"/>
        </w:rPr>
      </w:pPr>
    </w:p>
    <w:p w:rsidR="0091454D" w:rsidRPr="003A47E6" w:rsidRDefault="00F038D5" w:rsidP="0091454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Thorium-</w:t>
      </w:r>
      <w:r w:rsidR="0091454D" w:rsidRPr="003A47E6">
        <w:rPr>
          <w:rFonts w:ascii="Times New Roman" w:hAnsi="Times New Roman" w:cs="Times New Roman"/>
          <w:color w:val="000000"/>
          <w:sz w:val="24"/>
          <w:szCs w:val="24"/>
        </w:rPr>
        <w:t>argon (ThAr) spectra were taken before and after the QSO exposures</w:t>
      </w:r>
    </w:p>
    <w:p w:rsidR="0091454D" w:rsidRPr="003A47E6" w:rsidRDefault="0091454D" w:rsidP="0091454D">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and co-added to provide a calibration spectru</w:t>
      </w:r>
      <w:r w:rsidR="00F038D5">
        <w:rPr>
          <w:rFonts w:ascii="Times New Roman" w:hAnsi="Times New Roman" w:cs="Times New Roman"/>
          <w:color w:val="000000"/>
          <w:sz w:val="24"/>
          <w:szCs w:val="24"/>
        </w:rPr>
        <w:t xml:space="preserve">m. ThAr </w:t>
      </w:r>
      <w:r w:rsidR="003A47E6">
        <w:rPr>
          <w:rFonts w:ascii="Times New Roman" w:hAnsi="Times New Roman" w:cs="Times New Roman"/>
          <w:color w:val="000000"/>
          <w:sz w:val="24"/>
          <w:szCs w:val="24"/>
        </w:rPr>
        <w:t>lines were selected and centroid</w:t>
      </w:r>
      <w:r w:rsidR="00F038D5">
        <w:rPr>
          <w:rFonts w:ascii="Times New Roman" w:hAnsi="Times New Roman" w:cs="Times New Roman"/>
          <w:color w:val="000000"/>
          <w:sz w:val="24"/>
          <w:szCs w:val="24"/>
        </w:rPr>
        <w:t>ed</w:t>
      </w:r>
      <w:r w:rsidR="003A47E6">
        <w:rPr>
          <w:rFonts w:ascii="Times New Roman" w:hAnsi="Times New Roman" w:cs="Times New Roman"/>
          <w:color w:val="000000"/>
          <w:sz w:val="24"/>
          <w:szCs w:val="24"/>
        </w:rPr>
        <w:t xml:space="preserve"> </w:t>
      </w:r>
      <w:r w:rsidRPr="003A47E6">
        <w:rPr>
          <w:rFonts w:ascii="Times New Roman" w:hAnsi="Times New Roman" w:cs="Times New Roman"/>
          <w:color w:val="000000"/>
          <w:sz w:val="24"/>
          <w:szCs w:val="24"/>
        </w:rPr>
        <w:t>to form the wavelength solution. Some of the QSO spectra were reduced</w:t>
      </w:r>
    </w:p>
    <w:p w:rsidR="00651888" w:rsidRPr="00262FCA" w:rsidRDefault="0091454D" w:rsidP="00651888">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when </w:t>
      </w:r>
      <w:r w:rsidR="00F038D5">
        <w:rPr>
          <w:rFonts w:ascii="Times New Roman" w:hAnsi="Times New Roman" w:cs="Times New Roman"/>
          <w:color w:val="000000"/>
          <w:sz w:val="24"/>
          <w:szCs w:val="24"/>
        </w:rPr>
        <w:t>MAKEE</w:t>
      </w:r>
      <w:r w:rsidRPr="003A47E6">
        <w:rPr>
          <w:rFonts w:ascii="Times New Roman" w:hAnsi="Times New Roman" w:cs="Times New Roman"/>
          <w:color w:val="000000"/>
          <w:sz w:val="24"/>
          <w:szCs w:val="24"/>
        </w:rPr>
        <w:t xml:space="preserve"> had no wavelength</w:t>
      </w:r>
      <w:r w:rsidR="00F038D5">
        <w:rPr>
          <w:rFonts w:ascii="Times New Roman" w:hAnsi="Times New Roman" w:cs="Times New Roman"/>
          <w:color w:val="000000"/>
          <w:sz w:val="24"/>
          <w:szCs w:val="24"/>
        </w:rPr>
        <w:t xml:space="preserve"> </w:t>
      </w:r>
      <w:r w:rsidRPr="003A47E6">
        <w:rPr>
          <w:rFonts w:ascii="Times New Roman" w:hAnsi="Times New Roman" w:cs="Times New Roman"/>
          <w:color w:val="000000"/>
          <w:sz w:val="24"/>
          <w:szCs w:val="24"/>
        </w:rPr>
        <w:t xml:space="preserve"> calibration facility. In thes</w:t>
      </w:r>
      <w:r w:rsidR="003A47E6">
        <w:rPr>
          <w:rFonts w:ascii="Times New Roman" w:hAnsi="Times New Roman" w:cs="Times New Roman"/>
          <w:color w:val="000000"/>
          <w:sz w:val="24"/>
          <w:szCs w:val="24"/>
        </w:rPr>
        <w:t xml:space="preserve">e cases, wavelength calibration </w:t>
      </w:r>
      <w:r w:rsidRPr="003A47E6">
        <w:rPr>
          <w:rFonts w:ascii="Times New Roman" w:hAnsi="Times New Roman" w:cs="Times New Roman"/>
          <w:color w:val="000000"/>
          <w:sz w:val="24"/>
          <w:szCs w:val="24"/>
        </w:rPr>
        <w:t xml:space="preserve">was carried out using </w:t>
      </w:r>
      <w:r w:rsidR="00F038D5">
        <w:rPr>
          <w:rFonts w:ascii="Times New Roman" w:hAnsi="Times New Roman" w:cs="Times New Roman"/>
          <w:color w:val="000000"/>
          <w:sz w:val="24"/>
          <w:szCs w:val="24"/>
        </w:rPr>
        <w:t>IRAF</w:t>
      </w:r>
      <w:r w:rsidRPr="003A47E6">
        <w:rPr>
          <w:rFonts w:ascii="Times New Roman" w:hAnsi="Times New Roman" w:cs="Times New Roman"/>
          <w:color w:val="0000FF"/>
          <w:sz w:val="24"/>
          <w:szCs w:val="24"/>
        </w:rPr>
        <w:t xml:space="preserve"> </w:t>
      </w:r>
      <w:r w:rsidRPr="003A47E6">
        <w:rPr>
          <w:rFonts w:ascii="Times New Roman" w:hAnsi="Times New Roman" w:cs="Times New Roman"/>
          <w:color w:val="000000"/>
          <w:sz w:val="24"/>
          <w:szCs w:val="24"/>
        </w:rPr>
        <w:t xml:space="preserve">routines. Spectra not reduced in </w:t>
      </w:r>
      <w:r w:rsidR="00651888">
        <w:rPr>
          <w:rFonts w:ascii="Times New Roman" w:hAnsi="Times New Roman" w:cs="Times New Roman"/>
          <w:color w:val="000000"/>
          <w:sz w:val="24"/>
          <w:szCs w:val="24"/>
        </w:rPr>
        <w:t xml:space="preserve">MAKEE were </w:t>
      </w:r>
      <w:r w:rsidRPr="003A47E6">
        <w:rPr>
          <w:rFonts w:ascii="Times New Roman" w:hAnsi="Times New Roman" w:cs="Times New Roman"/>
          <w:color w:val="000000"/>
          <w:sz w:val="24"/>
          <w:szCs w:val="24"/>
        </w:rPr>
        <w:t xml:space="preserve">fully reduced within </w:t>
      </w:r>
      <w:r w:rsidR="00651888">
        <w:rPr>
          <w:rFonts w:ascii="Times New Roman" w:hAnsi="Times New Roman" w:cs="Times New Roman"/>
          <w:color w:val="000000"/>
          <w:sz w:val="24"/>
          <w:szCs w:val="24"/>
        </w:rPr>
        <w:t>IRAF</w:t>
      </w:r>
      <w:r w:rsidRPr="003A47E6">
        <w:rPr>
          <w:rFonts w:ascii="Times New Roman" w:hAnsi="Times New Roman" w:cs="Times New Roman"/>
          <w:color w:val="000000"/>
          <w:sz w:val="24"/>
          <w:szCs w:val="24"/>
        </w:rPr>
        <w:t>. 1</w:t>
      </w:r>
      <w:r w:rsidR="00651888">
        <w:rPr>
          <w:rFonts w:ascii="Times New Roman" w:hAnsi="Times New Roman" w:cs="Times New Roman"/>
          <w:color w:val="000000"/>
          <w:sz w:val="24"/>
          <w:szCs w:val="24"/>
        </w:rPr>
        <w:sym w:font="Mathematica1" w:char="F073"/>
      </w:r>
      <w:r w:rsidR="00651888">
        <w:rPr>
          <w:rFonts w:ascii="Times New Roman" w:hAnsi="Times New Roman" w:cs="Times New Roman"/>
          <w:color w:val="000000"/>
          <w:sz w:val="24"/>
          <w:szCs w:val="24"/>
        </w:rPr>
        <w:t xml:space="preserve"> </w:t>
      </w:r>
      <w:r w:rsidRPr="003A47E6">
        <w:rPr>
          <w:rFonts w:ascii="Times New Roman" w:hAnsi="Times New Roman" w:cs="Times New Roman"/>
          <w:color w:val="000000"/>
          <w:sz w:val="24"/>
          <w:szCs w:val="24"/>
        </w:rPr>
        <w:t>error arrays were ge</w:t>
      </w:r>
      <w:r w:rsidR="00651888">
        <w:rPr>
          <w:rFonts w:ascii="Times New Roman" w:hAnsi="Times New Roman" w:cs="Times New Roman"/>
          <w:color w:val="000000"/>
          <w:sz w:val="24"/>
          <w:szCs w:val="24"/>
        </w:rPr>
        <w:t>nerated assuming Poisson count</w:t>
      </w:r>
      <w:r w:rsidR="00651888">
        <w:rPr>
          <w:rFonts w:ascii="Times New Roman" w:hAnsi="Times New Roman" w:cs="CMR12"/>
          <w:color w:val="000000"/>
          <w:sz w:val="24"/>
          <w:szCs w:val="24"/>
        </w:rPr>
        <w:t>ing statistics. We fi</w:t>
      </w:r>
      <w:r w:rsidR="00651888" w:rsidRPr="00651888">
        <w:rPr>
          <w:rFonts w:ascii="Times New Roman" w:hAnsi="Times New Roman" w:cs="CMR12"/>
          <w:color w:val="000000"/>
          <w:sz w:val="24"/>
          <w:szCs w:val="24"/>
        </w:rPr>
        <w:t xml:space="preserve">tted continua to regions of each spectrum containing either </w:t>
      </w:r>
      <w:r w:rsidR="00651888" w:rsidRPr="00651888">
        <w:rPr>
          <w:rFonts w:ascii="Times New Roman" w:hAnsi="Times New Roman" w:cs="CMR12"/>
          <w:color w:val="000000"/>
          <w:sz w:val="24"/>
          <w:szCs w:val="24"/>
        </w:rPr>
        <w:lastRenderedPageBreak/>
        <w:t>or</w:t>
      </w:r>
      <w:r w:rsidR="00262FCA">
        <w:rPr>
          <w:rFonts w:ascii="Times New Roman" w:hAnsi="Times New Roman" w:cs="Times New Roman"/>
          <w:color w:val="000000"/>
          <w:sz w:val="24"/>
          <w:szCs w:val="24"/>
        </w:rPr>
        <w:t xml:space="preserve"> </w:t>
      </w:r>
      <w:r w:rsidR="00651888" w:rsidRPr="00651888">
        <w:rPr>
          <w:rFonts w:ascii="Times New Roman" w:hAnsi="Times New Roman" w:cs="CMR12"/>
          <w:color w:val="000000"/>
          <w:sz w:val="24"/>
          <w:szCs w:val="24"/>
        </w:rPr>
        <w:t xml:space="preserve">both of the Si </w:t>
      </w:r>
      <w:r w:rsidR="00262FCA" w:rsidRPr="00262FCA">
        <w:rPr>
          <w:rFonts w:ascii="Times New Roman" w:hAnsi="Times New Roman" w:cs="CMCSC10"/>
          <w:color w:val="000000"/>
          <w:sz w:val="20"/>
          <w:szCs w:val="24"/>
        </w:rPr>
        <w:t>IV</w:t>
      </w:r>
      <w:r w:rsidR="00651888" w:rsidRPr="00651888">
        <w:rPr>
          <w:rFonts w:ascii="Times New Roman" w:hAnsi="Times New Roman" w:cs="CMCSC10"/>
          <w:color w:val="000000"/>
          <w:sz w:val="24"/>
          <w:szCs w:val="24"/>
        </w:rPr>
        <w:t xml:space="preserve"> </w:t>
      </w:r>
      <w:r w:rsidR="00262FCA">
        <w:rPr>
          <w:rFonts w:ascii="Times New Roman" w:hAnsi="Times New Roman" w:cs="CMR12"/>
          <w:color w:val="000000"/>
          <w:sz w:val="24"/>
          <w:szCs w:val="24"/>
        </w:rPr>
        <w:t>doublet transitions by fi</w:t>
      </w:r>
      <w:r w:rsidR="00651888" w:rsidRPr="00651888">
        <w:rPr>
          <w:rFonts w:ascii="Times New Roman" w:hAnsi="Times New Roman" w:cs="CMR12"/>
          <w:color w:val="000000"/>
          <w:sz w:val="24"/>
          <w:szCs w:val="24"/>
        </w:rPr>
        <w:t xml:space="preserve">tting Legendre polynomials to </w:t>
      </w:r>
      <w:r w:rsidR="00262FCA">
        <w:rPr>
          <w:rFonts w:ascii="Times New Roman" w:hAnsi="Times New Roman" w:cs="Times New Roman"/>
          <w:color w:val="000000"/>
          <w:sz w:val="24"/>
          <w:szCs w:val="24"/>
        </w:rPr>
        <w:t xml:space="preserve"> </w:t>
      </w:r>
      <w:r w:rsidR="00262FCA">
        <w:rPr>
          <w:rFonts w:ascii="Lucida Sans Unicode" w:hAnsi="Lucida Sans Unicode" w:cs="Lucida Sans Unicode"/>
          <w:color w:val="000000"/>
          <w:sz w:val="24"/>
          <w:szCs w:val="24"/>
        </w:rPr>
        <w:t>∼</w:t>
      </w:r>
      <w:r w:rsidR="00651888" w:rsidRPr="00651888">
        <w:rPr>
          <w:rFonts w:ascii="Times New Roman" w:hAnsi="Times New Roman" w:cs="CMR12"/>
          <w:color w:val="000000"/>
          <w:sz w:val="24"/>
          <w:szCs w:val="24"/>
        </w:rPr>
        <w:t>500 kms</w:t>
      </w:r>
      <w:r w:rsidR="00262FCA" w:rsidRPr="00262FCA">
        <w:rPr>
          <w:rFonts w:ascii="Times New Roman" w:hAnsi="Times New Roman" w:cs="CMSY8"/>
          <w:color w:val="000000"/>
          <w:sz w:val="24"/>
          <w:szCs w:val="16"/>
          <w:vertAlign w:val="superscript"/>
        </w:rPr>
        <w:t>-1</w:t>
      </w:r>
      <w:r w:rsidR="00262FCA">
        <w:rPr>
          <w:rFonts w:ascii="Times New Roman" w:hAnsi="Times New Roman" w:cs="CMSY8"/>
          <w:color w:val="000000"/>
          <w:sz w:val="24"/>
          <w:szCs w:val="16"/>
        </w:rPr>
        <w:t xml:space="preserve"> sections</w:t>
      </w:r>
    </w:p>
    <w:p w:rsidR="00262FCA" w:rsidRDefault="00262FCA" w:rsidP="00651888">
      <w:pPr>
        <w:autoSpaceDE w:val="0"/>
        <w:autoSpaceDN w:val="0"/>
        <w:adjustRightInd w:val="0"/>
        <w:spacing w:after="0" w:line="240" w:lineRule="auto"/>
        <w:rPr>
          <w:rFonts w:ascii="Times New Roman" w:hAnsi="Times New Roman" w:cs="CMR12"/>
          <w:color w:val="000000"/>
          <w:sz w:val="24"/>
          <w:szCs w:val="24"/>
        </w:rPr>
      </w:pPr>
    </w:p>
    <w:p w:rsidR="00651888" w:rsidRPr="00651888" w:rsidRDefault="00651888" w:rsidP="00651888">
      <w:pPr>
        <w:autoSpaceDE w:val="0"/>
        <w:autoSpaceDN w:val="0"/>
        <w:adjustRightInd w:val="0"/>
        <w:spacing w:after="0" w:line="240" w:lineRule="auto"/>
        <w:rPr>
          <w:rFonts w:ascii="Times New Roman" w:hAnsi="Times New Roman" w:cs="CMR12"/>
          <w:color w:val="000000"/>
          <w:sz w:val="24"/>
          <w:szCs w:val="24"/>
        </w:rPr>
      </w:pPr>
      <w:r w:rsidRPr="00651888">
        <w:rPr>
          <w:rFonts w:ascii="Times New Roman" w:hAnsi="Times New Roman" w:cs="CMR12"/>
          <w:color w:val="000000"/>
          <w:sz w:val="24"/>
          <w:szCs w:val="24"/>
        </w:rPr>
        <w:t xml:space="preserve">The sample comprises 21 </w:t>
      </w:r>
      <w:r w:rsidR="00262FCA" w:rsidRPr="00651888">
        <w:rPr>
          <w:rFonts w:ascii="Times New Roman" w:hAnsi="Times New Roman" w:cs="CMR12"/>
          <w:color w:val="000000"/>
          <w:sz w:val="24"/>
          <w:szCs w:val="24"/>
        </w:rPr>
        <w:t xml:space="preserve">Si </w:t>
      </w:r>
      <w:r w:rsidR="00262FCA" w:rsidRPr="00262FCA">
        <w:rPr>
          <w:rFonts w:ascii="Times New Roman" w:hAnsi="Times New Roman" w:cs="CMCSC10"/>
          <w:color w:val="000000"/>
          <w:sz w:val="20"/>
          <w:szCs w:val="24"/>
        </w:rPr>
        <w:t>IV</w:t>
      </w:r>
      <w:r w:rsidR="00262FCA" w:rsidRPr="00651888">
        <w:rPr>
          <w:rFonts w:ascii="Times New Roman" w:hAnsi="Times New Roman" w:cs="CMCSC10"/>
          <w:color w:val="000000"/>
          <w:sz w:val="24"/>
          <w:szCs w:val="24"/>
        </w:rPr>
        <w:t xml:space="preserve"> </w:t>
      </w:r>
      <w:r w:rsidRPr="00651888">
        <w:rPr>
          <w:rFonts w:ascii="Times New Roman" w:hAnsi="Times New Roman" w:cs="CMR12"/>
          <w:color w:val="000000"/>
          <w:sz w:val="24"/>
          <w:szCs w:val="24"/>
        </w:rPr>
        <w:t>absorption systems (towards 8 QSOs) over a redshift</w:t>
      </w:r>
    </w:p>
    <w:p w:rsidR="00651888" w:rsidRPr="00651888" w:rsidRDefault="00651888" w:rsidP="00651888">
      <w:pPr>
        <w:autoSpaceDE w:val="0"/>
        <w:autoSpaceDN w:val="0"/>
        <w:adjustRightInd w:val="0"/>
        <w:spacing w:after="0" w:line="240" w:lineRule="auto"/>
        <w:rPr>
          <w:rFonts w:ascii="Times New Roman" w:hAnsi="Times New Roman" w:cs="CMR12"/>
          <w:color w:val="000000"/>
          <w:sz w:val="24"/>
          <w:szCs w:val="24"/>
        </w:rPr>
      </w:pPr>
      <w:r w:rsidRPr="00651888">
        <w:rPr>
          <w:rFonts w:ascii="Times New Roman" w:hAnsi="Times New Roman" w:cs="CMR12"/>
          <w:color w:val="000000"/>
          <w:sz w:val="24"/>
          <w:szCs w:val="24"/>
        </w:rPr>
        <w:t xml:space="preserve">range </w:t>
      </w:r>
      <w:r w:rsidRPr="00262FCA">
        <w:rPr>
          <w:rFonts w:ascii="Times New Roman" w:hAnsi="Times New Roman" w:cs="CMMI12"/>
          <w:i/>
          <w:color w:val="000000"/>
          <w:sz w:val="24"/>
          <w:szCs w:val="24"/>
        </w:rPr>
        <w:t xml:space="preserve">z </w:t>
      </w:r>
      <w:r w:rsidRPr="00651888">
        <w:rPr>
          <w:rFonts w:ascii="Times New Roman" w:hAnsi="Times New Roman" w:cs="CMR12"/>
          <w:color w:val="000000"/>
          <w:sz w:val="24"/>
          <w:szCs w:val="24"/>
        </w:rPr>
        <w:t>= 2</w:t>
      </w:r>
      <w:r w:rsidR="00262FCA">
        <w:rPr>
          <w:rFonts w:ascii="Times New Roman" w:hAnsi="Times New Roman" w:cs="CMMI12"/>
          <w:color w:val="000000"/>
          <w:sz w:val="24"/>
          <w:szCs w:val="24"/>
        </w:rPr>
        <w:t>.</w:t>
      </w:r>
      <w:r w:rsidR="00262FCA">
        <w:rPr>
          <w:rFonts w:ascii="Times New Roman" w:hAnsi="Times New Roman" w:cs="CMR12"/>
          <w:color w:val="000000"/>
          <w:sz w:val="24"/>
          <w:szCs w:val="24"/>
        </w:rPr>
        <w:t>0-</w:t>
      </w:r>
      <w:r w:rsidRPr="00651888">
        <w:rPr>
          <w:rFonts w:ascii="Times New Roman" w:hAnsi="Times New Roman" w:cs="CMR12"/>
          <w:color w:val="000000"/>
          <w:sz w:val="24"/>
          <w:szCs w:val="24"/>
        </w:rPr>
        <w:t xml:space="preserve">3.1 (mean redshift </w:t>
      </w:r>
      <w:r w:rsidR="00262FCA">
        <w:rPr>
          <w:rFonts w:ascii="Times New Roman" w:hAnsi="Times New Roman" w:cs="CMSY10"/>
          <w:color w:val="000000"/>
          <w:sz w:val="24"/>
          <w:szCs w:val="24"/>
        </w:rPr>
        <w:t>(</w:t>
      </w:r>
      <w:r w:rsidR="00262FCA" w:rsidRPr="00262FCA">
        <w:rPr>
          <w:rFonts w:ascii="Times New Roman" w:hAnsi="Times New Roman" w:cs="CMMI12"/>
          <w:i/>
          <w:color w:val="000000"/>
          <w:sz w:val="24"/>
          <w:szCs w:val="24"/>
        </w:rPr>
        <w:t>Z</w:t>
      </w:r>
      <w:r w:rsidRPr="00262FCA">
        <w:rPr>
          <w:rFonts w:ascii="Times New Roman" w:hAnsi="Times New Roman" w:cs="CMR8"/>
          <w:color w:val="000000"/>
          <w:sz w:val="24"/>
          <w:szCs w:val="16"/>
          <w:vertAlign w:val="subscript"/>
        </w:rPr>
        <w:t>abs</w:t>
      </w:r>
      <w:r w:rsidR="00262FCA">
        <w:rPr>
          <w:rFonts w:ascii="Times New Roman" w:hAnsi="Times New Roman" w:cs="CMSY10"/>
          <w:color w:val="000000"/>
          <w:sz w:val="24"/>
          <w:szCs w:val="24"/>
        </w:rPr>
        <w:t>)</w:t>
      </w:r>
      <w:r w:rsidRPr="00651888">
        <w:rPr>
          <w:rFonts w:ascii="Times New Roman" w:hAnsi="Times New Roman" w:cs="CMSY10"/>
          <w:color w:val="000000"/>
          <w:sz w:val="24"/>
          <w:szCs w:val="24"/>
        </w:rPr>
        <w:t xml:space="preserve"> </w:t>
      </w:r>
      <w:r w:rsidRPr="00651888">
        <w:rPr>
          <w:rFonts w:ascii="Times New Roman" w:hAnsi="Times New Roman" w:cs="CMR12"/>
          <w:color w:val="000000"/>
          <w:sz w:val="24"/>
          <w:szCs w:val="24"/>
        </w:rPr>
        <w:t>= 2</w:t>
      </w:r>
      <w:r w:rsidR="00262FCA">
        <w:rPr>
          <w:rFonts w:ascii="Times New Roman" w:hAnsi="Times New Roman" w:cs="CMMI12"/>
          <w:color w:val="000000"/>
          <w:sz w:val="24"/>
          <w:szCs w:val="24"/>
        </w:rPr>
        <w:t>.</w:t>
      </w:r>
      <w:r w:rsidRPr="00651888">
        <w:rPr>
          <w:rFonts w:ascii="Times New Roman" w:hAnsi="Times New Roman" w:cs="CMR12"/>
          <w:color w:val="000000"/>
          <w:sz w:val="24"/>
          <w:szCs w:val="24"/>
        </w:rPr>
        <w:t>6). The S/N per pixel ranges from</w:t>
      </w:r>
    </w:p>
    <w:p w:rsidR="00651888" w:rsidRPr="00651888" w:rsidRDefault="00262FCA" w:rsidP="00651888">
      <w:pPr>
        <w:autoSpaceDE w:val="0"/>
        <w:autoSpaceDN w:val="0"/>
        <w:adjustRightInd w:val="0"/>
        <w:spacing w:after="0" w:line="240" w:lineRule="auto"/>
        <w:rPr>
          <w:rFonts w:ascii="Times New Roman" w:hAnsi="Times New Roman" w:cs="CMR12"/>
          <w:color w:val="000000"/>
          <w:sz w:val="24"/>
          <w:szCs w:val="24"/>
        </w:rPr>
      </w:pPr>
      <w:r>
        <w:rPr>
          <w:rFonts w:ascii="Times New Roman" w:hAnsi="Times New Roman" w:cs="CMR12"/>
          <w:color w:val="000000"/>
          <w:sz w:val="24"/>
          <w:szCs w:val="24"/>
        </w:rPr>
        <w:t>15-</w:t>
      </w:r>
      <w:r w:rsidR="00651888" w:rsidRPr="00651888">
        <w:rPr>
          <w:rFonts w:ascii="Times New Roman" w:hAnsi="Times New Roman" w:cs="CMR12"/>
          <w:color w:val="000000"/>
          <w:sz w:val="24"/>
          <w:szCs w:val="24"/>
        </w:rPr>
        <w:t>40 with most spectra having S</w:t>
      </w:r>
      <w:r w:rsidR="00651888" w:rsidRPr="00651888">
        <w:rPr>
          <w:rFonts w:ascii="Times New Roman" w:hAnsi="Times New Roman" w:cs="CMMI12"/>
          <w:color w:val="000000"/>
          <w:sz w:val="24"/>
          <w:szCs w:val="24"/>
        </w:rPr>
        <w:t>=</w:t>
      </w:r>
      <w:r w:rsidR="00651888" w:rsidRPr="00651888">
        <w:rPr>
          <w:rFonts w:ascii="Times New Roman" w:hAnsi="Times New Roman" w:cs="CMR12"/>
          <w:color w:val="000000"/>
          <w:sz w:val="24"/>
          <w:szCs w:val="24"/>
        </w:rPr>
        <w:t xml:space="preserve">N </w:t>
      </w:r>
      <w:r>
        <w:rPr>
          <w:rFonts w:ascii="Lucida Sans Unicode" w:hAnsi="Lucida Sans Unicode" w:cs="Lucida Sans Unicode"/>
          <w:color w:val="000000"/>
          <w:sz w:val="24"/>
          <w:szCs w:val="24"/>
        </w:rPr>
        <w:t>∼</w:t>
      </w:r>
      <w:r w:rsidR="00651888" w:rsidRPr="00651888">
        <w:rPr>
          <w:rFonts w:ascii="Times New Roman" w:hAnsi="Times New Roman" w:cs="CMSY10"/>
          <w:color w:val="000000"/>
          <w:sz w:val="24"/>
          <w:szCs w:val="24"/>
        </w:rPr>
        <w:t xml:space="preserve"> </w:t>
      </w:r>
      <w:r w:rsidR="00651888" w:rsidRPr="00651888">
        <w:rPr>
          <w:rFonts w:ascii="Times New Roman" w:hAnsi="Times New Roman" w:cs="CMR12"/>
          <w:color w:val="000000"/>
          <w:sz w:val="24"/>
          <w:szCs w:val="24"/>
        </w:rPr>
        <w:t xml:space="preserve">30 and FWHM </w:t>
      </w:r>
      <w:r w:rsidRPr="00F038D5">
        <w:rPr>
          <w:rFonts w:ascii="Times New Roman" w:hAnsi="Times New Roman" w:cs="Times New Roman"/>
          <w:color w:val="000000"/>
          <w:sz w:val="32"/>
          <w:szCs w:val="32"/>
        </w:rPr>
        <w:sym w:font="Mathematica3Mono" w:char="F083"/>
      </w:r>
      <w:r w:rsidR="00651888" w:rsidRPr="00651888">
        <w:rPr>
          <w:rFonts w:ascii="Times New Roman" w:hAnsi="Times New Roman" w:cs="CMSY10"/>
          <w:color w:val="000000"/>
          <w:sz w:val="24"/>
          <w:szCs w:val="24"/>
        </w:rPr>
        <w:t xml:space="preserve"> </w:t>
      </w:r>
      <w:r w:rsidR="00651888" w:rsidRPr="00651888">
        <w:rPr>
          <w:rFonts w:ascii="Times New Roman" w:hAnsi="Times New Roman" w:cs="CMR12"/>
          <w:color w:val="000000"/>
          <w:sz w:val="24"/>
          <w:szCs w:val="24"/>
        </w:rPr>
        <w:t>7</w:t>
      </w:r>
      <w:r w:rsidR="00651888" w:rsidRPr="00651888">
        <w:rPr>
          <w:rFonts w:ascii="Times New Roman" w:hAnsi="Times New Roman" w:cs="CMMI12"/>
          <w:color w:val="000000"/>
          <w:sz w:val="24"/>
          <w:szCs w:val="24"/>
        </w:rPr>
        <w:t>:</w:t>
      </w:r>
      <w:r w:rsidR="00651888" w:rsidRPr="00651888">
        <w:rPr>
          <w:rFonts w:ascii="Times New Roman" w:hAnsi="Times New Roman" w:cs="CMR12"/>
          <w:color w:val="000000"/>
          <w:sz w:val="24"/>
          <w:szCs w:val="24"/>
        </w:rPr>
        <w:t>5 kms</w:t>
      </w:r>
      <w:r w:rsidRPr="00262FCA">
        <w:rPr>
          <w:rFonts w:ascii="Times New Roman" w:hAnsi="Times New Roman" w:cs="CMSY8"/>
          <w:color w:val="000000"/>
          <w:sz w:val="24"/>
          <w:szCs w:val="16"/>
          <w:vertAlign w:val="superscript"/>
        </w:rPr>
        <w:t>-1</w:t>
      </w:r>
      <w:r w:rsidR="00651888" w:rsidRPr="00651888">
        <w:rPr>
          <w:rFonts w:ascii="Times New Roman" w:hAnsi="Times New Roman" w:cs="CMR8"/>
          <w:color w:val="000000"/>
          <w:sz w:val="24"/>
          <w:szCs w:val="16"/>
        </w:rPr>
        <w:t xml:space="preserve"> </w:t>
      </w:r>
      <w:r w:rsidR="00651888" w:rsidRPr="00651888">
        <w:rPr>
          <w:rFonts w:ascii="Times New Roman" w:hAnsi="Times New Roman" w:cs="CMR12"/>
          <w:color w:val="000000"/>
          <w:sz w:val="24"/>
          <w:szCs w:val="24"/>
        </w:rPr>
        <w:t>(</w:t>
      </w:r>
      <w:r w:rsidR="00651888" w:rsidRPr="00262FCA">
        <w:rPr>
          <w:rFonts w:ascii="Times New Roman" w:hAnsi="Times New Roman" w:cs="CMMI12"/>
          <w:i/>
          <w:color w:val="000000"/>
          <w:sz w:val="24"/>
          <w:szCs w:val="24"/>
        </w:rPr>
        <w:t>R</w:t>
      </w:r>
      <w:r w:rsidR="00651888" w:rsidRPr="00651888">
        <w:rPr>
          <w:rFonts w:ascii="Times New Roman" w:hAnsi="Times New Roman" w:cs="CMMI12"/>
          <w:color w:val="000000"/>
          <w:sz w:val="24"/>
          <w:szCs w:val="24"/>
        </w:rPr>
        <w:t xml:space="preserve"> </w:t>
      </w:r>
      <w:r w:rsidR="00651888" w:rsidRPr="00651888">
        <w:rPr>
          <w:rFonts w:ascii="Times New Roman" w:hAnsi="Times New Roman" w:cs="CMR12"/>
          <w:color w:val="000000"/>
          <w:sz w:val="24"/>
          <w:szCs w:val="24"/>
        </w:rPr>
        <w:t>= 34000).</w:t>
      </w:r>
    </w:p>
    <w:p w:rsidR="00651888" w:rsidRPr="00651888" w:rsidRDefault="00651888" w:rsidP="00651888">
      <w:pPr>
        <w:autoSpaceDE w:val="0"/>
        <w:autoSpaceDN w:val="0"/>
        <w:adjustRightInd w:val="0"/>
        <w:spacing w:after="0" w:line="240" w:lineRule="auto"/>
        <w:rPr>
          <w:rFonts w:ascii="Times New Roman" w:hAnsi="Times New Roman" w:cs="CMR12"/>
          <w:color w:val="000000"/>
          <w:sz w:val="24"/>
          <w:szCs w:val="24"/>
        </w:rPr>
      </w:pPr>
      <w:r w:rsidRPr="00651888">
        <w:rPr>
          <w:rFonts w:ascii="Times New Roman" w:hAnsi="Times New Roman" w:cs="CMR12"/>
          <w:color w:val="000000"/>
          <w:sz w:val="24"/>
          <w:szCs w:val="24"/>
        </w:rPr>
        <w:t xml:space="preserve">We provide an example absorption system in Fig. </w:t>
      </w:r>
      <w:r w:rsidRPr="00651888">
        <w:rPr>
          <w:rFonts w:ascii="Times New Roman" w:hAnsi="Times New Roman" w:cs="CMR12"/>
          <w:color w:val="0000FF"/>
          <w:sz w:val="24"/>
          <w:szCs w:val="24"/>
        </w:rPr>
        <w:t>2.1</w:t>
      </w:r>
      <w:r w:rsidRPr="00651888">
        <w:rPr>
          <w:rFonts w:ascii="Times New Roman" w:hAnsi="Times New Roman" w:cs="CMR12"/>
          <w:color w:val="000000"/>
          <w:sz w:val="24"/>
          <w:szCs w:val="24"/>
        </w:rPr>
        <w:t>. We plot all 21 absorption</w:t>
      </w:r>
    </w:p>
    <w:p w:rsidR="00C61E57" w:rsidRPr="00651888" w:rsidRDefault="0069672E" w:rsidP="00651888">
      <w:pPr>
        <w:spacing w:after="0" w:line="360" w:lineRule="auto"/>
        <w:jc w:val="both"/>
        <w:rPr>
          <w:rFonts w:ascii="Times New Roman" w:hAnsi="Times New Roman" w:cs="Times New Roman"/>
          <w:color w:val="000000"/>
          <w:sz w:val="24"/>
          <w:szCs w:val="24"/>
        </w:rPr>
      </w:pPr>
      <w:r>
        <w:rPr>
          <w:rFonts w:ascii="Times New Roman" w:hAnsi="Times New Roman" w:cs="CMR12"/>
          <w:color w:val="000000"/>
          <w:sz w:val="24"/>
          <w:szCs w:val="24"/>
        </w:rPr>
        <w:t>systems in the Appendix</w:t>
      </w:r>
      <w:r w:rsidR="00651888" w:rsidRPr="00651888">
        <w:rPr>
          <w:rFonts w:ascii="Times New Roman" w:hAnsi="Times New Roman" w:cs="CMR12"/>
          <w:color w:val="000000"/>
          <w:sz w:val="24"/>
          <w:szCs w:val="24"/>
        </w:rPr>
        <w:t>.</w:t>
      </w:r>
    </w:p>
    <w:p w:rsidR="0069672E" w:rsidRDefault="0069672E" w:rsidP="00C61E57">
      <w:pPr>
        <w:autoSpaceDE w:val="0"/>
        <w:autoSpaceDN w:val="0"/>
        <w:adjustRightInd w:val="0"/>
        <w:spacing w:after="0" w:line="240" w:lineRule="auto"/>
        <w:rPr>
          <w:rFonts w:ascii="Times New Roman" w:hAnsi="Times New Roman" w:cs="Times New Roman"/>
          <w:color w:val="000000"/>
          <w:sz w:val="24"/>
          <w:szCs w:val="24"/>
        </w:rPr>
      </w:pPr>
    </w:p>
    <w:p w:rsidR="00C61E57" w:rsidRPr="005212DD" w:rsidRDefault="00C61E57" w:rsidP="00C61E57">
      <w:pPr>
        <w:autoSpaceDE w:val="0"/>
        <w:autoSpaceDN w:val="0"/>
        <w:adjustRightInd w:val="0"/>
        <w:spacing w:after="0" w:line="240" w:lineRule="auto"/>
        <w:rPr>
          <w:rFonts w:ascii="Times New Roman" w:hAnsi="Times New Roman" w:cs="Times New Roman"/>
          <w:b/>
          <w:color w:val="000000"/>
          <w:sz w:val="24"/>
          <w:szCs w:val="24"/>
        </w:rPr>
      </w:pPr>
      <w:r w:rsidRPr="005212DD">
        <w:rPr>
          <w:rFonts w:ascii="Times New Roman" w:hAnsi="Times New Roman" w:cs="Times New Roman"/>
          <w:b/>
          <w:color w:val="000000"/>
          <w:sz w:val="24"/>
          <w:szCs w:val="24"/>
        </w:rPr>
        <w:t>Analysis</w:t>
      </w:r>
    </w:p>
    <w:p w:rsidR="005212DD" w:rsidRDefault="005212DD" w:rsidP="00C61E57">
      <w:pPr>
        <w:autoSpaceDE w:val="0"/>
        <w:autoSpaceDN w:val="0"/>
        <w:adjustRightInd w:val="0"/>
        <w:spacing w:after="0" w:line="240" w:lineRule="auto"/>
        <w:rPr>
          <w:rFonts w:ascii="Times New Roman" w:hAnsi="Times New Roman" w:cs="Times New Roman"/>
          <w:color w:val="000000"/>
          <w:sz w:val="24"/>
          <w:szCs w:val="24"/>
        </w:rPr>
      </w:pP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Although equation </w:t>
      </w:r>
      <w:r w:rsidRPr="003A47E6">
        <w:rPr>
          <w:rFonts w:ascii="Times New Roman" w:hAnsi="Times New Roman" w:cs="Times New Roman"/>
          <w:color w:val="0000FF"/>
          <w:sz w:val="24"/>
          <w:szCs w:val="24"/>
        </w:rPr>
        <w:t xml:space="preserve">2.1 </w:t>
      </w:r>
      <w:r w:rsidRPr="003A47E6">
        <w:rPr>
          <w:rFonts w:ascii="Times New Roman" w:hAnsi="Times New Roman" w:cs="Times New Roman"/>
          <w:color w:val="000000"/>
          <w:sz w:val="24"/>
          <w:szCs w:val="24"/>
        </w:rPr>
        <w:t>is</w:t>
      </w:r>
      <w:r w:rsidR="005212DD">
        <w:rPr>
          <w:rFonts w:ascii="Times New Roman" w:hAnsi="Times New Roman" w:cs="Times New Roman"/>
          <w:color w:val="000000"/>
          <w:sz w:val="24"/>
          <w:szCs w:val="24"/>
        </w:rPr>
        <w:t xml:space="preserve"> a simple approach to the specifi</w:t>
      </w:r>
      <w:r w:rsidRPr="003A47E6">
        <w:rPr>
          <w:rFonts w:ascii="Times New Roman" w:hAnsi="Times New Roman" w:cs="Times New Roman"/>
          <w:color w:val="000000"/>
          <w:sz w:val="24"/>
          <w:szCs w:val="24"/>
        </w:rPr>
        <w:t>c case of an alkali doublet,</w:t>
      </w: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a more general approach is to write down the energy equation for any individual</w:t>
      </w: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transition, within any multiplet and for any species. </w:t>
      </w:r>
      <w:r w:rsidRPr="003A47E6">
        <w:rPr>
          <w:rFonts w:ascii="Times New Roman" w:hAnsi="Times New Roman" w:cs="Times New Roman"/>
          <w:color w:val="FF0000"/>
          <w:sz w:val="24"/>
          <w:szCs w:val="24"/>
        </w:rPr>
        <w:t xml:space="preserve">Dzuba et al. </w:t>
      </w:r>
      <w:r w:rsidRPr="003A47E6">
        <w:rPr>
          <w:rFonts w:ascii="Times New Roman" w:hAnsi="Times New Roman" w:cs="Times New Roman"/>
          <w:color w:val="000000"/>
          <w:sz w:val="24"/>
          <w:szCs w:val="24"/>
        </w:rPr>
        <w:t>(</w:t>
      </w:r>
      <w:r w:rsidRPr="003A47E6">
        <w:rPr>
          <w:rFonts w:ascii="Times New Roman" w:hAnsi="Times New Roman" w:cs="Times New Roman"/>
          <w:color w:val="FF0000"/>
          <w:sz w:val="24"/>
          <w:szCs w:val="24"/>
        </w:rPr>
        <w:t>1999a</w:t>
      </w:r>
      <w:r w:rsidRPr="003A47E6">
        <w:rPr>
          <w:rFonts w:ascii="Times New Roman" w:hAnsi="Times New Roman" w:cs="Times New Roman"/>
          <w:color w:val="000000"/>
          <w:sz w:val="24"/>
          <w:szCs w:val="24"/>
        </w:rPr>
        <w:t>,</w:t>
      </w:r>
      <w:r w:rsidRPr="003A47E6">
        <w:rPr>
          <w:rFonts w:ascii="Times New Roman" w:hAnsi="Times New Roman" w:cs="Times New Roman"/>
          <w:color w:val="FF0000"/>
          <w:sz w:val="24"/>
          <w:szCs w:val="24"/>
        </w:rPr>
        <w:t>b</w:t>
      </w:r>
      <w:r w:rsidRPr="003A47E6">
        <w:rPr>
          <w:rFonts w:ascii="Times New Roman" w:hAnsi="Times New Roman" w:cs="Times New Roman"/>
          <w:color w:val="000000"/>
          <w:sz w:val="24"/>
          <w:szCs w:val="24"/>
        </w:rPr>
        <w:t>) and</w:t>
      </w: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FF0000"/>
          <w:sz w:val="24"/>
          <w:szCs w:val="24"/>
        </w:rPr>
        <w:t xml:space="preserve">Webb et al. </w:t>
      </w:r>
      <w:r w:rsidRPr="003A47E6">
        <w:rPr>
          <w:rFonts w:ascii="Times New Roman" w:hAnsi="Times New Roman" w:cs="Times New Roman"/>
          <w:color w:val="000000"/>
          <w:sz w:val="24"/>
          <w:szCs w:val="24"/>
        </w:rPr>
        <w:t>(</w:t>
      </w:r>
      <w:r w:rsidRPr="003A47E6">
        <w:rPr>
          <w:rFonts w:ascii="Times New Roman" w:hAnsi="Times New Roman" w:cs="Times New Roman"/>
          <w:color w:val="FF0000"/>
          <w:sz w:val="24"/>
          <w:szCs w:val="24"/>
        </w:rPr>
        <w:t>1999</w:t>
      </w:r>
      <w:r w:rsidRPr="003A47E6">
        <w:rPr>
          <w:rFonts w:ascii="Times New Roman" w:hAnsi="Times New Roman" w:cs="Times New Roman"/>
          <w:color w:val="000000"/>
          <w:sz w:val="24"/>
          <w:szCs w:val="24"/>
        </w:rPr>
        <w:t>) suggested the convenient formulation</w:t>
      </w:r>
    </w:p>
    <w:p w:rsidR="005212DD" w:rsidRDefault="005212DD" w:rsidP="00C61E57">
      <w:pPr>
        <w:autoSpaceDE w:val="0"/>
        <w:autoSpaceDN w:val="0"/>
        <w:adjustRightInd w:val="0"/>
        <w:spacing w:after="0" w:line="240" w:lineRule="auto"/>
        <w:rPr>
          <w:rFonts w:ascii="Times New Roman" w:hAnsi="Times New Roman" w:cs="Times New Roman"/>
          <w:color w:val="000000"/>
          <w:sz w:val="24"/>
          <w:szCs w:val="24"/>
        </w:rPr>
      </w:pPr>
    </w:p>
    <w:p w:rsidR="00C61E57" w:rsidRPr="003A47E6" w:rsidRDefault="005212DD" w:rsidP="00CA0613">
      <w:pPr>
        <w:tabs>
          <w:tab w:val="left" w:pos="5040"/>
          <w:tab w:val="left" w:pos="6480"/>
        </w:tabs>
        <w:autoSpaceDE w:val="0"/>
        <w:autoSpaceDN w:val="0"/>
        <w:adjustRightInd w:val="0"/>
        <w:spacing w:after="0" w:line="240" w:lineRule="auto"/>
        <w:ind w:left="720"/>
        <w:rPr>
          <w:rFonts w:ascii="Times New Roman" w:hAnsi="Times New Roman" w:cs="Times New Roman"/>
          <w:color w:val="000000"/>
          <w:sz w:val="24"/>
          <w:szCs w:val="24"/>
        </w:rPr>
      </w:pPr>
      <w:r w:rsidRPr="005212DD">
        <w:rPr>
          <w:rFonts w:ascii="Times New Roman" w:hAnsi="Times New Roman" w:cs="Times New Roman"/>
          <w:color w:val="000000"/>
          <w:sz w:val="32"/>
          <w:szCs w:val="32"/>
        </w:rPr>
        <w:sym w:font="Mathematica1" w:char="F077"/>
      </w:r>
      <w:r w:rsidRPr="005212DD">
        <w:rPr>
          <w:rFonts w:ascii="Times New Roman" w:hAnsi="Times New Roman" w:cs="Times New Roman"/>
          <w:color w:val="000000"/>
          <w:sz w:val="24"/>
          <w:szCs w:val="24"/>
          <w:vertAlign w:val="subscript"/>
        </w:rPr>
        <w:t>z</w:t>
      </w:r>
      <w:r w:rsidR="00C61E57" w:rsidRPr="003A47E6">
        <w:rPr>
          <w:rFonts w:ascii="Times New Roman" w:hAnsi="Times New Roman" w:cs="Times New Roman"/>
          <w:color w:val="000000"/>
          <w:sz w:val="24"/>
          <w:szCs w:val="24"/>
        </w:rPr>
        <w:t xml:space="preserve"> = </w:t>
      </w:r>
      <w:r w:rsidRPr="005212DD">
        <w:rPr>
          <w:rFonts w:ascii="Times New Roman" w:hAnsi="Times New Roman" w:cs="Times New Roman"/>
          <w:color w:val="000000"/>
          <w:sz w:val="32"/>
          <w:szCs w:val="32"/>
        </w:rPr>
        <w:sym w:font="Mathematica1" w:char="F077"/>
      </w:r>
      <w:r w:rsidR="00C61E57" w:rsidRPr="005212DD">
        <w:rPr>
          <w:rFonts w:ascii="Times New Roman" w:hAnsi="Times New Roman" w:cs="Times New Roman"/>
          <w:color w:val="000000"/>
          <w:sz w:val="24"/>
          <w:szCs w:val="24"/>
          <w:vertAlign w:val="subscript"/>
        </w:rPr>
        <w:t>0</w:t>
      </w:r>
      <w:r w:rsidR="00C61E57" w:rsidRPr="003A47E6">
        <w:rPr>
          <w:rFonts w:ascii="Times New Roman" w:hAnsi="Times New Roman" w:cs="Times New Roman"/>
          <w:color w:val="000000"/>
          <w:sz w:val="24"/>
          <w:szCs w:val="24"/>
        </w:rPr>
        <w:t xml:space="preserve"> + </w:t>
      </w:r>
      <w:r w:rsidR="00C61E57" w:rsidRPr="005212DD">
        <w:rPr>
          <w:rFonts w:ascii="Times New Roman" w:hAnsi="Times New Roman" w:cs="Times New Roman"/>
          <w:i/>
          <w:color w:val="000000"/>
          <w:sz w:val="24"/>
          <w:szCs w:val="24"/>
        </w:rPr>
        <w:t>q</w:t>
      </w:r>
      <w:r w:rsidR="00C61E57" w:rsidRPr="005212DD">
        <w:rPr>
          <w:rFonts w:ascii="Times New Roman" w:hAnsi="Times New Roman" w:cs="Times New Roman"/>
          <w:color w:val="000000"/>
          <w:sz w:val="24"/>
          <w:szCs w:val="24"/>
          <w:vertAlign w:val="subscript"/>
        </w:rPr>
        <w:t>1</w:t>
      </w:r>
      <w:r w:rsidR="00C61E57" w:rsidRPr="003A47E6">
        <w:rPr>
          <w:rFonts w:ascii="Times New Roman" w:hAnsi="Times New Roman" w:cs="Times New Roman"/>
          <w:color w:val="000000"/>
          <w:sz w:val="24"/>
          <w:szCs w:val="24"/>
        </w:rPr>
        <w:t>x</w:t>
      </w:r>
      <w:r w:rsidR="00C61E57" w:rsidRPr="005212DD">
        <w:rPr>
          <w:rFonts w:ascii="Times New Roman" w:hAnsi="Times New Roman" w:cs="Times New Roman"/>
          <w:color w:val="000000"/>
          <w:sz w:val="24"/>
          <w:szCs w:val="24"/>
          <w:vertAlign w:val="subscript"/>
        </w:rPr>
        <w:t>z</w:t>
      </w:r>
      <w:r w:rsidR="00C61E57" w:rsidRPr="003A47E6">
        <w:rPr>
          <w:rFonts w:ascii="Times New Roman" w:hAnsi="Times New Roman" w:cs="Times New Roman"/>
          <w:color w:val="000000"/>
          <w:sz w:val="24"/>
          <w:szCs w:val="24"/>
        </w:rPr>
        <w:t xml:space="preserve"> + </w:t>
      </w:r>
      <w:r w:rsidR="00C61E57" w:rsidRPr="005212DD">
        <w:rPr>
          <w:rFonts w:ascii="Times New Roman" w:hAnsi="Times New Roman" w:cs="Times New Roman"/>
          <w:i/>
          <w:color w:val="000000"/>
          <w:sz w:val="24"/>
          <w:szCs w:val="24"/>
        </w:rPr>
        <w:t>q</w:t>
      </w:r>
      <w:r w:rsidR="00C61E57" w:rsidRPr="005212DD">
        <w:rPr>
          <w:rFonts w:ascii="Times New Roman" w:hAnsi="Times New Roman" w:cs="Times New Roman"/>
          <w:color w:val="000000"/>
          <w:sz w:val="24"/>
          <w:szCs w:val="24"/>
          <w:vertAlign w:val="subscript"/>
        </w:rPr>
        <w:t>2</w:t>
      </w:r>
      <w:r w:rsidR="00C61E57" w:rsidRPr="003A47E6">
        <w:rPr>
          <w:rFonts w:ascii="Times New Roman" w:hAnsi="Times New Roman" w:cs="Times New Roman"/>
          <w:color w:val="000000"/>
          <w:sz w:val="24"/>
          <w:szCs w:val="24"/>
        </w:rPr>
        <w:t>y</w:t>
      </w:r>
      <w:r w:rsidR="00C61E57" w:rsidRPr="005212DD">
        <w:rPr>
          <w:rFonts w:ascii="Times New Roman" w:hAnsi="Times New Roman" w:cs="Times New Roman"/>
          <w:color w:val="000000"/>
          <w:sz w:val="24"/>
          <w:szCs w:val="24"/>
          <w:vertAlign w:val="subscript"/>
        </w:rPr>
        <w:t>z</w:t>
      </w:r>
      <w:r>
        <w:rPr>
          <w:rFonts w:ascii="Times New Roman" w:hAnsi="Times New Roman" w:cs="Times New Roman"/>
          <w:color w:val="000000"/>
          <w:sz w:val="24"/>
          <w:szCs w:val="24"/>
        </w:rPr>
        <w:t>,</w:t>
      </w:r>
      <w:r w:rsidR="00C61E57" w:rsidRPr="003A47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CA0613">
        <w:rPr>
          <w:rFonts w:ascii="Times New Roman" w:hAnsi="Times New Roman" w:cs="Times New Roman"/>
          <w:color w:val="000000"/>
          <w:sz w:val="24"/>
          <w:szCs w:val="24"/>
        </w:rPr>
        <w:tab/>
      </w:r>
      <w:r w:rsidR="00C61E57" w:rsidRPr="003A47E6">
        <w:rPr>
          <w:rFonts w:ascii="Times New Roman" w:hAnsi="Times New Roman" w:cs="Times New Roman"/>
          <w:color w:val="000000"/>
          <w:sz w:val="24"/>
          <w:szCs w:val="24"/>
        </w:rPr>
        <w:t>(2.3)</w:t>
      </w:r>
    </w:p>
    <w:p w:rsidR="005212DD" w:rsidRDefault="005212DD" w:rsidP="00C61E57">
      <w:pPr>
        <w:autoSpaceDE w:val="0"/>
        <w:autoSpaceDN w:val="0"/>
        <w:adjustRightInd w:val="0"/>
        <w:spacing w:after="0" w:line="240" w:lineRule="auto"/>
        <w:rPr>
          <w:rFonts w:ascii="Times New Roman" w:hAnsi="Times New Roman" w:cs="Times New Roman"/>
          <w:color w:val="000000"/>
          <w:sz w:val="24"/>
          <w:szCs w:val="24"/>
        </w:rPr>
      </w:pP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where </w:t>
      </w:r>
      <w:r w:rsidR="005212DD" w:rsidRPr="005212DD">
        <w:rPr>
          <w:rFonts w:ascii="Times New Roman" w:hAnsi="Times New Roman" w:cs="Times New Roman"/>
          <w:color w:val="000000"/>
          <w:sz w:val="32"/>
          <w:szCs w:val="32"/>
        </w:rPr>
        <w:sym w:font="Mathematica1" w:char="F077"/>
      </w:r>
      <w:r w:rsidR="005212DD" w:rsidRPr="005212DD">
        <w:rPr>
          <w:rFonts w:ascii="Times New Roman" w:hAnsi="Times New Roman" w:cs="Times New Roman"/>
          <w:color w:val="000000"/>
          <w:sz w:val="24"/>
          <w:szCs w:val="24"/>
          <w:vertAlign w:val="subscript"/>
        </w:rPr>
        <w:t>z</w:t>
      </w:r>
      <w:r w:rsidRPr="003A47E6">
        <w:rPr>
          <w:rFonts w:ascii="Times New Roman" w:hAnsi="Times New Roman" w:cs="Times New Roman"/>
          <w:color w:val="000000"/>
          <w:sz w:val="24"/>
          <w:szCs w:val="24"/>
        </w:rPr>
        <w:t xml:space="preserve"> is the wavenumber in the rest-frame of the cloud, at redshift </w:t>
      </w:r>
      <w:r w:rsidR="005212DD">
        <w:rPr>
          <w:rFonts w:ascii="Times New Roman" w:hAnsi="Times New Roman" w:cs="Times New Roman"/>
          <w:color w:val="000000"/>
          <w:sz w:val="24"/>
          <w:szCs w:val="24"/>
        </w:rPr>
        <w:t xml:space="preserve"> </w:t>
      </w:r>
      <w:r w:rsidRPr="005212DD">
        <w:rPr>
          <w:rFonts w:ascii="Times New Roman" w:hAnsi="Times New Roman" w:cs="Times New Roman"/>
          <w:i/>
          <w:color w:val="000000"/>
          <w:sz w:val="24"/>
          <w:szCs w:val="24"/>
        </w:rPr>
        <w:t>z</w:t>
      </w:r>
      <w:r w:rsidRPr="003A47E6">
        <w:rPr>
          <w:rFonts w:ascii="Times New Roman" w:hAnsi="Times New Roman" w:cs="Times New Roman"/>
          <w:color w:val="000000"/>
          <w:sz w:val="24"/>
          <w:szCs w:val="24"/>
        </w:rPr>
        <w:t>, in which</w:t>
      </w:r>
    </w:p>
    <w:p w:rsidR="00C61E57" w:rsidRPr="003A47E6" w:rsidRDefault="005212DD" w:rsidP="00C61E57">
      <w:pPr>
        <w:autoSpaceDE w:val="0"/>
        <w:autoSpaceDN w:val="0"/>
        <w:adjustRightInd w:val="0"/>
        <w:spacing w:after="0" w:line="240" w:lineRule="auto"/>
        <w:rPr>
          <w:rFonts w:ascii="Times New Roman" w:hAnsi="Times New Roman" w:cs="Times New Roman"/>
          <w:color w:val="000000"/>
          <w:sz w:val="24"/>
          <w:szCs w:val="24"/>
        </w:rPr>
      </w:pPr>
      <w:r w:rsidRPr="005212DD">
        <w:rPr>
          <w:rFonts w:ascii="Times New Roman" w:hAnsi="Times New Roman" w:cs="Times New Roman"/>
          <w:color w:val="000000"/>
          <w:sz w:val="32"/>
          <w:szCs w:val="32"/>
        </w:rPr>
        <w:sym w:font="Mathematica1" w:char="F061"/>
      </w:r>
      <w:r w:rsidRPr="005212DD">
        <w:rPr>
          <w:rFonts w:ascii="Times New Roman" w:hAnsi="Times New Roman" w:cs="Times New Roman"/>
          <w:color w:val="000000"/>
          <w:sz w:val="24"/>
          <w:szCs w:val="24"/>
          <w:vertAlign w:val="subscript"/>
        </w:rPr>
        <w:t>z</w:t>
      </w:r>
      <w:r w:rsidR="00CA0613">
        <w:rPr>
          <w:rFonts w:ascii="Times New Roman" w:hAnsi="Times New Roman" w:cs="Times New Roman"/>
          <w:color w:val="000000"/>
          <w:sz w:val="24"/>
          <w:szCs w:val="24"/>
        </w:rPr>
        <w:t>/</w:t>
      </w:r>
      <w:r w:rsidR="00CA0613" w:rsidRPr="005212DD">
        <w:rPr>
          <w:rFonts w:ascii="Times New Roman" w:hAnsi="Times New Roman" w:cs="Times New Roman"/>
          <w:color w:val="000000"/>
          <w:sz w:val="32"/>
          <w:szCs w:val="32"/>
        </w:rPr>
        <w:sym w:font="Mathematica1" w:char="F061"/>
      </w:r>
      <w:r w:rsidR="00CA0613">
        <w:rPr>
          <w:rFonts w:ascii="Times New Roman" w:hAnsi="Times New Roman" w:cs="Times New Roman"/>
          <w:color w:val="000000"/>
          <w:sz w:val="24"/>
          <w:szCs w:val="24"/>
          <w:vertAlign w:val="subscript"/>
        </w:rPr>
        <w:t>0</w:t>
      </w:r>
      <w:r w:rsidR="00CA0613" w:rsidRPr="003A47E6">
        <w:rPr>
          <w:rFonts w:ascii="Times New Roman" w:hAnsi="Times New Roman" w:cs="Times New Roman"/>
          <w:color w:val="000000"/>
          <w:sz w:val="24"/>
          <w:szCs w:val="24"/>
        </w:rPr>
        <w:t xml:space="preserve"> </w:t>
      </w:r>
      <w:r w:rsidR="00C61E57" w:rsidRPr="003A47E6">
        <w:rPr>
          <w:rFonts w:ascii="Times New Roman" w:hAnsi="Times New Roman" w:cs="Times New Roman"/>
          <w:color w:val="000000"/>
          <w:sz w:val="24"/>
          <w:szCs w:val="24"/>
        </w:rPr>
        <w:t xml:space="preserve">may not equal unity. </w:t>
      </w:r>
      <w:r w:rsidR="00CA0613" w:rsidRPr="005212DD">
        <w:rPr>
          <w:rFonts w:ascii="Times New Roman" w:hAnsi="Times New Roman" w:cs="Times New Roman"/>
          <w:color w:val="000000"/>
          <w:sz w:val="32"/>
          <w:szCs w:val="32"/>
        </w:rPr>
        <w:sym w:font="Mathematica1" w:char="F077"/>
      </w:r>
      <w:r w:rsidR="00CA0613" w:rsidRPr="005212DD">
        <w:rPr>
          <w:rFonts w:ascii="Times New Roman" w:hAnsi="Times New Roman" w:cs="Times New Roman"/>
          <w:color w:val="000000"/>
          <w:sz w:val="24"/>
          <w:szCs w:val="24"/>
          <w:vertAlign w:val="subscript"/>
        </w:rPr>
        <w:t>0</w:t>
      </w:r>
      <w:r w:rsidR="00CA0613" w:rsidRPr="003A47E6">
        <w:rPr>
          <w:rFonts w:ascii="Times New Roman" w:hAnsi="Times New Roman" w:cs="Times New Roman"/>
          <w:color w:val="000000"/>
          <w:sz w:val="24"/>
          <w:szCs w:val="24"/>
        </w:rPr>
        <w:t xml:space="preserve"> </w:t>
      </w:r>
      <w:r w:rsidR="00C61E57" w:rsidRPr="003A47E6">
        <w:rPr>
          <w:rFonts w:ascii="Times New Roman" w:hAnsi="Times New Roman" w:cs="Times New Roman"/>
          <w:color w:val="000000"/>
          <w:sz w:val="24"/>
          <w:szCs w:val="24"/>
        </w:rPr>
        <w:t xml:space="preserve"> is the wavenumber as measured in the laboratory</w:t>
      </w: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and </w:t>
      </w:r>
      <w:r w:rsidR="00CA0613">
        <w:rPr>
          <w:rFonts w:ascii="Times New Roman" w:hAnsi="Times New Roman" w:cs="Times New Roman"/>
          <w:i/>
          <w:color w:val="000000"/>
          <w:sz w:val="24"/>
          <w:szCs w:val="24"/>
        </w:rPr>
        <w:t>x</w:t>
      </w:r>
      <w:r w:rsidRPr="00CA0613">
        <w:rPr>
          <w:rFonts w:ascii="Times New Roman" w:hAnsi="Times New Roman" w:cs="Times New Roman"/>
          <w:color w:val="000000"/>
          <w:sz w:val="24"/>
          <w:szCs w:val="24"/>
          <w:vertAlign w:val="subscript"/>
        </w:rPr>
        <w:t>z</w:t>
      </w:r>
      <w:r w:rsidRPr="003A47E6">
        <w:rPr>
          <w:rFonts w:ascii="Times New Roman" w:hAnsi="Times New Roman" w:cs="Times New Roman"/>
          <w:color w:val="000000"/>
          <w:sz w:val="24"/>
          <w:szCs w:val="24"/>
        </w:rPr>
        <w:t xml:space="preserve"> and </w:t>
      </w:r>
      <w:r w:rsidR="00CA0613">
        <w:rPr>
          <w:rFonts w:ascii="Times New Roman" w:hAnsi="Times New Roman" w:cs="Times New Roman"/>
          <w:i/>
          <w:color w:val="000000"/>
          <w:sz w:val="24"/>
          <w:szCs w:val="24"/>
        </w:rPr>
        <w:t>y</w:t>
      </w:r>
      <w:r w:rsidRPr="00CA0613">
        <w:rPr>
          <w:rFonts w:ascii="Times New Roman" w:hAnsi="Times New Roman" w:cs="Times New Roman"/>
          <w:color w:val="000000"/>
          <w:sz w:val="24"/>
          <w:szCs w:val="24"/>
          <w:vertAlign w:val="subscript"/>
        </w:rPr>
        <w:t>z</w:t>
      </w:r>
      <w:r w:rsidRPr="003A47E6">
        <w:rPr>
          <w:rFonts w:ascii="Times New Roman" w:hAnsi="Times New Roman" w:cs="Times New Roman"/>
          <w:color w:val="000000"/>
          <w:sz w:val="24"/>
          <w:szCs w:val="24"/>
        </w:rPr>
        <w:t xml:space="preserve"> contain the information about</w:t>
      </w:r>
      <w:r w:rsidR="00CA0613">
        <w:rPr>
          <w:rFonts w:ascii="Times New Roman" w:hAnsi="Times New Roman" w:cs="Times New Roman"/>
          <w:color w:val="000000"/>
          <w:sz w:val="24"/>
          <w:szCs w:val="24"/>
        </w:rPr>
        <w:t xml:space="preserve"> </w:t>
      </w:r>
      <w:r w:rsidR="00CA0613">
        <w:rPr>
          <w:rFonts w:ascii="Times New Roman" w:hAnsi="Times New Roman" w:cs="Times New Roman"/>
          <w:color w:val="000000"/>
          <w:sz w:val="24"/>
          <w:szCs w:val="24"/>
        </w:rPr>
        <w:sym w:font="Mathematica1Mono" w:char="F044"/>
      </w:r>
      <w:r w:rsidR="00CA0613" w:rsidRPr="00CA0613">
        <w:rPr>
          <w:rFonts w:ascii="Times New Roman" w:hAnsi="Times New Roman" w:cs="Times New Roman"/>
          <w:color w:val="000000"/>
          <w:sz w:val="32"/>
          <w:szCs w:val="32"/>
          <w:vertAlign w:val="subscript"/>
        </w:rPr>
        <w:sym w:font="Mathematica1" w:char="F061"/>
      </w:r>
      <w:r w:rsidR="00CA0613" w:rsidRPr="00CA0613">
        <w:rPr>
          <w:rFonts w:ascii="Times New Roman" w:hAnsi="Times New Roman" w:cs="Times New Roman"/>
          <w:color w:val="000000"/>
          <w:sz w:val="32"/>
          <w:szCs w:val="32"/>
          <w:vertAlign w:val="subscript"/>
        </w:rPr>
        <w:t>/</w:t>
      </w:r>
      <w:r w:rsidR="00CA0613" w:rsidRPr="00CA0613">
        <w:rPr>
          <w:rFonts w:ascii="Times New Roman" w:hAnsi="Times New Roman" w:cs="Times New Roman"/>
          <w:color w:val="000000"/>
          <w:sz w:val="32"/>
          <w:szCs w:val="32"/>
          <w:vertAlign w:val="subscript"/>
        </w:rPr>
        <w:sym w:font="Mathematica1" w:char="F061"/>
      </w:r>
      <w:r w:rsidRPr="003A47E6">
        <w:rPr>
          <w:rFonts w:ascii="Times New Roman" w:hAnsi="Times New Roman" w:cs="Times New Roman"/>
          <w:color w:val="000000"/>
          <w:sz w:val="24"/>
          <w:szCs w:val="24"/>
        </w:rPr>
        <w:t>:</w:t>
      </w:r>
    </w:p>
    <w:p w:rsidR="00CA0613" w:rsidRDefault="00CA0613" w:rsidP="00C61E57">
      <w:pPr>
        <w:autoSpaceDE w:val="0"/>
        <w:autoSpaceDN w:val="0"/>
        <w:adjustRightInd w:val="0"/>
        <w:spacing w:after="0" w:line="240" w:lineRule="auto"/>
        <w:rPr>
          <w:rFonts w:ascii="Times New Roman" w:hAnsi="Times New Roman" w:cs="Times New Roman"/>
          <w:color w:val="000000"/>
          <w:sz w:val="24"/>
          <w:szCs w:val="24"/>
        </w:rPr>
      </w:pPr>
    </w:p>
    <w:p w:rsidR="00CA0613" w:rsidRPr="00CA0613" w:rsidRDefault="00CA0613" w:rsidP="00CA0613">
      <w:pPr>
        <w:tabs>
          <w:tab w:val="left" w:pos="6480"/>
        </w:tabs>
        <w:autoSpaceDE w:val="0"/>
        <w:autoSpaceDN w:val="0"/>
        <w:adjustRightInd w:val="0"/>
        <w:spacing w:after="0" w:line="240" w:lineRule="auto"/>
        <w:ind w:left="720"/>
        <w:rPr>
          <w:rFonts w:ascii="Times New Roman" w:hAnsi="Times New Roman" w:cs="Times New Roman"/>
          <w:i/>
          <w:color w:val="000000"/>
          <w:sz w:val="24"/>
          <w:szCs w:val="24"/>
        </w:rPr>
      </w:pPr>
      <w:r>
        <w:rPr>
          <w:rFonts w:ascii="Times New Roman" w:hAnsi="Times New Roman" w:cs="Times New Roman"/>
          <w:i/>
          <w:color w:val="000000"/>
          <w:sz w:val="24"/>
          <w:szCs w:val="24"/>
        </w:rPr>
        <w:t>x</w:t>
      </w:r>
      <w:r w:rsidRPr="00CA0613">
        <w:rPr>
          <w:rFonts w:ascii="Times New Roman" w:hAnsi="Times New Roman" w:cs="Times New Roman"/>
          <w:i/>
          <w:color w:val="000000"/>
          <w:sz w:val="24"/>
          <w:szCs w:val="24"/>
          <w:vertAlign w:val="subscript"/>
        </w:rPr>
        <w:t>z</w:t>
      </w:r>
      <w:r>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sym w:font="Mathematica1Mono" w:char="F0BA"/>
      </w:r>
      <w:r>
        <w:rPr>
          <w:rFonts w:ascii="Times New Roman" w:hAnsi="Times New Roman" w:cs="Times New Roman"/>
          <w:i/>
          <w:color w:val="000000"/>
          <w:sz w:val="24"/>
          <w:szCs w:val="24"/>
        </w:rPr>
        <w:t xml:space="preserve"> (</w:t>
      </w:r>
      <w:r w:rsidRPr="005212DD">
        <w:rPr>
          <w:rFonts w:ascii="Times New Roman" w:hAnsi="Times New Roman" w:cs="Times New Roman"/>
          <w:color w:val="000000"/>
          <w:sz w:val="32"/>
          <w:szCs w:val="32"/>
        </w:rPr>
        <w:sym w:font="Mathematica1" w:char="F061"/>
      </w:r>
      <w:r w:rsidRPr="005212DD">
        <w:rPr>
          <w:rFonts w:ascii="Times New Roman" w:hAnsi="Times New Roman" w:cs="Times New Roman"/>
          <w:color w:val="000000"/>
          <w:sz w:val="24"/>
          <w:szCs w:val="24"/>
          <w:vertAlign w:val="subscript"/>
        </w:rPr>
        <w:t>z</w:t>
      </w:r>
      <w:r>
        <w:rPr>
          <w:rFonts w:ascii="Times New Roman" w:hAnsi="Times New Roman" w:cs="Times New Roman"/>
          <w:color w:val="000000"/>
          <w:sz w:val="24"/>
          <w:szCs w:val="24"/>
        </w:rPr>
        <w:t>/</w:t>
      </w:r>
      <w:r w:rsidRPr="005212DD">
        <w:rPr>
          <w:rFonts w:ascii="Times New Roman" w:hAnsi="Times New Roman" w:cs="Times New Roman"/>
          <w:color w:val="000000"/>
          <w:sz w:val="32"/>
          <w:szCs w:val="32"/>
        </w:rPr>
        <w:sym w:font="Mathematica1" w:char="F061"/>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w:t>
      </w:r>
      <w:r w:rsidRPr="00CA061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 1 and y</w:t>
      </w:r>
      <w:r w:rsidRPr="00CA0613">
        <w:rPr>
          <w:rFonts w:ascii="Times New Roman" w:hAnsi="Times New Roman" w:cs="Times New Roman"/>
          <w:color w:val="000000"/>
          <w:sz w:val="24"/>
          <w:szCs w:val="24"/>
          <w:vertAlign w:val="subscript"/>
        </w:rPr>
        <w:t>z</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sym w:font="Mathematica1Mono" w:char="F0BA"/>
      </w:r>
      <w:r>
        <w:rPr>
          <w:rFonts w:ascii="Times New Roman" w:hAnsi="Times New Roman" w:cs="Times New Roman"/>
          <w:i/>
          <w:color w:val="000000"/>
          <w:sz w:val="24"/>
          <w:szCs w:val="24"/>
        </w:rPr>
        <w:t xml:space="preserve"> (</w:t>
      </w:r>
      <w:r w:rsidRPr="005212DD">
        <w:rPr>
          <w:rFonts w:ascii="Times New Roman" w:hAnsi="Times New Roman" w:cs="Times New Roman"/>
          <w:color w:val="000000"/>
          <w:sz w:val="32"/>
          <w:szCs w:val="32"/>
        </w:rPr>
        <w:sym w:font="Mathematica1" w:char="F061"/>
      </w:r>
      <w:r w:rsidRPr="005212DD">
        <w:rPr>
          <w:rFonts w:ascii="Times New Roman" w:hAnsi="Times New Roman" w:cs="Times New Roman"/>
          <w:color w:val="000000"/>
          <w:sz w:val="24"/>
          <w:szCs w:val="24"/>
          <w:vertAlign w:val="subscript"/>
        </w:rPr>
        <w:t>z</w:t>
      </w:r>
      <w:r>
        <w:rPr>
          <w:rFonts w:ascii="Times New Roman" w:hAnsi="Times New Roman" w:cs="Times New Roman"/>
          <w:color w:val="000000"/>
          <w:sz w:val="24"/>
          <w:szCs w:val="24"/>
        </w:rPr>
        <w:t>/</w:t>
      </w:r>
      <w:r w:rsidRPr="005212DD">
        <w:rPr>
          <w:rFonts w:ascii="Times New Roman" w:hAnsi="Times New Roman" w:cs="Times New Roman"/>
          <w:color w:val="000000"/>
          <w:sz w:val="32"/>
          <w:szCs w:val="32"/>
        </w:rPr>
        <w:sym w:font="Mathematica1" w:char="F061"/>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 1</w:t>
      </w:r>
      <w:r>
        <w:rPr>
          <w:rFonts w:ascii="Times New Roman" w:hAnsi="Times New Roman" w:cs="Times New Roman"/>
          <w:color w:val="000000"/>
          <w:sz w:val="24"/>
          <w:szCs w:val="24"/>
        </w:rPr>
        <w:tab/>
        <w:t>(2.4)</w:t>
      </w:r>
    </w:p>
    <w:p w:rsidR="00CA0613" w:rsidRDefault="00CA0613" w:rsidP="00C61E57">
      <w:pPr>
        <w:autoSpaceDE w:val="0"/>
        <w:autoSpaceDN w:val="0"/>
        <w:adjustRightInd w:val="0"/>
        <w:spacing w:after="0" w:line="240" w:lineRule="auto"/>
        <w:rPr>
          <w:rFonts w:ascii="Times New Roman" w:hAnsi="Times New Roman" w:cs="Times New Roman"/>
          <w:color w:val="000000"/>
          <w:sz w:val="24"/>
          <w:szCs w:val="24"/>
        </w:rPr>
      </w:pPr>
    </w:p>
    <w:p w:rsidR="00CA0613" w:rsidRDefault="00CA0613" w:rsidP="00C61E57">
      <w:pPr>
        <w:autoSpaceDE w:val="0"/>
        <w:autoSpaceDN w:val="0"/>
        <w:adjustRightInd w:val="0"/>
        <w:spacing w:after="0" w:line="240" w:lineRule="auto"/>
        <w:rPr>
          <w:rFonts w:ascii="Times New Roman" w:hAnsi="Times New Roman" w:cs="Times New Roman"/>
          <w:color w:val="000000"/>
          <w:sz w:val="24"/>
          <w:szCs w:val="24"/>
        </w:rPr>
      </w:pP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The </w:t>
      </w:r>
      <w:r w:rsidRPr="00542A26">
        <w:rPr>
          <w:rFonts w:ascii="Times New Roman" w:hAnsi="Times New Roman" w:cs="Times New Roman"/>
          <w:i/>
          <w:color w:val="000000"/>
          <w:sz w:val="24"/>
          <w:szCs w:val="24"/>
        </w:rPr>
        <w:t>q</w:t>
      </w:r>
      <w:r w:rsidRPr="00542A26">
        <w:rPr>
          <w:rFonts w:ascii="Times New Roman" w:hAnsi="Times New Roman" w:cs="Times New Roman"/>
          <w:color w:val="000000"/>
          <w:sz w:val="24"/>
          <w:szCs w:val="24"/>
          <w:vertAlign w:val="subscript"/>
        </w:rPr>
        <w:t>1</w:t>
      </w:r>
      <w:r w:rsidRPr="003A47E6">
        <w:rPr>
          <w:rFonts w:ascii="Times New Roman" w:hAnsi="Times New Roman" w:cs="Times New Roman"/>
          <w:color w:val="000000"/>
          <w:sz w:val="24"/>
          <w:szCs w:val="24"/>
        </w:rPr>
        <w:t xml:space="preserve"> and </w:t>
      </w:r>
      <w:r w:rsidRPr="00542A26">
        <w:rPr>
          <w:rFonts w:ascii="Times New Roman" w:hAnsi="Times New Roman" w:cs="Times New Roman"/>
          <w:i/>
          <w:color w:val="000000"/>
          <w:sz w:val="24"/>
          <w:szCs w:val="24"/>
        </w:rPr>
        <w:t>q</w:t>
      </w:r>
      <w:r w:rsidRPr="00542A26">
        <w:rPr>
          <w:rFonts w:ascii="Times New Roman" w:hAnsi="Times New Roman" w:cs="Times New Roman"/>
          <w:color w:val="000000"/>
          <w:sz w:val="24"/>
          <w:szCs w:val="24"/>
          <w:vertAlign w:val="subscript"/>
        </w:rPr>
        <w:t>2</w:t>
      </w:r>
      <w:r w:rsidRPr="003A47E6">
        <w:rPr>
          <w:rFonts w:ascii="Times New Roman" w:hAnsi="Times New Roman" w:cs="Times New Roman"/>
          <w:color w:val="000000"/>
          <w:sz w:val="24"/>
          <w:szCs w:val="24"/>
        </w:rPr>
        <w:t xml:space="preserve"> </w:t>
      </w:r>
      <w:r w:rsidR="003A47E6">
        <w:rPr>
          <w:rFonts w:ascii="Times New Roman" w:hAnsi="Times New Roman" w:cs="Times New Roman"/>
          <w:color w:val="000000"/>
          <w:sz w:val="24"/>
          <w:szCs w:val="24"/>
        </w:rPr>
        <w:t>coeff</w:t>
      </w:r>
      <w:r w:rsidR="003A47E6" w:rsidRPr="003A47E6">
        <w:rPr>
          <w:rFonts w:ascii="Times New Roman" w:hAnsi="Times New Roman" w:cs="Times New Roman"/>
          <w:color w:val="000000"/>
          <w:sz w:val="24"/>
          <w:szCs w:val="24"/>
        </w:rPr>
        <w:t xml:space="preserve">icients </w:t>
      </w:r>
      <w:r w:rsidRPr="003A47E6">
        <w:rPr>
          <w:rFonts w:ascii="Times New Roman" w:hAnsi="Times New Roman" w:cs="Times New Roman"/>
          <w:color w:val="000000"/>
          <w:sz w:val="24"/>
          <w:szCs w:val="24"/>
        </w:rPr>
        <w:t>represent the relativistic corrections to the energy for</w:t>
      </w: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a particular transition. The </w:t>
      </w:r>
      <w:r w:rsidRPr="00542A26">
        <w:rPr>
          <w:rFonts w:ascii="Times New Roman" w:hAnsi="Times New Roman" w:cs="Times New Roman"/>
          <w:i/>
          <w:color w:val="000000"/>
          <w:sz w:val="24"/>
          <w:szCs w:val="24"/>
        </w:rPr>
        <w:t>q</w:t>
      </w:r>
      <w:r w:rsidRPr="00542A26">
        <w:rPr>
          <w:rFonts w:ascii="Times New Roman" w:hAnsi="Times New Roman" w:cs="Times New Roman"/>
          <w:i/>
          <w:color w:val="000000"/>
          <w:sz w:val="24"/>
          <w:szCs w:val="24"/>
          <w:vertAlign w:val="subscript"/>
        </w:rPr>
        <w:t>1</w:t>
      </w:r>
      <w:r w:rsidRPr="003A47E6">
        <w:rPr>
          <w:rFonts w:ascii="Times New Roman" w:hAnsi="Times New Roman" w:cs="Times New Roman"/>
          <w:color w:val="000000"/>
          <w:sz w:val="24"/>
          <w:szCs w:val="24"/>
        </w:rPr>
        <w:t xml:space="preserve"> </w:t>
      </w:r>
      <w:r w:rsidR="003A47E6">
        <w:rPr>
          <w:rFonts w:ascii="Times New Roman" w:hAnsi="Times New Roman" w:cs="Times New Roman"/>
          <w:color w:val="000000"/>
          <w:sz w:val="24"/>
          <w:szCs w:val="24"/>
        </w:rPr>
        <w:t>coeff</w:t>
      </w:r>
      <w:r w:rsidR="003A47E6" w:rsidRPr="003A47E6">
        <w:rPr>
          <w:rFonts w:ascii="Times New Roman" w:hAnsi="Times New Roman" w:cs="Times New Roman"/>
          <w:color w:val="000000"/>
          <w:sz w:val="24"/>
          <w:szCs w:val="24"/>
        </w:rPr>
        <w:t>icients</w:t>
      </w:r>
      <w:r w:rsidRPr="003A47E6">
        <w:rPr>
          <w:rFonts w:ascii="Times New Roman" w:hAnsi="Times New Roman" w:cs="Times New Roman"/>
          <w:color w:val="000000"/>
          <w:sz w:val="24"/>
          <w:szCs w:val="24"/>
        </w:rPr>
        <w:t xml:space="preserve"> are typically an order of magnitude</w:t>
      </w:r>
    </w:p>
    <w:p w:rsidR="00C61E57" w:rsidRPr="003A47E6" w:rsidRDefault="00C61E57" w:rsidP="00C61E57">
      <w:pPr>
        <w:autoSpaceDE w:val="0"/>
        <w:autoSpaceDN w:val="0"/>
        <w:adjustRightInd w:val="0"/>
        <w:spacing w:after="0" w:line="240" w:lineRule="auto"/>
        <w:rPr>
          <w:rFonts w:ascii="Times New Roman" w:hAnsi="Times New Roman" w:cs="Times New Roman"/>
          <w:color w:val="000000"/>
          <w:sz w:val="24"/>
          <w:szCs w:val="24"/>
        </w:rPr>
      </w:pPr>
      <w:r w:rsidRPr="003A47E6">
        <w:rPr>
          <w:rFonts w:ascii="Times New Roman" w:hAnsi="Times New Roman" w:cs="Times New Roman"/>
          <w:color w:val="000000"/>
          <w:sz w:val="24"/>
          <w:szCs w:val="24"/>
        </w:rPr>
        <w:t xml:space="preserve">larger than the </w:t>
      </w:r>
      <w:r w:rsidRPr="00542A26">
        <w:rPr>
          <w:rFonts w:ascii="Times New Roman" w:hAnsi="Times New Roman" w:cs="Times New Roman"/>
          <w:i/>
          <w:color w:val="000000"/>
          <w:sz w:val="24"/>
          <w:szCs w:val="24"/>
        </w:rPr>
        <w:t>q</w:t>
      </w:r>
      <w:r w:rsidRPr="00542A26">
        <w:rPr>
          <w:rFonts w:ascii="Times New Roman" w:hAnsi="Times New Roman" w:cs="Times New Roman"/>
          <w:i/>
          <w:color w:val="000000"/>
          <w:sz w:val="24"/>
          <w:szCs w:val="24"/>
          <w:vertAlign w:val="subscript"/>
        </w:rPr>
        <w:t>2</w:t>
      </w:r>
      <w:r w:rsidRPr="003A47E6">
        <w:rPr>
          <w:rFonts w:ascii="Times New Roman" w:hAnsi="Times New Roman" w:cs="Times New Roman"/>
          <w:color w:val="000000"/>
          <w:sz w:val="24"/>
          <w:szCs w:val="24"/>
        </w:rPr>
        <w:t xml:space="preserve"> </w:t>
      </w:r>
      <w:r w:rsidR="003A47E6">
        <w:rPr>
          <w:rFonts w:ascii="Times New Roman" w:hAnsi="Times New Roman" w:cs="Times New Roman"/>
          <w:color w:val="000000"/>
          <w:sz w:val="24"/>
          <w:szCs w:val="24"/>
        </w:rPr>
        <w:t>coeff</w:t>
      </w:r>
      <w:r w:rsidR="003A47E6" w:rsidRPr="003A47E6">
        <w:rPr>
          <w:rFonts w:ascii="Times New Roman" w:hAnsi="Times New Roman" w:cs="Times New Roman"/>
          <w:color w:val="000000"/>
          <w:sz w:val="24"/>
          <w:szCs w:val="24"/>
        </w:rPr>
        <w:t xml:space="preserve">icients </w:t>
      </w:r>
      <w:r w:rsidRPr="003A47E6">
        <w:rPr>
          <w:rFonts w:ascii="Times New Roman" w:hAnsi="Times New Roman" w:cs="Times New Roman"/>
          <w:color w:val="000000"/>
          <w:sz w:val="24"/>
          <w:szCs w:val="24"/>
        </w:rPr>
        <w:t xml:space="preserve">and so it is the relative magnitudes of </w:t>
      </w:r>
      <w:r w:rsidRPr="00374D0F">
        <w:rPr>
          <w:rFonts w:ascii="Times New Roman" w:hAnsi="Times New Roman" w:cs="Times New Roman"/>
          <w:i/>
          <w:color w:val="000000"/>
          <w:sz w:val="24"/>
          <w:szCs w:val="24"/>
        </w:rPr>
        <w:t>q</w:t>
      </w:r>
      <w:r w:rsidRPr="00374D0F">
        <w:rPr>
          <w:rFonts w:ascii="Times New Roman" w:hAnsi="Times New Roman" w:cs="Times New Roman"/>
          <w:i/>
          <w:color w:val="000000"/>
          <w:sz w:val="24"/>
          <w:szCs w:val="24"/>
          <w:vertAlign w:val="subscript"/>
        </w:rPr>
        <w:t>1</w:t>
      </w:r>
      <w:r w:rsidRPr="003A47E6">
        <w:rPr>
          <w:rFonts w:ascii="Times New Roman" w:hAnsi="Times New Roman" w:cs="Times New Roman"/>
          <w:color w:val="000000"/>
          <w:sz w:val="24"/>
          <w:szCs w:val="24"/>
        </w:rPr>
        <w:t xml:space="preserve"> for di</w:t>
      </w:r>
      <w:r w:rsidR="003A47E6">
        <w:rPr>
          <w:rFonts w:ascii="Times New Roman" w:hAnsi="Times New Roman" w:cs="Times New Roman"/>
          <w:color w:val="000000"/>
          <w:sz w:val="24"/>
          <w:szCs w:val="24"/>
        </w:rPr>
        <w:t>ff</w:t>
      </w:r>
      <w:r w:rsidRPr="003A47E6">
        <w:rPr>
          <w:rFonts w:ascii="Times New Roman" w:hAnsi="Times New Roman" w:cs="Times New Roman"/>
          <w:color w:val="000000"/>
          <w:sz w:val="24"/>
          <w:szCs w:val="24"/>
        </w:rPr>
        <w:t>erent</w:t>
      </w:r>
    </w:p>
    <w:p w:rsidR="000616E1" w:rsidRPr="003A47E6" w:rsidRDefault="00C61E57" w:rsidP="00A13EBB">
      <w:pPr>
        <w:autoSpaceDE w:val="0"/>
        <w:autoSpaceDN w:val="0"/>
        <w:adjustRightInd w:val="0"/>
        <w:spacing w:after="0" w:line="240" w:lineRule="auto"/>
        <w:rPr>
          <w:rFonts w:ascii="Times New Roman" w:eastAsia="Times New Roman" w:hAnsi="Times New Roman" w:cs="Times New Roman"/>
          <w:sz w:val="24"/>
          <w:szCs w:val="24"/>
        </w:rPr>
      </w:pPr>
      <w:r w:rsidRPr="003A47E6">
        <w:rPr>
          <w:rFonts w:ascii="Times New Roman" w:hAnsi="Times New Roman" w:cs="Times New Roman"/>
          <w:color w:val="000000"/>
          <w:sz w:val="24"/>
          <w:szCs w:val="24"/>
        </w:rPr>
        <w:t>transitions</w:t>
      </w:r>
      <w:r w:rsidR="00A13EBB">
        <w:rPr>
          <w:rFonts w:ascii="Times New Roman" w:hAnsi="Times New Roman" w:cs="Times New Roman"/>
          <w:color w:val="000000"/>
          <w:sz w:val="24"/>
          <w:szCs w:val="24"/>
        </w:rPr>
        <w:t>.</w:t>
      </w: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0616E1" w:rsidRPr="003A47E6" w:rsidRDefault="000616E1" w:rsidP="000616E1">
      <w:pPr>
        <w:spacing w:after="0" w:line="360" w:lineRule="auto"/>
        <w:jc w:val="both"/>
        <w:rPr>
          <w:rFonts w:ascii="Times New Roman" w:eastAsia="Times New Roman" w:hAnsi="Times New Roman" w:cs="Times New Roman"/>
          <w:sz w:val="24"/>
          <w:szCs w:val="24"/>
        </w:rPr>
      </w:pPr>
    </w:p>
    <w:p w:rsidR="00445B6D" w:rsidRPr="00AC544A" w:rsidRDefault="00E83043" w:rsidP="00BF6B65">
      <w:pPr>
        <w:autoSpaceDE w:val="0"/>
        <w:autoSpaceDN w:val="0"/>
        <w:adjustRightInd w:val="0"/>
        <w:spacing w:after="0" w:line="360" w:lineRule="auto"/>
        <w:rPr>
          <w:rFonts w:ascii="CMR10" w:hAnsi="CMR10" w:cs="CMR10"/>
          <w:sz w:val="20"/>
          <w:szCs w:val="20"/>
        </w:rPr>
      </w:pPr>
      <w:r w:rsidRPr="003A47E6">
        <w:rPr>
          <w:rFonts w:ascii="Times New Roman" w:hAnsi="Times New Roman" w:cs="Times New Roman"/>
          <w:b/>
          <w:sz w:val="24"/>
          <w:szCs w:val="24"/>
        </w:rPr>
        <w:br w:type="column"/>
      </w:r>
      <w:r w:rsidR="00445B6D" w:rsidRPr="001E5D72">
        <w:rPr>
          <w:rFonts w:ascii="Times New Roman" w:hAnsi="Times New Roman" w:cs="Times New Roman"/>
          <w:b/>
          <w:sz w:val="44"/>
          <w:szCs w:val="44"/>
        </w:rPr>
        <w:lastRenderedPageBreak/>
        <w:t>Conclusions</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In this paper we present new refined calculations of the parameters q, which determine α-dependence of the transition frequencies for a number of ions used in the astrophysical search for α-variation. These ions appear to be very di</w:t>
      </w:r>
      <w:r w:rsidRPr="00E80429">
        <w:rPr>
          <w:rFonts w:ascii="Cambria Math" w:hAnsi="Cambria Math" w:cs="Cambria Math"/>
          <w:sz w:val="24"/>
          <w:szCs w:val="24"/>
        </w:rPr>
        <w:t>ﬀ</w:t>
      </w:r>
      <w:r w:rsidRPr="00E80429">
        <w:rPr>
          <w:rFonts w:ascii="Times New Roman" w:hAnsi="Times New Roman" w:cs="Times New Roman"/>
          <w:sz w:val="24"/>
          <w:szCs w:val="24"/>
        </w:rPr>
        <w:t>erent from the theoretical point of view. Because of that we had to use di</w:t>
      </w:r>
      <w:r w:rsidRPr="00E80429">
        <w:rPr>
          <w:rFonts w:ascii="Cambria Math" w:hAnsi="Cambria Math" w:cs="Cambria Math"/>
          <w:sz w:val="24"/>
          <w:szCs w:val="24"/>
        </w:rPr>
        <w:t>ﬀ</w:t>
      </w:r>
      <w:r w:rsidRPr="00E80429">
        <w:rPr>
          <w:rFonts w:ascii="Times New Roman" w:hAnsi="Times New Roman" w:cs="Times New Roman"/>
          <w:sz w:val="24"/>
          <w:szCs w:val="24"/>
        </w:rPr>
        <w:t>erent methods and dif-ferent levels of approximation for them. The final accu-racy of our results di</w:t>
      </w:r>
      <w:r w:rsidRPr="00E80429">
        <w:rPr>
          <w:rFonts w:ascii="Cambria Math" w:hAnsi="Cambria Math" w:cs="Cambria Math"/>
          <w:sz w:val="24"/>
          <w:szCs w:val="24"/>
        </w:rPr>
        <w:t>ﬀ</w:t>
      </w:r>
      <w:r w:rsidRPr="00E80429">
        <w:rPr>
          <w:rFonts w:ascii="Times New Roman" w:hAnsi="Times New Roman" w:cs="Times New Roman"/>
          <w:sz w:val="24"/>
          <w:szCs w:val="24"/>
        </w:rPr>
        <w:t>ers not only for di</w:t>
      </w:r>
      <w:r w:rsidRPr="00E80429">
        <w:rPr>
          <w:rFonts w:ascii="Cambria Math" w:hAnsi="Cambria Math" w:cs="Cambria Math"/>
          <w:sz w:val="24"/>
          <w:szCs w:val="24"/>
        </w:rPr>
        <w:t>ﬀ</w:t>
      </w:r>
      <w:r w:rsidRPr="00E80429">
        <w:rPr>
          <w:rFonts w:ascii="Times New Roman" w:hAnsi="Times New Roman" w:cs="Times New Roman"/>
          <w:sz w:val="24"/>
          <w:szCs w:val="24"/>
        </w:rPr>
        <w:t>erent ions, but also for di</w:t>
      </w:r>
      <w:r w:rsidRPr="00E80429">
        <w:rPr>
          <w:rFonts w:ascii="Cambria Math" w:hAnsi="Cambria Math" w:cs="Cambria Math"/>
          <w:sz w:val="24"/>
          <w:szCs w:val="24"/>
        </w:rPr>
        <w:t>ﬀ</w:t>
      </w:r>
      <w:r w:rsidRPr="00E80429">
        <w:rPr>
          <w:rFonts w:ascii="Times New Roman" w:hAnsi="Times New Roman" w:cs="Times New Roman"/>
          <w:sz w:val="24"/>
          <w:szCs w:val="24"/>
        </w:rPr>
        <w:t>erent transitions.</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The simplest system is Zn II, which has one valence electron. On the other hand, this is the heaviest ion and it has the largest core, which includes 3d</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-shell. That gave us the opportunity to study corrections to q from the core-valence correlations and from Breit interaction. We found the former to be about 17% and the latter to be less than 1%. For lighter ions Breit interaction should be even smaller and can be safely neglected. Other ions also have much smaller and more rigid cores, so one might expect that core-valence correlations are few times weaker there in comparison to Zn. That allows us to neglect core-valence correlations for all other ions discussed in this paper.</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Si II has the smallest core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 . 2p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 and three valence electrons. For neutral Mg, which has the same core, the core-valence corrections to the 3s → 3p transition frequencies were found to be about 4% [33, 36]. CI calculation for Si II is relatively simple and the errors associated with incompleteness of CI space are small. Thus, our estimate of the accuracy for Si on 6% level seems to be rather conservative.</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Cr, Fe, and Ni have the core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 . 3p</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 and the core excitation energy varies from 2 a.u. for Cr II to 2.6 a.u. for Ni II. In comparison, the core excitation energy for Zn II is 0.9 a.u. Therefore, we estimate the core-valence correlation corrections for these ions to be at least two times smaller, than for Zn II.</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Additional error here is associated with incomplete-ness of the CI space. These ions have from 5 to 9 val</w:t>
      </w:r>
      <w:r w:rsidR="002779F1">
        <w:rPr>
          <w:rFonts w:ascii="Times New Roman" w:hAnsi="Times New Roman" w:cs="Times New Roman"/>
          <w:sz w:val="24"/>
          <w:szCs w:val="24"/>
        </w:rPr>
        <w:t>ence electrons and CI space can</w:t>
      </w:r>
      <w:r w:rsidRPr="00E80429">
        <w:rPr>
          <w:rFonts w:ascii="Times New Roman" w:hAnsi="Times New Roman" w:cs="Times New Roman"/>
          <w:sz w:val="24"/>
          <w:szCs w:val="24"/>
        </w:rPr>
        <w:t xml:space="preserve">not be saturated. To estimate corresponding uncertainty we performed several calculations for each ion </w:t>
      </w:r>
      <w:r w:rsidRPr="00E80429">
        <w:rPr>
          <w:rFonts w:ascii="Times New Roman" w:hAnsi="Times New Roman" w:cs="Times New Roman"/>
          <w:sz w:val="24"/>
          <w:szCs w:val="24"/>
        </w:rPr>
        <w:lastRenderedPageBreak/>
        <w:t>using di</w:t>
      </w:r>
      <w:r w:rsidRPr="00E80429">
        <w:rPr>
          <w:rFonts w:ascii="Cambria Math" w:hAnsi="Cambria Math" w:cs="Cambria Math"/>
          <w:sz w:val="24"/>
          <w:szCs w:val="24"/>
        </w:rPr>
        <w:t>ﬀ</w:t>
      </w:r>
      <w:r w:rsidRPr="00E80429">
        <w:rPr>
          <w:rFonts w:ascii="Times New Roman" w:hAnsi="Times New Roman" w:cs="Times New Roman"/>
          <w:sz w:val="24"/>
          <w:szCs w:val="24"/>
        </w:rPr>
        <w:t>erent basis sets and two different computer packages described in Sec. II. The basic Dirac-Hartree-Fock orbitals were calculated for di</w:t>
      </w:r>
      <w:r w:rsidRPr="00E80429">
        <w:rPr>
          <w:rFonts w:ascii="Cambria Math" w:hAnsi="Cambria Math" w:cs="Cambria Math"/>
          <w:sz w:val="24"/>
          <w:szCs w:val="24"/>
        </w:rPr>
        <w:t>ﬀ</w:t>
      </w:r>
      <w:r w:rsidRPr="00E80429">
        <w:rPr>
          <w:rFonts w:ascii="Times New Roman" w:hAnsi="Times New Roman" w:cs="Times New Roman"/>
          <w:sz w:val="24"/>
          <w:szCs w:val="24"/>
        </w:rPr>
        <w:t>erent configurations (for example, for the ground state configuration and for excited state configuration, etc.).</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Supplementary information on the accuracy of our calculations can be obtained from comparison of calculated spectra and g-factors with experimental values. The later appear to be very important as they give information about electron coupling, which depends on relativistic corrections and on interaction between LS-multiplets. Our results for Cr II appear to be very close for different calculations and are in good agreement with the experiment both in terms of the gross level structure and spin-orbit splittings (see Table IV), so we estimate our final error here to be about 10 – 12%.</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In this paper we present new refined calculations of the parameters q, which determine α-dependence of the transition frequencies for a number of ions used in the astrophysical search for α-variation. These ions appear to be very di</w:t>
      </w:r>
      <w:r w:rsidRPr="00E80429">
        <w:rPr>
          <w:rFonts w:ascii="Cambria Math" w:hAnsi="Cambria Math" w:cs="Cambria Math"/>
          <w:sz w:val="24"/>
          <w:szCs w:val="24"/>
        </w:rPr>
        <w:t>ﬀ</w:t>
      </w:r>
      <w:r w:rsidRPr="00E80429">
        <w:rPr>
          <w:rFonts w:ascii="Times New Roman" w:hAnsi="Times New Roman" w:cs="Times New Roman"/>
          <w:sz w:val="24"/>
          <w:szCs w:val="24"/>
        </w:rPr>
        <w:t>erent from the theoretical point of view. Because of that we had to use di</w:t>
      </w:r>
      <w:r w:rsidRPr="00E80429">
        <w:rPr>
          <w:rFonts w:ascii="Cambria Math" w:hAnsi="Cambria Math" w:cs="Cambria Math"/>
          <w:sz w:val="24"/>
          <w:szCs w:val="24"/>
        </w:rPr>
        <w:t>ﬀ</w:t>
      </w:r>
      <w:r w:rsidRPr="00E80429">
        <w:rPr>
          <w:rFonts w:ascii="Times New Roman" w:hAnsi="Times New Roman" w:cs="Times New Roman"/>
          <w:sz w:val="24"/>
          <w:szCs w:val="24"/>
        </w:rPr>
        <w:t>erent methods and dif-ferent levels of approximation for them. The final accu-racy of our results di</w:t>
      </w:r>
      <w:r w:rsidRPr="00E80429">
        <w:rPr>
          <w:rFonts w:ascii="Cambria Math" w:hAnsi="Cambria Math" w:cs="Cambria Math"/>
          <w:sz w:val="24"/>
          <w:szCs w:val="24"/>
        </w:rPr>
        <w:t>ﬀ</w:t>
      </w:r>
      <w:r w:rsidRPr="00E80429">
        <w:rPr>
          <w:rFonts w:ascii="Times New Roman" w:hAnsi="Times New Roman" w:cs="Times New Roman"/>
          <w:sz w:val="24"/>
          <w:szCs w:val="24"/>
        </w:rPr>
        <w:t>ers not only for di</w:t>
      </w:r>
      <w:r w:rsidRPr="00E80429">
        <w:rPr>
          <w:rFonts w:ascii="Cambria Math" w:hAnsi="Cambria Math" w:cs="Cambria Math"/>
          <w:sz w:val="24"/>
          <w:szCs w:val="24"/>
        </w:rPr>
        <w:t>ﬀ</w:t>
      </w:r>
      <w:r w:rsidRPr="00E80429">
        <w:rPr>
          <w:rFonts w:ascii="Times New Roman" w:hAnsi="Times New Roman" w:cs="Times New Roman"/>
          <w:sz w:val="24"/>
          <w:szCs w:val="24"/>
        </w:rPr>
        <w:t>erent ions, but also for di</w:t>
      </w:r>
      <w:r w:rsidRPr="00E80429">
        <w:rPr>
          <w:rFonts w:ascii="Cambria Math" w:hAnsi="Cambria Math" w:cs="Cambria Math"/>
          <w:sz w:val="24"/>
          <w:szCs w:val="24"/>
        </w:rPr>
        <w:t>ﬀ</w:t>
      </w:r>
      <w:r w:rsidRPr="00E80429">
        <w:rPr>
          <w:rFonts w:ascii="Times New Roman" w:hAnsi="Times New Roman" w:cs="Times New Roman"/>
          <w:sz w:val="24"/>
          <w:szCs w:val="24"/>
        </w:rPr>
        <w:t>erent transitions.</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The simplest system is Zn II, which has one valence electron. On the other hand, this is the heaviest ion and it has the largest core, which includes 3d</w:t>
      </w:r>
      <w:r w:rsidRPr="00E80429">
        <w:rPr>
          <w:rFonts w:ascii="Times New Roman" w:hAnsi="Times New Roman" w:cs="Times New Roman"/>
          <w:sz w:val="24"/>
          <w:szCs w:val="24"/>
          <w:vertAlign w:val="superscript"/>
        </w:rPr>
        <w:t>10</w:t>
      </w:r>
      <w:r w:rsidRPr="00E80429">
        <w:rPr>
          <w:rFonts w:ascii="Times New Roman" w:hAnsi="Times New Roman" w:cs="Times New Roman"/>
          <w:sz w:val="24"/>
          <w:szCs w:val="24"/>
        </w:rPr>
        <w:t>-shell. That gave us the opportunity to study corrections to q from the core-valence correlations and from Breit interaction. We found the former to be about 17% and the latter to be less than 1%. For lighter ions Breit interaction should be even smaller and can be safely neglected. Other ions also have much smaller and more rigid cores, so one might expect that core-valence correlations are few times weaker there in comparison to Zn. That allows us to neglect core-valence correlations for all other ions discussed in this paper.</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Si II has the smallest core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 . 2p </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 and three valence electrons. For neutral Mg, which has the same core, the core-valence corrections to the 3s → 3p transition </w:t>
      </w:r>
      <w:r w:rsidRPr="00E80429">
        <w:rPr>
          <w:rFonts w:ascii="Times New Roman" w:hAnsi="Times New Roman" w:cs="Times New Roman"/>
          <w:sz w:val="24"/>
          <w:szCs w:val="24"/>
        </w:rPr>
        <w:lastRenderedPageBreak/>
        <w:t>frequencies were found to be about 4% [33, 36]. CI calculation for Si II is relatively simple and the errors associated with incompleteness of CI space are small. Thus, our estimate of the accuracy for Si on 6% level seems to be rather conservative.</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Cr, Fe, and Ni have the core 1s</w:t>
      </w:r>
      <w:r w:rsidRPr="00E80429">
        <w:rPr>
          <w:rFonts w:ascii="Times New Roman" w:hAnsi="Times New Roman" w:cs="Times New Roman"/>
          <w:sz w:val="24"/>
          <w:szCs w:val="24"/>
          <w:vertAlign w:val="superscript"/>
        </w:rPr>
        <w:t>2</w:t>
      </w:r>
      <w:r w:rsidRPr="00E80429">
        <w:rPr>
          <w:rFonts w:ascii="Times New Roman" w:hAnsi="Times New Roman" w:cs="Times New Roman"/>
          <w:sz w:val="24"/>
          <w:szCs w:val="24"/>
        </w:rPr>
        <w:t xml:space="preserve"> . . . 3p</w:t>
      </w:r>
      <w:r w:rsidRPr="00E80429">
        <w:rPr>
          <w:rFonts w:ascii="Times New Roman" w:hAnsi="Times New Roman" w:cs="Times New Roman"/>
          <w:sz w:val="24"/>
          <w:szCs w:val="24"/>
          <w:vertAlign w:val="superscript"/>
        </w:rPr>
        <w:t>6</w:t>
      </w:r>
      <w:r w:rsidRPr="00E80429">
        <w:rPr>
          <w:rFonts w:ascii="Times New Roman" w:hAnsi="Times New Roman" w:cs="Times New Roman"/>
          <w:sz w:val="24"/>
          <w:szCs w:val="24"/>
        </w:rPr>
        <w:t xml:space="preserve"> and the core excitation energy varies from 2 a.u. for Cr II to 2.6 a.u. for Ni II. In comparison, the core excitation energy for Zn II is 0.9 a.u. Therefore, we estimate the core-valence correlation corrections for these ions to be at least two times smaller, than for Zn II.</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Pr="00E80429" w:rsidRDefault="00445B6D" w:rsidP="00445B6D">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E80429">
        <w:rPr>
          <w:rFonts w:ascii="Times New Roman" w:hAnsi="Times New Roman" w:cs="Times New Roman"/>
          <w:sz w:val="24"/>
          <w:szCs w:val="24"/>
        </w:rPr>
        <w:t>Additional error here is associated with incomplete-ness of the CI space. These ions have from 5 to 9 valence electrons and CI space cannot be saturated. To estimate corresponding uncertainty we performed several calculations for each ion using di</w:t>
      </w:r>
      <w:r w:rsidRPr="00E80429">
        <w:rPr>
          <w:rFonts w:ascii="Cambria Math" w:hAnsi="Cambria Math" w:cs="Cambria Math"/>
          <w:sz w:val="24"/>
          <w:szCs w:val="24"/>
        </w:rPr>
        <w:t>ﬀ</w:t>
      </w:r>
      <w:r w:rsidRPr="00E80429">
        <w:rPr>
          <w:rFonts w:ascii="Times New Roman" w:hAnsi="Times New Roman" w:cs="Times New Roman"/>
          <w:sz w:val="24"/>
          <w:szCs w:val="24"/>
        </w:rPr>
        <w:t>erent basis sets and two different computer packages described in Sec. II. The basic Dirac-Hartree-Fock orbitals were calculated for di</w:t>
      </w:r>
      <w:r w:rsidRPr="00E80429">
        <w:rPr>
          <w:rFonts w:ascii="Cambria Math" w:hAnsi="Cambria Math" w:cs="Cambria Math"/>
          <w:sz w:val="24"/>
          <w:szCs w:val="24"/>
        </w:rPr>
        <w:t>ﬀ</w:t>
      </w:r>
      <w:r w:rsidRPr="00E80429">
        <w:rPr>
          <w:rFonts w:ascii="Times New Roman" w:hAnsi="Times New Roman" w:cs="Times New Roman"/>
          <w:sz w:val="24"/>
          <w:szCs w:val="24"/>
        </w:rPr>
        <w:t>erent configurations (for example, for the ground state configuration and for excited state configuration, etc.).</w:t>
      </w:r>
    </w:p>
    <w:p w:rsidR="00445B6D" w:rsidRPr="00E80429"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p>
    <w:p w:rsidR="00445B6D" w:rsidRDefault="00445B6D" w:rsidP="00445B6D">
      <w:pPr>
        <w:widowControl w:val="0"/>
        <w:autoSpaceDE w:val="0"/>
        <w:autoSpaceDN w:val="0"/>
        <w:adjustRightInd w:val="0"/>
        <w:spacing w:after="0" w:line="360" w:lineRule="auto"/>
        <w:jc w:val="both"/>
        <w:rPr>
          <w:rFonts w:ascii="Times New Roman" w:hAnsi="Times New Roman" w:cs="Times New Roman"/>
          <w:sz w:val="24"/>
          <w:szCs w:val="24"/>
        </w:rPr>
      </w:pPr>
      <w:r w:rsidRPr="00E80429">
        <w:rPr>
          <w:rFonts w:ascii="Times New Roman" w:hAnsi="Times New Roman" w:cs="Times New Roman"/>
          <w:sz w:val="24"/>
          <w:szCs w:val="24"/>
        </w:rPr>
        <w:t>Supplementary information on the accuracy of our calculations can be obtained from comparison of calculated spectra and g-factors with experimental values. The later appear to be very important as they give information about electron coupling, which depends on relativistic corrections and on interaction between LS-multiplets. Our results for Cr II appear to be very close for different calculations and are in good agreement with the experiment both in terms of the gross level structure and spin-orbit splittings (see Table IV), so we estimate our final error here to be about 10 – 12%.</w:t>
      </w:r>
    </w:p>
    <w:p w:rsidR="00287F7A" w:rsidRDefault="00287F7A" w:rsidP="00445B6D">
      <w:pPr>
        <w:widowControl w:val="0"/>
        <w:autoSpaceDE w:val="0"/>
        <w:autoSpaceDN w:val="0"/>
        <w:adjustRightInd w:val="0"/>
        <w:spacing w:after="0" w:line="360" w:lineRule="auto"/>
        <w:jc w:val="both"/>
        <w:rPr>
          <w:rFonts w:ascii="Times New Roman" w:hAnsi="Times New Roman" w:cs="Times New Roman"/>
          <w:sz w:val="24"/>
          <w:szCs w:val="24"/>
        </w:rPr>
      </w:pPr>
    </w:p>
    <w:p w:rsidR="008823F9" w:rsidRPr="00287F7A" w:rsidRDefault="008823F9" w:rsidP="00287F7A">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287F7A">
        <w:rPr>
          <w:rFonts w:ascii="Times New Roman" w:hAnsi="Times New Roman" w:cs="Times New Roman"/>
          <w:sz w:val="24"/>
          <w:szCs w:val="24"/>
        </w:rPr>
        <w:t xml:space="preserve">Allowing the deuteron binding energy, Q, to vary in BBN appears to provide a better fit to the observational light element abundance data. Varying Q simultaneously does two things; it resolves the internal inconsistency between </w:t>
      </w:r>
      <w:r w:rsidRPr="00287F7A">
        <w:rPr>
          <w:rFonts w:ascii="Times New Roman" w:hAnsi="Times New Roman" w:cs="Times New Roman"/>
          <w:sz w:val="24"/>
          <w:szCs w:val="24"/>
          <w:vertAlign w:val="superscript"/>
        </w:rPr>
        <w:t>4</w:t>
      </w:r>
      <w:r w:rsidRPr="00287F7A">
        <w:rPr>
          <w:rFonts w:ascii="Times New Roman" w:hAnsi="Times New Roman" w:cs="Times New Roman"/>
          <w:sz w:val="24"/>
          <w:szCs w:val="24"/>
        </w:rPr>
        <w:t xml:space="preserve">He and the other light elements, and it also results in excellent independent agreement with the baryon to photon ratio determined from WMAP. (Fig. 5). However, the magnitude of the variation is sensitive primarily to the observed </w:t>
      </w:r>
      <w:r w:rsidRPr="00287F7A">
        <w:rPr>
          <w:rFonts w:ascii="Times New Roman" w:hAnsi="Times New Roman" w:cs="Times New Roman"/>
          <w:sz w:val="24"/>
          <w:szCs w:val="24"/>
          <w:vertAlign w:val="superscript"/>
        </w:rPr>
        <w:t>4</w:t>
      </w:r>
      <w:r w:rsidRPr="00287F7A">
        <w:rPr>
          <w:rFonts w:ascii="Times New Roman" w:hAnsi="Times New Roman" w:cs="Times New Roman"/>
          <w:sz w:val="24"/>
          <w:szCs w:val="24"/>
        </w:rPr>
        <w:t xml:space="preserve">He abundance, which has the smallest relative statistical error. A systematic error in the abundance of </w:t>
      </w:r>
      <w:r w:rsidRPr="00287F7A">
        <w:rPr>
          <w:rFonts w:ascii="Times New Roman" w:hAnsi="Times New Roman" w:cs="Times New Roman"/>
          <w:sz w:val="24"/>
          <w:szCs w:val="24"/>
          <w:vertAlign w:val="superscript"/>
        </w:rPr>
        <w:t>4</w:t>
      </w:r>
      <w:r w:rsidRPr="00287F7A">
        <w:rPr>
          <w:rFonts w:ascii="Times New Roman" w:hAnsi="Times New Roman" w:cs="Times New Roman"/>
          <w:sz w:val="24"/>
          <w:szCs w:val="24"/>
        </w:rPr>
        <w:t>He could imitate the e</w:t>
      </w:r>
      <w:r w:rsidRPr="00287F7A">
        <w:rPr>
          <w:rFonts w:ascii="Cambria Math" w:hAnsi="Cambria Math" w:cs="Cambria Math"/>
          <w:sz w:val="24"/>
          <w:szCs w:val="24"/>
        </w:rPr>
        <w:t>ﬀ</w:t>
      </w:r>
      <w:r w:rsidRPr="00287F7A">
        <w:rPr>
          <w:rFonts w:ascii="Times New Roman" w:hAnsi="Times New Roman" w:cs="Times New Roman"/>
          <w:sz w:val="24"/>
          <w:szCs w:val="24"/>
        </w:rPr>
        <w:t xml:space="preserve">ect of the deuteron binding energy variation, although one </w:t>
      </w:r>
      <w:r w:rsidRPr="00287F7A">
        <w:rPr>
          <w:rFonts w:ascii="Times New Roman" w:hAnsi="Times New Roman" w:cs="Times New Roman"/>
          <w:sz w:val="24"/>
          <w:szCs w:val="24"/>
        </w:rPr>
        <w:lastRenderedPageBreak/>
        <w:t>needs a systematic error which is very much greater than has been claimed in the most recent observational work.</w:t>
      </w:r>
    </w:p>
    <w:p w:rsidR="008823F9" w:rsidRPr="00287F7A" w:rsidRDefault="008823F9" w:rsidP="00287F7A">
      <w:pPr>
        <w:widowControl w:val="0"/>
        <w:autoSpaceDE w:val="0"/>
        <w:autoSpaceDN w:val="0"/>
        <w:adjustRightInd w:val="0"/>
        <w:spacing w:after="0" w:line="360" w:lineRule="auto"/>
        <w:rPr>
          <w:rFonts w:ascii="Times New Roman" w:hAnsi="Times New Roman" w:cs="Times New Roman"/>
          <w:sz w:val="24"/>
          <w:szCs w:val="24"/>
        </w:rPr>
      </w:pPr>
    </w:p>
    <w:p w:rsidR="008823F9" w:rsidRPr="00287F7A" w:rsidRDefault="008823F9" w:rsidP="00287F7A">
      <w:pPr>
        <w:widowControl w:val="0"/>
        <w:overflowPunct w:val="0"/>
        <w:autoSpaceDE w:val="0"/>
        <w:autoSpaceDN w:val="0"/>
        <w:adjustRightInd w:val="0"/>
        <w:spacing w:after="0" w:line="360" w:lineRule="auto"/>
        <w:ind w:firstLine="199"/>
        <w:jc w:val="both"/>
        <w:rPr>
          <w:rFonts w:ascii="Times New Roman" w:hAnsi="Times New Roman" w:cs="Times New Roman"/>
          <w:sz w:val="24"/>
          <w:szCs w:val="24"/>
        </w:rPr>
      </w:pPr>
      <w:r w:rsidRPr="00287F7A">
        <w:rPr>
          <w:rFonts w:ascii="Times New Roman" w:hAnsi="Times New Roman" w:cs="Times New Roman"/>
          <w:sz w:val="24"/>
          <w:szCs w:val="24"/>
        </w:rPr>
        <w:t>We note that Izotov and Thuan [25], the most recent estimate for Y</w:t>
      </w:r>
      <w:r w:rsidRPr="00287F7A">
        <w:rPr>
          <w:rFonts w:ascii="Times New Roman" w:hAnsi="Times New Roman" w:cs="Times New Roman"/>
          <w:sz w:val="24"/>
          <w:szCs w:val="24"/>
          <w:vertAlign w:val="subscript"/>
        </w:rPr>
        <w:t>p</w:t>
      </w:r>
      <w:r w:rsidRPr="00287F7A">
        <w:rPr>
          <w:rFonts w:ascii="Times New Roman" w:hAnsi="Times New Roman" w:cs="Times New Roman"/>
          <w:sz w:val="24"/>
          <w:szCs w:val="24"/>
        </w:rPr>
        <w:t xml:space="preserve"> in our sample, argue that systematics are at most 0.6% for that survey. On the other hand, the possibility has also been explored that the creation of </w:t>
      </w:r>
      <w:r w:rsidRPr="00287F7A">
        <w:rPr>
          <w:rFonts w:ascii="Times New Roman" w:hAnsi="Times New Roman" w:cs="Times New Roman"/>
          <w:sz w:val="24"/>
          <w:szCs w:val="24"/>
          <w:vertAlign w:val="superscript"/>
        </w:rPr>
        <w:t>4</w:t>
      </w:r>
      <w:r w:rsidRPr="00287F7A">
        <w:rPr>
          <w:rFonts w:ascii="Times New Roman" w:hAnsi="Times New Roman" w:cs="Times New Roman"/>
          <w:sz w:val="24"/>
          <w:szCs w:val="24"/>
        </w:rPr>
        <w:t xml:space="preserve">He in population III stars might mean that the true primordial </w:t>
      </w:r>
      <w:r w:rsidRPr="00287F7A">
        <w:rPr>
          <w:rFonts w:ascii="Times New Roman" w:hAnsi="Times New Roman" w:cs="Times New Roman"/>
          <w:sz w:val="24"/>
          <w:szCs w:val="24"/>
          <w:vertAlign w:val="superscript"/>
        </w:rPr>
        <w:t>4</w:t>
      </w:r>
      <w:r w:rsidRPr="00287F7A">
        <w:rPr>
          <w:rFonts w:ascii="Times New Roman" w:hAnsi="Times New Roman" w:cs="Times New Roman"/>
          <w:sz w:val="24"/>
          <w:szCs w:val="24"/>
        </w:rPr>
        <w:t>He abundance is lower even than that seen in the most metal-poor objects [49]. If so, the significance of the deviation of δQ/Q from zero we report in this paper would be even larger.</w:t>
      </w:r>
    </w:p>
    <w:p w:rsidR="008823F9" w:rsidRPr="00287F7A" w:rsidRDefault="008823F9" w:rsidP="00287F7A">
      <w:pPr>
        <w:widowControl w:val="0"/>
        <w:autoSpaceDE w:val="0"/>
        <w:autoSpaceDN w:val="0"/>
        <w:adjustRightInd w:val="0"/>
        <w:spacing w:after="0" w:line="240" w:lineRule="auto"/>
        <w:rPr>
          <w:rFonts w:ascii="Times New Roman" w:hAnsi="Times New Roman" w:cs="Times New Roman"/>
          <w:sz w:val="24"/>
          <w:szCs w:val="24"/>
        </w:rPr>
      </w:pPr>
    </w:p>
    <w:p w:rsidR="008823F9" w:rsidRDefault="008823F9" w:rsidP="008823F9">
      <w:pPr>
        <w:widowControl w:val="0"/>
        <w:autoSpaceDE w:val="0"/>
        <w:autoSpaceDN w:val="0"/>
        <w:adjustRightInd w:val="0"/>
        <w:spacing w:after="0" w:line="360" w:lineRule="auto"/>
        <w:jc w:val="both"/>
        <w:rPr>
          <w:rFonts w:ascii="Times New Roman" w:hAnsi="Times New Roman" w:cs="Times New Roman"/>
          <w:sz w:val="24"/>
          <w:szCs w:val="24"/>
        </w:rPr>
      </w:pPr>
      <w:r w:rsidRPr="00287F7A">
        <w:rPr>
          <w:rFonts w:ascii="Times New Roman" w:hAnsi="Times New Roman" w:cs="Times New Roman"/>
          <w:sz w:val="24"/>
          <w:szCs w:val="24"/>
        </w:rPr>
        <w:t>These results hopefully provide an extremely strong motivation to obtain substantially better measurements of all the light elements,</w:t>
      </w:r>
      <w:r w:rsidR="001720FE" w:rsidRPr="00287F7A">
        <w:rPr>
          <w:rFonts w:ascii="Times New Roman" w:hAnsi="Times New Roman" w:cs="Times New Roman"/>
          <w:sz w:val="24"/>
          <w:szCs w:val="24"/>
        </w:rPr>
        <w:t xml:space="preserve"> and to explore even more inten</w:t>
      </w:r>
      <w:r w:rsidRPr="00287F7A">
        <w:rPr>
          <w:rFonts w:ascii="Times New Roman" w:hAnsi="Times New Roman" w:cs="Times New Roman"/>
          <w:sz w:val="24"/>
          <w:szCs w:val="24"/>
        </w:rPr>
        <w:t>sively, the possible sources of systematic errors.</w:t>
      </w:r>
    </w:p>
    <w:p w:rsidR="00D90C95" w:rsidRDefault="00D90C95">
      <w:pPr>
        <w:rPr>
          <w:rFonts w:ascii="Times New Roman" w:hAnsi="Times New Roman" w:cs="Times New Roman"/>
          <w:sz w:val="24"/>
          <w:szCs w:val="24"/>
        </w:rPr>
      </w:pPr>
      <w:r>
        <w:rPr>
          <w:rFonts w:ascii="Times New Roman" w:hAnsi="Times New Roman" w:cs="Times New Roman"/>
          <w:sz w:val="24"/>
          <w:szCs w:val="24"/>
        </w:rPr>
        <w:br w:type="page"/>
      </w:r>
    </w:p>
    <w:p w:rsidR="002F40D1" w:rsidRPr="00BF6B65" w:rsidRDefault="002F40D1" w:rsidP="00BF6B65">
      <w:pPr>
        <w:widowControl w:val="0"/>
        <w:autoSpaceDE w:val="0"/>
        <w:autoSpaceDN w:val="0"/>
        <w:adjustRightInd w:val="0"/>
        <w:spacing w:after="0" w:line="360" w:lineRule="auto"/>
        <w:jc w:val="both"/>
        <w:rPr>
          <w:rFonts w:ascii="Times New Roman" w:hAnsi="Times New Roman" w:cs="Times New Roman"/>
          <w:sz w:val="24"/>
          <w:szCs w:val="24"/>
        </w:rPr>
      </w:pPr>
    </w:p>
    <w:p w:rsidR="001D190B" w:rsidRPr="00BF6B65" w:rsidRDefault="001D190B" w:rsidP="00BF6B65">
      <w:pPr>
        <w:autoSpaceDE w:val="0"/>
        <w:autoSpaceDN w:val="0"/>
        <w:adjustRightInd w:val="0"/>
        <w:spacing w:after="0" w:line="360" w:lineRule="auto"/>
        <w:rPr>
          <w:rFonts w:ascii="Times New Roman" w:hAnsi="Times New Roman" w:cs="Times New Roman"/>
          <w:sz w:val="24"/>
          <w:szCs w:val="24"/>
        </w:rPr>
        <w:sectPr w:rsidR="001D190B" w:rsidRPr="00BF6B65">
          <w:pgSz w:w="11900" w:h="16840"/>
          <w:pgMar w:top="1440" w:right="1420" w:bottom="1440" w:left="2260" w:header="720" w:footer="720" w:gutter="0"/>
          <w:cols w:space="720" w:equalWidth="0">
            <w:col w:w="8220"/>
          </w:cols>
          <w:noEndnote/>
        </w:sectPr>
      </w:pPr>
    </w:p>
    <w:p w:rsidR="00287F7A" w:rsidRDefault="00287F7A" w:rsidP="00E80429">
      <w:pPr>
        <w:spacing w:after="0" w:line="360" w:lineRule="auto"/>
        <w:jc w:val="both"/>
        <w:rPr>
          <w:rFonts w:ascii="Times New Roman" w:eastAsia="Times New Roman" w:hAnsi="Times New Roman" w:cs="Times New Roman"/>
          <w:sz w:val="24"/>
          <w:szCs w:val="24"/>
        </w:rPr>
      </w:pPr>
    </w:p>
    <w:p w:rsidR="00287F7A" w:rsidRDefault="00C7304F" w:rsidP="00E8042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p>
    <w:p w:rsidR="00C7304F" w:rsidRDefault="00C7304F" w:rsidP="00C7304F">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FUNCTION PLJ(IA,IB) </w:t>
      </w:r>
      <w:r>
        <w:rPr>
          <w:rFonts w:ascii="Times New Roman" w:hAnsi="Times New Roman" w:cs="Times New Roman"/>
          <w:sz w:val="24"/>
          <w:szCs w:val="24"/>
        </w:rPr>
        <w:br/>
        <w:t xml:space="preserve">INCLUDE "cin.h" </w:t>
      </w:r>
      <w:r>
        <w:rPr>
          <w:rFonts w:ascii="Times New Roman" w:hAnsi="Times New Roman" w:cs="Times New Roman"/>
          <w:sz w:val="24"/>
          <w:szCs w:val="24"/>
        </w:rPr>
        <w:br/>
        <w:t xml:space="preserve">implicit real *8 (a-h,o-z) </w:t>
      </w:r>
      <w:r>
        <w:rPr>
          <w:rFonts w:ascii="Times New Roman" w:hAnsi="Times New Roman" w:cs="Times New Roman"/>
          <w:sz w:val="24"/>
          <w:szCs w:val="24"/>
        </w:rPr>
        <w:br/>
        <w:t xml:space="preserve">common/nnn/ee(NVM),nnn(NVM), kk(NVM),ll(NVM),jj(NVM),nlist </w:t>
      </w:r>
      <w:r>
        <w:rPr>
          <w:rFonts w:ascii="Times New Roman" w:hAnsi="Times New Roman" w:cs="Times New Roman"/>
          <w:sz w:val="24"/>
          <w:szCs w:val="24"/>
        </w:rPr>
        <w:br/>
        <w:t xml:space="preserve">COMMON /JZ/JZ(NJZMAX) /NH/NH(NJZMAX) </w:t>
      </w:r>
      <w:r>
        <w:rPr>
          <w:rFonts w:ascii="Times New Roman" w:hAnsi="Times New Roman" w:cs="Times New Roman"/>
          <w:sz w:val="24"/>
          <w:szCs w:val="24"/>
        </w:rPr>
        <w:br/>
        <w:t xml:space="preserve">T=0.d0 </w:t>
      </w:r>
      <w:r>
        <w:rPr>
          <w:rFonts w:ascii="Times New Roman" w:hAnsi="Times New Roman" w:cs="Times New Roman"/>
          <w:sz w:val="24"/>
          <w:szCs w:val="24"/>
        </w:rPr>
        <w:br/>
        <w:t xml:space="preserve">NA=NH(IA) </w:t>
      </w:r>
      <w:r>
        <w:rPr>
          <w:rFonts w:ascii="Times New Roman" w:hAnsi="Times New Roman" w:cs="Times New Roman"/>
          <w:sz w:val="24"/>
          <w:szCs w:val="24"/>
        </w:rPr>
        <w:br/>
        <w:t xml:space="preserve">NB=NH(IB) </w:t>
      </w:r>
      <w:r>
        <w:rPr>
          <w:rFonts w:ascii="Times New Roman" w:hAnsi="Times New Roman" w:cs="Times New Roman"/>
          <w:sz w:val="24"/>
          <w:szCs w:val="24"/>
        </w:rPr>
        <w:br/>
        <w:t xml:space="preserve">IF (NA.NE.NB) GOTO 1000 </w:t>
      </w:r>
      <w:r>
        <w:rPr>
          <w:rFonts w:ascii="Times New Roman" w:hAnsi="Times New Roman" w:cs="Times New Roman"/>
          <w:sz w:val="24"/>
          <w:szCs w:val="24"/>
        </w:rPr>
        <w:br/>
        <w:t xml:space="preserve">MA=JZ(IA) </w:t>
      </w:r>
      <w:r>
        <w:rPr>
          <w:rFonts w:ascii="Times New Roman" w:hAnsi="Times New Roman" w:cs="Times New Roman"/>
          <w:sz w:val="24"/>
          <w:szCs w:val="24"/>
        </w:rPr>
        <w:br/>
        <w:t xml:space="preserve">MB=JZ(IB) </w:t>
      </w:r>
      <w:r>
        <w:rPr>
          <w:rFonts w:ascii="Times New Roman" w:hAnsi="Times New Roman" w:cs="Times New Roman"/>
          <w:sz w:val="24"/>
          <w:szCs w:val="24"/>
        </w:rPr>
        <w:br/>
        <w:t xml:space="preserve">IF (MA.NE.MB+2) GOTO 1000 </w:t>
      </w:r>
      <w:r>
        <w:rPr>
          <w:rFonts w:ascii="Times New Roman" w:hAnsi="Times New Roman" w:cs="Times New Roman"/>
          <w:sz w:val="24"/>
          <w:szCs w:val="24"/>
        </w:rPr>
        <w:br/>
        <w:t xml:space="preserve">JA=JJ(NA) </w:t>
      </w:r>
      <w:r>
        <w:rPr>
          <w:rFonts w:ascii="Times New Roman" w:hAnsi="Times New Roman" w:cs="Times New Roman"/>
          <w:sz w:val="24"/>
          <w:szCs w:val="24"/>
        </w:rPr>
        <w:br/>
        <w:t xml:space="preserve">T=JA*(JA+2)-MA*MB </w:t>
      </w:r>
      <w:r>
        <w:rPr>
          <w:rFonts w:ascii="Times New Roman" w:hAnsi="Times New Roman" w:cs="Times New Roman"/>
          <w:sz w:val="24"/>
          <w:szCs w:val="24"/>
        </w:rPr>
        <w:br/>
        <w:t xml:space="preserve">T=dSQRT(T) </w:t>
      </w:r>
      <w:r>
        <w:rPr>
          <w:rFonts w:ascii="Times New Roman" w:hAnsi="Times New Roman" w:cs="Times New Roman"/>
          <w:sz w:val="24"/>
          <w:szCs w:val="24"/>
        </w:rPr>
        <w:br/>
        <w:t xml:space="preserve">1000 PLJ=T </w:t>
      </w:r>
      <w:r>
        <w:rPr>
          <w:rFonts w:ascii="Times New Roman" w:hAnsi="Times New Roman" w:cs="Times New Roman"/>
          <w:sz w:val="24"/>
          <w:szCs w:val="24"/>
        </w:rPr>
        <w:br/>
        <w:t xml:space="preserve">RETUN </w:t>
      </w:r>
      <w:r>
        <w:rPr>
          <w:rFonts w:ascii="Times New Roman" w:hAnsi="Times New Roman" w:cs="Times New Roman"/>
          <w:sz w:val="24"/>
          <w:szCs w:val="24"/>
        </w:rPr>
        <w:br/>
        <w:t xml:space="preserve">END </w:t>
      </w:r>
      <w:r>
        <w:rPr>
          <w:rFonts w:ascii="Times New Roman" w:hAnsi="Times New Roman" w:cs="Times New Roman"/>
          <w:sz w:val="24"/>
          <w:szCs w:val="24"/>
        </w:rPr>
        <w:br/>
        <w:t xml:space="preserve">c </w:t>
      </w:r>
      <w:r>
        <w:rPr>
          <w:rFonts w:ascii="Times New Roman" w:hAnsi="Times New Roman" w:cs="Times New Roman"/>
          <w:sz w:val="24"/>
          <w:szCs w:val="24"/>
        </w:rPr>
        <w:br/>
        <w:t xml:space="preserve">SUBROUTINE DETS(IC,N1,N2) </w:t>
      </w:r>
      <w:r>
        <w:rPr>
          <w:rFonts w:ascii="Times New Roman" w:hAnsi="Times New Roman" w:cs="Times New Roman"/>
          <w:sz w:val="24"/>
          <w:szCs w:val="24"/>
        </w:rPr>
        <w:br/>
        <w:t xml:space="preserve">INCLUDE "cin.h" </w:t>
      </w:r>
      <w:r>
        <w:rPr>
          <w:rFonts w:ascii="Times New Roman" w:hAnsi="Times New Roman" w:cs="Times New Roman"/>
          <w:sz w:val="24"/>
          <w:szCs w:val="24"/>
        </w:rPr>
        <w:br/>
        <w:t xml:space="preserve">COMMON /NDC/NDC(NCMAX) </w:t>
      </w:r>
      <w:r>
        <w:rPr>
          <w:rFonts w:ascii="Times New Roman" w:hAnsi="Times New Roman" w:cs="Times New Roman"/>
          <w:sz w:val="24"/>
          <w:szCs w:val="24"/>
        </w:rPr>
        <w:br/>
        <w:t xml:space="preserve">IF(IC.EQ.1)THEN </w:t>
      </w:r>
      <w:r>
        <w:rPr>
          <w:rFonts w:ascii="Times New Roman" w:hAnsi="Times New Roman" w:cs="Times New Roman"/>
          <w:sz w:val="24"/>
          <w:szCs w:val="24"/>
        </w:rPr>
        <w:br/>
        <w:t xml:space="preserve">N1=1 </w:t>
      </w:r>
      <w:r>
        <w:rPr>
          <w:rFonts w:ascii="Times New Roman" w:hAnsi="Times New Roman" w:cs="Times New Roman"/>
          <w:sz w:val="24"/>
          <w:szCs w:val="24"/>
        </w:rPr>
        <w:br/>
        <w:t xml:space="preserve">N2=NDC(1) </w:t>
      </w:r>
      <w:r>
        <w:rPr>
          <w:rFonts w:ascii="Times New Roman" w:hAnsi="Times New Roman" w:cs="Times New Roman"/>
          <w:sz w:val="24"/>
          <w:szCs w:val="24"/>
        </w:rPr>
        <w:br/>
        <w:t xml:space="preserve">ELSE </w:t>
      </w:r>
      <w:r>
        <w:rPr>
          <w:rFonts w:ascii="Times New Roman" w:hAnsi="Times New Roman" w:cs="Times New Roman"/>
          <w:sz w:val="24"/>
          <w:szCs w:val="24"/>
        </w:rPr>
        <w:br/>
        <w:t xml:space="preserve">II=0 </w:t>
      </w:r>
      <w:r>
        <w:rPr>
          <w:rFonts w:ascii="Times New Roman" w:hAnsi="Times New Roman" w:cs="Times New Roman"/>
          <w:sz w:val="24"/>
          <w:szCs w:val="24"/>
        </w:rPr>
        <w:br/>
        <w:t xml:space="preserve">DO I=1,IC-1 </w:t>
      </w:r>
      <w:r>
        <w:rPr>
          <w:rFonts w:ascii="Times New Roman" w:hAnsi="Times New Roman" w:cs="Times New Roman"/>
          <w:sz w:val="24"/>
          <w:szCs w:val="24"/>
        </w:rPr>
        <w:br/>
        <w:t xml:space="preserve">II=II+NDC(I) </w:t>
      </w:r>
      <w:r>
        <w:rPr>
          <w:rFonts w:ascii="Times New Roman" w:hAnsi="Times New Roman" w:cs="Times New Roman"/>
          <w:sz w:val="24"/>
          <w:szCs w:val="24"/>
        </w:rPr>
        <w:br/>
        <w:t xml:space="preserve">END DO </w:t>
      </w:r>
      <w:r>
        <w:rPr>
          <w:rFonts w:ascii="Times New Roman" w:hAnsi="Times New Roman" w:cs="Times New Roman"/>
          <w:sz w:val="24"/>
          <w:szCs w:val="24"/>
        </w:rPr>
        <w:br/>
        <w:t xml:space="preserve">N1=II+1 </w:t>
      </w:r>
      <w:r>
        <w:rPr>
          <w:rFonts w:ascii="Times New Roman" w:hAnsi="Times New Roman" w:cs="Times New Roman"/>
          <w:sz w:val="24"/>
          <w:szCs w:val="24"/>
        </w:rPr>
        <w:br/>
      </w:r>
      <w:r>
        <w:rPr>
          <w:rFonts w:ascii="Times New Roman" w:hAnsi="Times New Roman" w:cs="Times New Roman"/>
          <w:sz w:val="24"/>
          <w:szCs w:val="24"/>
        </w:rPr>
        <w:lastRenderedPageBreak/>
        <w:t xml:space="preserve">N2=II+NDC(IC)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RETURN </w:t>
      </w:r>
      <w:r>
        <w:rPr>
          <w:rFonts w:ascii="Times New Roman" w:hAnsi="Times New Roman" w:cs="Times New Roman"/>
          <w:sz w:val="24"/>
          <w:szCs w:val="24"/>
        </w:rPr>
        <w:br/>
        <w:t xml:space="preserve">END </w:t>
      </w:r>
      <w:r>
        <w:rPr>
          <w:rFonts w:ascii="Times New Roman" w:hAnsi="Times New Roman" w:cs="Times New Roman"/>
          <w:sz w:val="24"/>
          <w:szCs w:val="24"/>
        </w:rPr>
        <w:br/>
        <w:t xml:space="preserve">c </w:t>
      </w:r>
      <w:r>
        <w:rPr>
          <w:rFonts w:ascii="Times New Roman" w:hAnsi="Times New Roman" w:cs="Times New Roman"/>
          <w:sz w:val="24"/>
          <w:szCs w:val="24"/>
        </w:rPr>
        <w:br/>
        <w:t xml:space="preserve">SUBROUTINE FORMH </w:t>
      </w:r>
      <w:r>
        <w:rPr>
          <w:rFonts w:ascii="Times New Roman" w:hAnsi="Times New Roman" w:cs="Times New Roman"/>
          <w:sz w:val="24"/>
          <w:szCs w:val="24"/>
        </w:rPr>
        <w:br/>
        <w:t xml:space="preserve">INCLUDE "cin.h" </w:t>
      </w:r>
      <w:r>
        <w:rPr>
          <w:rFonts w:ascii="Times New Roman" w:hAnsi="Times New Roman" w:cs="Times New Roman"/>
          <w:sz w:val="24"/>
          <w:szCs w:val="24"/>
        </w:rPr>
        <w:br/>
        <w:t xml:space="preserve">implicit real*8 (a-h,o-z) </w:t>
      </w:r>
      <w:r>
        <w:rPr>
          <w:rFonts w:ascii="Times New Roman" w:hAnsi="Times New Roman" w:cs="Times New Roman"/>
          <w:sz w:val="24"/>
          <w:szCs w:val="24"/>
        </w:rPr>
        <w:br/>
        <w:t xml:space="preserve">COMMON /NC/NC /NE/NE /NV/NV </w:t>
      </w:r>
      <w:r>
        <w:rPr>
          <w:rFonts w:ascii="Times New Roman" w:hAnsi="Times New Roman" w:cs="Times New Roman"/>
          <w:sz w:val="24"/>
          <w:szCs w:val="24"/>
        </w:rPr>
        <w:br/>
        <w:t xml:space="preserve">COMMON /NCJ/NCJ(NCMAX) /COEF/COEF(NCOEF) </w:t>
      </w:r>
      <w:r>
        <w:rPr>
          <w:rFonts w:ascii="Times New Roman" w:hAnsi="Times New Roman" w:cs="Times New Roman"/>
          <w:sz w:val="24"/>
          <w:szCs w:val="24"/>
        </w:rPr>
        <w:br/>
        <w:t xml:space="preserve">c COMMON/AAA/MAA,III(NSTJ),JJJ(NSTJ)/AAAA/AA(NSTJ) </w:t>
      </w:r>
      <w:r>
        <w:rPr>
          <w:rFonts w:ascii="Times New Roman" w:hAnsi="Times New Roman" w:cs="Times New Roman"/>
          <w:sz w:val="24"/>
          <w:szCs w:val="24"/>
        </w:rPr>
        <w:br/>
        <w:t xml:space="preserve">common /aline/al(NXX) /nline/nind(NXX) /diag/diag(NXX) </w:t>
      </w:r>
      <w:r>
        <w:rPr>
          <w:rFonts w:ascii="Times New Roman" w:hAnsi="Times New Roman" w:cs="Times New Roman"/>
          <w:sz w:val="24"/>
          <w:szCs w:val="24"/>
        </w:rPr>
        <w:br/>
        <w:t xml:space="preserve">REAL COEF </w:t>
      </w:r>
      <w:r>
        <w:rPr>
          <w:rFonts w:ascii="Times New Roman" w:hAnsi="Times New Roman" w:cs="Times New Roman"/>
          <w:sz w:val="24"/>
          <w:szCs w:val="24"/>
        </w:rPr>
        <w:br/>
        <w:t xml:space="preserve">logical iwl </w:t>
      </w:r>
      <w:r>
        <w:rPr>
          <w:rFonts w:ascii="Times New Roman" w:hAnsi="Times New Roman" w:cs="Times New Roman"/>
          <w:sz w:val="24"/>
          <w:szCs w:val="24"/>
        </w:rPr>
        <w:br/>
        <w:t xml:space="preserve">real *8, allocatable :: a(:) </w:t>
      </w:r>
      <w:r>
        <w:rPr>
          <w:rFonts w:ascii="Times New Roman" w:hAnsi="Times New Roman" w:cs="Times New Roman"/>
          <w:sz w:val="24"/>
          <w:szCs w:val="24"/>
        </w:rPr>
        <w:br/>
        <w:t xml:space="preserve">integer, allocatable :: iii(:),jjj(:) </w:t>
      </w:r>
      <w:r>
        <w:rPr>
          <w:rFonts w:ascii="Times New Roman" w:hAnsi="Times New Roman" w:cs="Times New Roman"/>
          <w:sz w:val="24"/>
          <w:szCs w:val="24"/>
        </w:rPr>
        <w:br/>
        <w:t xml:space="preserve">INTEGER *2 nind </w:t>
      </w:r>
      <w:r>
        <w:rPr>
          <w:rFonts w:ascii="Times New Roman" w:hAnsi="Times New Roman" w:cs="Times New Roman"/>
          <w:sz w:val="24"/>
          <w:szCs w:val="24"/>
        </w:rPr>
        <w:br/>
        <w:t xml:space="preserve">IF(NV.GT.NXX)THEN </w:t>
      </w:r>
      <w:r>
        <w:rPr>
          <w:rFonts w:ascii="Times New Roman" w:hAnsi="Times New Roman" w:cs="Times New Roman"/>
          <w:sz w:val="24"/>
          <w:szCs w:val="24"/>
        </w:rPr>
        <w:br/>
        <w:t xml:space="preserve">PRINT 1,NV,NXX </w:t>
      </w:r>
      <w:r>
        <w:rPr>
          <w:rFonts w:ascii="Times New Roman" w:hAnsi="Times New Roman" w:cs="Times New Roman"/>
          <w:sz w:val="24"/>
          <w:szCs w:val="24"/>
        </w:rPr>
        <w:br/>
        <w:t xml:space="preserve">-- </w:t>
      </w:r>
      <w:r>
        <w:rPr>
          <w:rFonts w:ascii="Times New Roman" w:hAnsi="Times New Roman" w:cs="Times New Roman"/>
          <w:sz w:val="24"/>
          <w:szCs w:val="24"/>
        </w:rPr>
        <w:br/>
        <w:t xml:space="preserve">1 FORMAT('' Too big matrix: NV='', i5,'' NXX='',i5) </w:t>
      </w:r>
      <w:r>
        <w:rPr>
          <w:rFonts w:ascii="Times New Roman" w:hAnsi="Times New Roman" w:cs="Times New Roman"/>
          <w:sz w:val="24"/>
          <w:szCs w:val="24"/>
        </w:rPr>
        <w:br/>
        <w:t xml:space="preserve">STOP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NDCMAX=0 </w:t>
      </w:r>
      <w:r>
        <w:rPr>
          <w:rFonts w:ascii="Times New Roman" w:hAnsi="Times New Roman" w:cs="Times New Roman"/>
          <w:sz w:val="24"/>
          <w:szCs w:val="24"/>
        </w:rPr>
        <w:br/>
        <w:t xml:space="preserve">DO IC=1,NC </w:t>
      </w:r>
      <w:r>
        <w:rPr>
          <w:rFonts w:ascii="Times New Roman" w:hAnsi="Times New Roman" w:cs="Times New Roman"/>
          <w:sz w:val="24"/>
          <w:szCs w:val="24"/>
        </w:rPr>
        <w:br/>
        <w:t xml:space="preserve">NDCMAX=MAX0(NDCMAX,NDC(IC)) </w:t>
      </w:r>
      <w:r>
        <w:rPr>
          <w:rFonts w:ascii="Times New Roman" w:hAnsi="Times New Roman" w:cs="Times New Roman"/>
          <w:sz w:val="24"/>
          <w:szCs w:val="24"/>
        </w:rPr>
        <w:br/>
        <w:t xml:space="preserve">END DO </w:t>
      </w:r>
      <w:r>
        <w:rPr>
          <w:rFonts w:ascii="Times New Roman" w:hAnsi="Times New Roman" w:cs="Times New Roman"/>
          <w:sz w:val="24"/>
          <w:szCs w:val="24"/>
        </w:rPr>
        <w:br/>
        <w:t xml:space="preserve">c IF(NDCMAX.GT.NSTJ)THEN </w:t>
      </w:r>
      <w:r>
        <w:rPr>
          <w:rFonts w:ascii="Times New Roman" w:hAnsi="Times New Roman" w:cs="Times New Roman"/>
          <w:sz w:val="24"/>
          <w:szCs w:val="24"/>
        </w:rPr>
        <w:br/>
        <w:t xml:space="preserve">c PRINT 23,NCMAX,NSTJ </w:t>
      </w:r>
      <w:r>
        <w:rPr>
          <w:rFonts w:ascii="Times New Roman" w:hAnsi="Times New Roman" w:cs="Times New Roman"/>
          <w:sz w:val="24"/>
          <w:szCs w:val="24"/>
        </w:rPr>
        <w:br/>
        <w:t xml:space="preserve">c 23 FORMAT('' NDCMAX='',I5,'' greater then (than?) NSTJ='',I5) </w:t>
      </w:r>
      <w:r>
        <w:rPr>
          <w:rFonts w:ascii="Times New Roman" w:hAnsi="Times New Roman" w:cs="Times New Roman"/>
          <w:sz w:val="24"/>
          <w:szCs w:val="24"/>
        </w:rPr>
        <w:br/>
        <w:t xml:space="preserve">c STOP </w:t>
      </w:r>
      <w:r>
        <w:rPr>
          <w:rFonts w:ascii="Times New Roman" w:hAnsi="Times New Roman" w:cs="Times New Roman"/>
          <w:sz w:val="24"/>
          <w:szCs w:val="24"/>
        </w:rPr>
        <w:br/>
        <w:t xml:space="preserve">c END IF </w:t>
      </w:r>
      <w:r>
        <w:rPr>
          <w:rFonts w:ascii="Times New Roman" w:hAnsi="Times New Roman" w:cs="Times New Roman"/>
          <w:sz w:val="24"/>
          <w:szCs w:val="24"/>
        </w:rPr>
        <w:br/>
        <w:t xml:space="preserve">ndcm2=NDCMAX**2 </w:t>
      </w:r>
      <w:r>
        <w:rPr>
          <w:rFonts w:ascii="Times New Roman" w:hAnsi="Times New Roman" w:cs="Times New Roman"/>
          <w:sz w:val="24"/>
          <w:szCs w:val="24"/>
        </w:rPr>
        <w:br/>
        <w:t xml:space="preserve">allocate (aa(ndcm2),iii(ndcm2),jjj(ndcm2)) </w:t>
      </w:r>
      <w:r>
        <w:rPr>
          <w:rFonts w:ascii="Times New Roman" w:hAnsi="Times New Roman" w:cs="Times New Roman"/>
          <w:sz w:val="24"/>
          <w:szCs w:val="24"/>
        </w:rPr>
        <w:br/>
      </w:r>
      <w:r>
        <w:rPr>
          <w:rFonts w:ascii="Times New Roman" w:hAnsi="Times New Roman" w:cs="Times New Roman"/>
          <w:sz w:val="24"/>
          <w:szCs w:val="24"/>
        </w:rPr>
        <w:lastRenderedPageBreak/>
        <w:t xml:space="preserve">if(allocated(aa).and.allocated(iii).and.allocated(jjj))then </w:t>
      </w:r>
      <w:r>
        <w:rPr>
          <w:rFonts w:ascii="Times New Roman" w:hAnsi="Times New Roman" w:cs="Times New Roman"/>
          <w:sz w:val="24"/>
          <w:szCs w:val="24"/>
        </w:rPr>
        <w:br/>
        <w:t xml:space="preserve">print *,''OK'' </w:t>
      </w:r>
      <w:r>
        <w:rPr>
          <w:rFonts w:ascii="Times New Roman" w:hAnsi="Times New Roman" w:cs="Times New Roman"/>
          <w:sz w:val="24"/>
          <w:szCs w:val="24"/>
        </w:rPr>
        <w:br/>
        <w:t xml:space="preserve">else </w:t>
      </w:r>
      <w:r>
        <w:rPr>
          <w:rFonts w:ascii="Times New Roman" w:hAnsi="Times New Roman" w:cs="Times New Roman"/>
          <w:sz w:val="24"/>
          <w:szCs w:val="24"/>
        </w:rPr>
        <w:br/>
        <w:t xml:space="preserve">stop ''allocation failed in FORMH''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print *, '' Calculation of H:'' </w:t>
      </w:r>
      <w:r>
        <w:rPr>
          <w:rFonts w:ascii="Times New Roman" w:hAnsi="Times New Roman" w:cs="Times New Roman"/>
          <w:sz w:val="24"/>
          <w:szCs w:val="24"/>
        </w:rPr>
        <w:br/>
        <w:t xml:space="preserve">c open (11,file=''/erased_at_5am_monday/dzuba/cin.buf'', </w:t>
      </w:r>
      <w:r>
        <w:rPr>
          <w:rFonts w:ascii="Times New Roman" w:hAnsi="Times New Roman" w:cs="Times New Roman"/>
          <w:sz w:val="24"/>
          <w:szCs w:val="24"/>
        </w:rPr>
        <w:br/>
        <w:t xml:space="preserve">c , status=''unknown'',form=''UNFORMATTED'') </w:t>
      </w:r>
      <w:r>
        <w:rPr>
          <w:rFonts w:ascii="Times New Roman" w:hAnsi="Times New Roman" w:cs="Times New Roman"/>
          <w:sz w:val="24"/>
          <w:szCs w:val="24"/>
        </w:rPr>
        <w:br/>
      </w:r>
      <w:r>
        <w:rPr>
          <w:rFonts w:ascii="Times New Roman" w:hAnsi="Times New Roman" w:cs="Times New Roman"/>
          <w:sz w:val="24"/>
          <w:szCs w:val="24"/>
        </w:rPr>
        <w:br/>
        <w:t xml:space="preserve">IND=0 </w:t>
      </w:r>
      <w:r>
        <w:rPr>
          <w:rFonts w:ascii="Times New Roman" w:hAnsi="Times New Roman" w:cs="Times New Roman"/>
          <w:sz w:val="24"/>
          <w:szCs w:val="24"/>
        </w:rPr>
        <w:br/>
        <w:t xml:space="preserve">IVV=0 </w:t>
      </w:r>
      <w:r>
        <w:rPr>
          <w:rFonts w:ascii="Times New Roman" w:hAnsi="Times New Roman" w:cs="Times New Roman"/>
          <w:sz w:val="24"/>
          <w:szCs w:val="24"/>
        </w:rPr>
        <w:br/>
        <w:t xml:space="preserve">c print *,'' nv='',nv </w:t>
      </w:r>
      <w:r>
        <w:rPr>
          <w:rFonts w:ascii="Times New Roman" w:hAnsi="Times New Roman" w:cs="Times New Roman"/>
          <w:sz w:val="24"/>
          <w:szCs w:val="24"/>
        </w:rPr>
        <w:br/>
        <w:t xml:space="preserve">DO 10 IV=1,NV </w:t>
      </w:r>
      <w:r>
        <w:rPr>
          <w:rFonts w:ascii="Times New Roman" w:hAnsi="Times New Roman" w:cs="Times New Roman"/>
          <w:sz w:val="24"/>
          <w:szCs w:val="24"/>
        </w:rPr>
        <w:br/>
        <w:t xml:space="preserve">ICI=NCJ(IV) </w:t>
      </w:r>
      <w:r>
        <w:rPr>
          <w:rFonts w:ascii="Times New Roman" w:hAnsi="Times New Roman" w:cs="Times New Roman"/>
          <w:sz w:val="24"/>
          <w:szCs w:val="24"/>
        </w:rPr>
        <w:br/>
        <w:t xml:space="preserve">CALL DETS(ICI,NI1,NI2) </w:t>
      </w:r>
      <w:r>
        <w:rPr>
          <w:rFonts w:ascii="Times New Roman" w:hAnsi="Times New Roman" w:cs="Times New Roman"/>
          <w:sz w:val="24"/>
          <w:szCs w:val="24"/>
        </w:rPr>
        <w:br/>
        <w:t xml:space="preserve">call coretest(ni1,idc1) </w:t>
      </w:r>
      <w:r>
        <w:rPr>
          <w:rFonts w:ascii="Times New Roman" w:hAnsi="Times New Roman" w:cs="Times New Roman"/>
          <w:sz w:val="24"/>
          <w:szCs w:val="24"/>
        </w:rPr>
        <w:br/>
        <w:t xml:space="preserve">NDI=NI2-NI2+1 </w:t>
      </w:r>
      <w:r>
        <w:rPr>
          <w:rFonts w:ascii="Times New Roman" w:hAnsi="Times New Roman" w:cs="Times New Roman"/>
          <w:sz w:val="24"/>
          <w:szCs w:val="24"/>
        </w:rPr>
        <w:br/>
        <w:t xml:space="preserve">JVV=0 </w:t>
      </w:r>
      <w:r>
        <w:rPr>
          <w:rFonts w:ascii="Times New Roman" w:hAnsi="Times New Roman" w:cs="Times New Roman"/>
          <w:sz w:val="24"/>
          <w:szCs w:val="24"/>
        </w:rPr>
        <w:br/>
        <w:t xml:space="preserve">ICJ0=0 </w:t>
      </w:r>
      <w:r>
        <w:rPr>
          <w:rFonts w:ascii="Times New Roman" w:hAnsi="Times New Roman" w:cs="Times New Roman"/>
          <w:sz w:val="24"/>
          <w:szCs w:val="24"/>
        </w:rPr>
        <w:br/>
        <w:t xml:space="preserve">ii=0 </w:t>
      </w:r>
      <w:r>
        <w:rPr>
          <w:rFonts w:ascii="Times New Roman" w:hAnsi="Times New Roman" w:cs="Times New Roman"/>
          <w:sz w:val="24"/>
          <w:szCs w:val="24"/>
        </w:rPr>
        <w:br/>
        <w:t xml:space="preserve">DO 20 JV=1,IV </w:t>
      </w:r>
      <w:r>
        <w:rPr>
          <w:rFonts w:ascii="Times New Roman" w:hAnsi="Times New Roman" w:cs="Times New Roman"/>
          <w:sz w:val="24"/>
          <w:szCs w:val="24"/>
        </w:rPr>
        <w:br/>
        <w:t xml:space="preserve">c iwl=iv.eq.1.and.jv.eq.1 </w:t>
      </w:r>
      <w:r>
        <w:rPr>
          <w:rFonts w:ascii="Times New Roman" w:hAnsi="Times New Roman" w:cs="Times New Roman"/>
          <w:sz w:val="24"/>
          <w:szCs w:val="24"/>
        </w:rPr>
        <w:br/>
        <w:t xml:space="preserve">ICJ=NCJ(JV) </w:t>
      </w:r>
      <w:r>
        <w:rPr>
          <w:rFonts w:ascii="Times New Roman" w:hAnsi="Times New Roman" w:cs="Times New Roman"/>
          <w:sz w:val="24"/>
          <w:szCs w:val="24"/>
        </w:rPr>
        <w:br/>
        <w:t xml:space="preserve">CALL DETS(ICJ,NJ1,NJ2) </w:t>
      </w:r>
      <w:r>
        <w:rPr>
          <w:rFonts w:ascii="Times New Roman" w:hAnsi="Times New Roman" w:cs="Times New Roman"/>
          <w:sz w:val="24"/>
          <w:szCs w:val="24"/>
        </w:rPr>
        <w:br/>
        <w:t xml:space="preserve">call coretest(nj1,idc2) </w:t>
      </w:r>
      <w:r>
        <w:rPr>
          <w:rFonts w:ascii="Times New Roman" w:hAnsi="Times New Roman" w:cs="Times New Roman"/>
          <w:sz w:val="24"/>
          <w:szCs w:val="24"/>
        </w:rPr>
        <w:br/>
        <w:t xml:space="preserve">c if(idc1.eq.1.and.idc2.eq.1.and.iv.ne.jv) go to 21 </w:t>
      </w:r>
      <w:r>
        <w:rPr>
          <w:rFonts w:ascii="Times New Roman" w:hAnsi="Times New Roman" w:cs="Times New Roman"/>
          <w:sz w:val="24"/>
          <w:szCs w:val="24"/>
        </w:rPr>
        <w:br/>
        <w:t xml:space="preserve">c if(iv.gt.1.and.jv.gt.1.and.iv.ne.jv) go to 21 </w:t>
      </w:r>
      <w:r>
        <w:rPr>
          <w:rFonts w:ascii="Times New Roman" w:hAnsi="Times New Roman" w:cs="Times New Roman"/>
          <w:sz w:val="24"/>
          <w:szCs w:val="24"/>
        </w:rPr>
        <w:br/>
        <w:t xml:space="preserve">IF(ICJ0.NE.ICJ)THEN </w:t>
      </w:r>
      <w:r>
        <w:rPr>
          <w:rFonts w:ascii="Times New Roman" w:hAnsi="Times New Roman" w:cs="Times New Roman"/>
          <w:sz w:val="24"/>
          <w:szCs w:val="24"/>
        </w:rPr>
        <w:br/>
        <w:t xml:space="preserve">CALL MATRCO(ICI,ICJ,NI1,NI2,NJ1,NJ2, </w:t>
      </w:r>
      <w:r>
        <w:rPr>
          <w:rFonts w:ascii="Times New Roman" w:hAnsi="Times New Roman" w:cs="Times New Roman"/>
          <w:sz w:val="24"/>
          <w:szCs w:val="24"/>
        </w:rPr>
        <w:br/>
        <w:t xml:space="preserve">, MAA,III(1),JJJ(1)AA(1)) </w:t>
      </w:r>
      <w:r>
        <w:rPr>
          <w:rFonts w:ascii="Times New Roman" w:hAnsi="Times New Roman" w:cs="Times New Roman"/>
          <w:sz w:val="24"/>
          <w:szCs w:val="24"/>
        </w:rPr>
        <w:br/>
        <w:t xml:space="preserve">ICJ0=ICJ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NDJ=NJ2-NJ1+1 </w:t>
      </w:r>
      <w:r>
        <w:rPr>
          <w:rFonts w:ascii="Times New Roman" w:hAnsi="Times New Roman" w:cs="Times New Roman"/>
          <w:sz w:val="24"/>
          <w:szCs w:val="24"/>
        </w:rPr>
        <w:br/>
        <w:t xml:space="preserve">T=0. </w:t>
      </w:r>
      <w:r>
        <w:rPr>
          <w:rFonts w:ascii="Times New Roman" w:hAnsi="Times New Roman" w:cs="Times New Roman"/>
          <w:sz w:val="24"/>
          <w:szCs w:val="24"/>
        </w:rPr>
        <w:br/>
      </w:r>
      <w:r>
        <w:rPr>
          <w:rFonts w:ascii="Times New Roman" w:hAnsi="Times New Roman" w:cs="Times New Roman"/>
          <w:sz w:val="24"/>
          <w:szCs w:val="24"/>
        </w:rPr>
        <w:lastRenderedPageBreak/>
        <w:t xml:space="preserve">IF(MAA.GT.0)THEN </w:t>
      </w:r>
      <w:r>
        <w:rPr>
          <w:rFonts w:ascii="Times New Roman" w:hAnsi="Times New Roman" w:cs="Times New Roman"/>
          <w:sz w:val="24"/>
          <w:szCs w:val="24"/>
        </w:rPr>
        <w:br/>
        <w:t xml:space="preserve">DO M=1,MAA </w:t>
      </w:r>
      <w:r>
        <w:rPr>
          <w:rFonts w:ascii="Times New Roman" w:hAnsi="Times New Roman" w:cs="Times New Roman"/>
          <w:sz w:val="24"/>
          <w:szCs w:val="24"/>
        </w:rPr>
        <w:br/>
        <w:t xml:space="preserve">T=T+COEF(IVV+III(M))*COEF(JVV+JJJ(M))*AA(M) </w:t>
      </w:r>
      <w:r>
        <w:rPr>
          <w:rFonts w:ascii="Times New Roman" w:hAnsi="Times New Roman" w:cs="Times New Roman"/>
          <w:sz w:val="24"/>
          <w:szCs w:val="24"/>
        </w:rPr>
        <w:br/>
        <w:t xml:space="preserve">END DO </w:t>
      </w:r>
      <w:r>
        <w:rPr>
          <w:rFonts w:ascii="Times New Roman" w:hAnsi="Times New Roman" w:cs="Times New Roman"/>
          <w:sz w:val="24"/>
          <w:szCs w:val="24"/>
        </w:rPr>
        <w:br/>
        <w:t xml:space="preserve">IND=IND+1 </w:t>
      </w:r>
      <w:r>
        <w:rPr>
          <w:rFonts w:ascii="Times New Roman" w:hAnsi="Times New Roman" w:cs="Times New Roman"/>
          <w:sz w:val="24"/>
          <w:szCs w:val="24"/>
        </w:rPr>
        <w:br/>
        <w:t xml:space="preserve">ii=ii+1 </w:t>
      </w:r>
      <w:r>
        <w:rPr>
          <w:rFonts w:ascii="Times New Roman" w:hAnsi="Times New Roman" w:cs="Times New Roman"/>
          <w:sz w:val="24"/>
          <w:szCs w:val="24"/>
        </w:rPr>
        <w:br/>
        <w:t xml:space="preserve">if(JV.EQ.IV)then </w:t>
      </w:r>
      <w:r>
        <w:rPr>
          <w:rFonts w:ascii="Times New Roman" w:hAnsi="Times New Roman" w:cs="Times New Roman"/>
          <w:sz w:val="24"/>
          <w:szCs w:val="24"/>
        </w:rPr>
        <w:br/>
        <w:t xml:space="preserve">AL(1)=T </w:t>
      </w:r>
      <w:r>
        <w:rPr>
          <w:rFonts w:ascii="Times New Roman" w:hAnsi="Times New Roman" w:cs="Times New Roman"/>
          <w:sz w:val="24"/>
          <w:szCs w:val="24"/>
        </w:rPr>
        <w:br/>
        <w:t xml:space="preserve">nind(1)=ii </w:t>
      </w:r>
      <w:r>
        <w:rPr>
          <w:rFonts w:ascii="Times New Roman" w:hAnsi="Times New Roman" w:cs="Times New Roman"/>
          <w:sz w:val="24"/>
          <w:szCs w:val="24"/>
        </w:rPr>
        <w:br/>
        <w:t xml:space="preserve">else </w:t>
      </w:r>
      <w:r>
        <w:rPr>
          <w:rFonts w:ascii="Times New Roman" w:hAnsi="Times New Roman" w:cs="Times New Roman"/>
          <w:sz w:val="24"/>
          <w:szCs w:val="24"/>
        </w:rPr>
        <w:br/>
        <w:t xml:space="preserve">AL(ii+1)=T </w:t>
      </w:r>
      <w:r>
        <w:rPr>
          <w:rFonts w:ascii="Times New Roman" w:hAnsi="Times New Roman" w:cs="Times New Roman"/>
          <w:sz w:val="24"/>
          <w:szCs w:val="24"/>
        </w:rPr>
        <w:br/>
        <w:t xml:space="preserve">nind(ii+1)=JV </w:t>
      </w:r>
      <w:r>
        <w:rPr>
          <w:rFonts w:ascii="Times New Roman" w:hAnsi="Times New Roman" w:cs="Times New Roman"/>
          <w:sz w:val="24"/>
          <w:szCs w:val="24"/>
        </w:rPr>
        <w:br/>
        <w:t xml:space="preserve">----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c if(t.ne.0.d0)print 6,iv,jv,ici,icj,t </w:t>
      </w:r>
      <w:r>
        <w:rPr>
          <w:rFonts w:ascii="Times New Roman" w:hAnsi="Times New Roman" w:cs="Times New Roman"/>
          <w:sz w:val="24"/>
          <w:szCs w:val="24"/>
        </w:rPr>
        <w:br/>
        <w:t xml:space="preserve">c 6 format(''H:'',2i5,'' :'',2i5,f12.6)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21 JVV=JVV+NDJ </w:t>
      </w:r>
      <w:r>
        <w:rPr>
          <w:rFonts w:ascii="Times New Roman" w:hAnsi="Times New Roman" w:cs="Times New Roman"/>
          <w:sz w:val="24"/>
          <w:szCs w:val="24"/>
        </w:rPr>
        <w:br/>
        <w:t xml:space="preserve">20 CONTINUE </w:t>
      </w:r>
      <w:r>
        <w:rPr>
          <w:rFonts w:ascii="Times New Roman" w:hAnsi="Times New Roman" w:cs="Times New Roman"/>
          <w:sz w:val="24"/>
          <w:szCs w:val="24"/>
        </w:rPr>
        <w:br/>
        <w:t xml:space="preserve">diag(iv)=T </w:t>
      </w:r>
      <w:r>
        <w:rPr>
          <w:rFonts w:ascii="Times New Roman" w:hAnsi="Times New Roman" w:cs="Times New Roman"/>
          <w:sz w:val="24"/>
          <w:szCs w:val="24"/>
        </w:rPr>
        <w:br/>
        <w:t xml:space="preserve">IF((IV/50)*50+1.EQ.IV)PRINT 5,IV,NT,T </w:t>
      </w:r>
      <w:r>
        <w:rPr>
          <w:rFonts w:ascii="Times New Roman" w:hAnsi="Times New Roman" w:cs="Times New Roman"/>
          <w:sz w:val="24"/>
          <w:szCs w:val="24"/>
        </w:rPr>
        <w:br/>
        <w:t xml:space="preserve">5 FORMAT(''H:'',2I6,F12.6) </w:t>
      </w:r>
      <w:r>
        <w:rPr>
          <w:rFonts w:ascii="Times New Roman" w:hAnsi="Times New Roman" w:cs="Times New Roman"/>
          <w:sz w:val="24"/>
          <w:szCs w:val="24"/>
        </w:rPr>
        <w:br/>
        <w:t xml:space="preserve">call dumpline(IV,ii) </w:t>
      </w:r>
      <w:r>
        <w:rPr>
          <w:rFonts w:ascii="Times New Roman" w:hAnsi="Times New Roman" w:cs="Times New Roman"/>
          <w:sz w:val="24"/>
          <w:szCs w:val="24"/>
        </w:rPr>
        <w:br/>
        <w:t xml:space="preserve">11 IVV=IVV+NDI </w:t>
      </w:r>
      <w:r>
        <w:rPr>
          <w:rFonts w:ascii="Times New Roman" w:hAnsi="Times New Roman" w:cs="Times New Roman"/>
          <w:sz w:val="24"/>
          <w:szCs w:val="24"/>
        </w:rPr>
        <w:br/>
        <w:t xml:space="preserve">10 CONTINUE </w:t>
      </w:r>
      <w:r>
        <w:rPr>
          <w:rFonts w:ascii="Times New Roman" w:hAnsi="Times New Roman" w:cs="Times New Roman"/>
          <w:sz w:val="24"/>
          <w:szCs w:val="24"/>
        </w:rPr>
        <w:br/>
        <w:t xml:space="preserve">call flush(ind) </w:t>
      </w:r>
      <w:r>
        <w:rPr>
          <w:rFonts w:ascii="Times New Roman" w:hAnsi="Times New Roman" w:cs="Times New Roman"/>
          <w:sz w:val="24"/>
          <w:szCs w:val="24"/>
        </w:rPr>
        <w:br/>
        <w:t xml:space="preserve">IF(NV.LT.6)PRINT 22, (AL(I),I=1,NV*(NV+1)/2) </w:t>
      </w:r>
      <w:r>
        <w:rPr>
          <w:rFonts w:ascii="Times New Roman" w:hAnsi="Times New Roman" w:cs="Times New Roman"/>
          <w:sz w:val="24"/>
          <w:szCs w:val="24"/>
        </w:rPr>
        <w:br/>
        <w:t xml:space="preserve">22 FORMAT(5E12.4) </w:t>
      </w:r>
      <w:r>
        <w:rPr>
          <w:rFonts w:ascii="Times New Roman" w:hAnsi="Times New Roman" w:cs="Times New Roman"/>
          <w:sz w:val="24"/>
          <w:szCs w:val="24"/>
        </w:rPr>
        <w:br/>
        <w:t xml:space="preserve">deallocate(aa,iii,jjj) </w:t>
      </w:r>
      <w:r>
        <w:rPr>
          <w:rFonts w:ascii="Times New Roman" w:hAnsi="Times New Roman" w:cs="Times New Roman"/>
          <w:sz w:val="24"/>
          <w:szCs w:val="24"/>
        </w:rPr>
        <w:br/>
        <w:t xml:space="preserve">RETURN </w:t>
      </w:r>
      <w:r>
        <w:rPr>
          <w:rFonts w:ascii="Times New Roman" w:hAnsi="Times New Roman" w:cs="Times New Roman"/>
          <w:sz w:val="24"/>
          <w:szCs w:val="24"/>
        </w:rPr>
        <w:br/>
        <w:t xml:space="preserve">END </w:t>
      </w:r>
      <w:r>
        <w:rPr>
          <w:rFonts w:ascii="Times New Roman" w:hAnsi="Times New Roman" w:cs="Times New Roman"/>
          <w:sz w:val="24"/>
          <w:szCs w:val="24"/>
        </w:rPr>
        <w:br/>
        <w:t xml:space="preserve">c </w:t>
      </w:r>
      <w:r>
        <w:rPr>
          <w:rFonts w:ascii="Times New Roman" w:hAnsi="Times New Roman" w:cs="Times New Roman"/>
          <w:sz w:val="24"/>
          <w:szCs w:val="24"/>
        </w:rPr>
        <w:br/>
        <w:t xml:space="preserve">subroutine coretest(id,ind) </w:t>
      </w:r>
      <w:r>
        <w:rPr>
          <w:rFonts w:ascii="Times New Roman" w:hAnsi="Times New Roman" w:cs="Times New Roman"/>
          <w:sz w:val="24"/>
          <w:szCs w:val="24"/>
        </w:rPr>
        <w:br/>
        <w:t xml:space="preserve">INCLUDE "cin.h" </w:t>
      </w:r>
      <w:r>
        <w:rPr>
          <w:rFonts w:ascii="Times New Roman" w:hAnsi="Times New Roman" w:cs="Times New Roman"/>
          <w:sz w:val="24"/>
          <w:szCs w:val="24"/>
        </w:rPr>
        <w:br/>
      </w:r>
      <w:r>
        <w:rPr>
          <w:rFonts w:ascii="Times New Roman" w:hAnsi="Times New Roman" w:cs="Times New Roman"/>
          <w:sz w:val="24"/>
          <w:szCs w:val="24"/>
        </w:rPr>
        <w:lastRenderedPageBreak/>
        <w:t xml:space="preserve">implicit real*8 (a-h,o-z) </w:t>
      </w:r>
      <w:r>
        <w:rPr>
          <w:rFonts w:ascii="Times New Roman" w:hAnsi="Times New Roman" w:cs="Times New Roman"/>
          <w:sz w:val="24"/>
          <w:szCs w:val="24"/>
        </w:rPr>
        <w:br/>
        <w:t xml:space="preserve">dimension idet(128) </w:t>
      </w:r>
      <w:r>
        <w:rPr>
          <w:rFonts w:ascii="Times New Roman" w:hAnsi="Times New Roman" w:cs="Times New Roman"/>
          <w:sz w:val="24"/>
          <w:szCs w:val="24"/>
        </w:rPr>
        <w:br/>
        <w:t xml:space="preserve">common/nh/nh(njzmax) /ne/ne </w:t>
      </w:r>
      <w:r>
        <w:rPr>
          <w:rFonts w:ascii="Times New Roman" w:hAnsi="Times New Roman" w:cs="Times New Roman"/>
          <w:sz w:val="24"/>
          <w:szCs w:val="24"/>
        </w:rPr>
        <w:br/>
        <w:t xml:space="preserve">common/nnn/ee(NVM), nnn(NVM), kk(NVM), ll(NVM),jj(NVM),nlist </w:t>
      </w:r>
      <w:r>
        <w:rPr>
          <w:rFonts w:ascii="Times New Roman" w:hAnsi="Times New Roman" w:cs="Times New Roman"/>
          <w:sz w:val="24"/>
          <w:szCs w:val="24"/>
        </w:rPr>
        <w:br/>
        <w:t xml:space="preserve">call gdet(id,idet) </w:t>
      </w:r>
      <w:r>
        <w:rPr>
          <w:rFonts w:ascii="Times New Roman" w:hAnsi="Times New Roman" w:cs="Times New Roman"/>
          <w:sz w:val="24"/>
          <w:szCs w:val="24"/>
        </w:rPr>
        <w:br/>
        <w:t xml:space="preserve">ind=0 </w:t>
      </w:r>
      <w:r>
        <w:rPr>
          <w:rFonts w:ascii="Times New Roman" w:hAnsi="Times New Roman" w:cs="Times New Roman"/>
          <w:sz w:val="24"/>
          <w:szCs w:val="24"/>
        </w:rPr>
        <w:br/>
        <w:t xml:space="preserve">do i=1,ne </w:t>
      </w:r>
      <w:r>
        <w:rPr>
          <w:rFonts w:ascii="Times New Roman" w:hAnsi="Times New Roman" w:cs="Times New Roman"/>
          <w:sz w:val="24"/>
          <w:szCs w:val="24"/>
        </w:rPr>
        <w:br/>
        <w:t xml:space="preserve">na=nh(idet(i)) </w:t>
      </w:r>
      <w:r>
        <w:rPr>
          <w:rFonts w:ascii="Times New Roman" w:hAnsi="Times New Roman" w:cs="Times New Roman"/>
          <w:sz w:val="24"/>
          <w:szCs w:val="24"/>
        </w:rPr>
        <w:br/>
        <w:t xml:space="preserve">if(nnn(na).eq.3.and.ll(na).eq.1)ind=ind+1 </w:t>
      </w:r>
      <w:r>
        <w:rPr>
          <w:rFonts w:ascii="Times New Roman" w:hAnsi="Times New Roman" w:cs="Times New Roman"/>
          <w:sz w:val="24"/>
          <w:szCs w:val="24"/>
        </w:rPr>
        <w:br/>
        <w:t xml:space="preserve">end do </w:t>
      </w:r>
      <w:r>
        <w:rPr>
          <w:rFonts w:ascii="Times New Roman" w:hAnsi="Times New Roman" w:cs="Times New Roman"/>
          <w:sz w:val="24"/>
          <w:szCs w:val="24"/>
        </w:rPr>
        <w:br/>
        <w:t xml:space="preserve">if(ind.ne.6)then </w:t>
      </w:r>
      <w:r>
        <w:rPr>
          <w:rFonts w:ascii="Times New Roman" w:hAnsi="Times New Roman" w:cs="Times New Roman"/>
          <w:sz w:val="24"/>
          <w:szCs w:val="24"/>
        </w:rPr>
        <w:br/>
        <w:t xml:space="preserve">ind=1 </w:t>
      </w:r>
      <w:r>
        <w:rPr>
          <w:rFonts w:ascii="Times New Roman" w:hAnsi="Times New Roman" w:cs="Times New Roman"/>
          <w:sz w:val="24"/>
          <w:szCs w:val="24"/>
        </w:rPr>
        <w:br/>
        <w:t xml:space="preserve">else </w:t>
      </w:r>
      <w:r>
        <w:rPr>
          <w:rFonts w:ascii="Times New Roman" w:hAnsi="Times New Roman" w:cs="Times New Roman"/>
          <w:sz w:val="24"/>
          <w:szCs w:val="24"/>
        </w:rPr>
        <w:br/>
        <w:t xml:space="preserve">ind=0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return </w:t>
      </w:r>
      <w:r>
        <w:rPr>
          <w:rFonts w:ascii="Times New Roman" w:hAnsi="Times New Roman" w:cs="Times New Roman"/>
          <w:sz w:val="24"/>
          <w:szCs w:val="24"/>
        </w:rPr>
        <w:br/>
        <w:t xml:space="preserve">end </w:t>
      </w:r>
      <w:r>
        <w:rPr>
          <w:rFonts w:ascii="Times New Roman" w:hAnsi="Times New Roman" w:cs="Times New Roman"/>
          <w:sz w:val="24"/>
          <w:szCs w:val="24"/>
        </w:rPr>
        <w:br/>
        <w:t xml:space="preserve">c </w:t>
      </w:r>
      <w:r>
        <w:rPr>
          <w:rFonts w:ascii="Times New Roman" w:hAnsi="Times New Roman" w:cs="Times New Roman"/>
          <w:sz w:val="24"/>
          <w:szCs w:val="24"/>
        </w:rPr>
        <w:br/>
        <w:t xml:space="preserve">subroutine flush(ind) </w:t>
      </w:r>
      <w:r>
        <w:rPr>
          <w:rFonts w:ascii="Times New Roman" w:hAnsi="Times New Roman" w:cs="Times New Roman"/>
          <w:sz w:val="24"/>
          <w:szCs w:val="24"/>
        </w:rPr>
        <w:br/>
        <w:t xml:space="preserve">INCLUDE "cin.h" </w:t>
      </w:r>
      <w:r>
        <w:rPr>
          <w:rFonts w:ascii="Times New Roman" w:hAnsi="Times New Roman" w:cs="Times New Roman"/>
          <w:sz w:val="24"/>
          <w:szCs w:val="24"/>
        </w:rPr>
        <w:br/>
        <w:t xml:space="preserve">implicit real*8 (a-h,o-z) </w:t>
      </w:r>
      <w:r>
        <w:rPr>
          <w:rFonts w:ascii="Times New Roman" w:hAnsi="Times New Roman" w:cs="Times New Roman"/>
          <w:sz w:val="24"/>
          <w:szCs w:val="24"/>
        </w:rPr>
        <w:br/>
        <w:t xml:space="preserve">common/matrix/a(NBLOCK) /matind/indx(NBLOCK) </w:t>
      </w:r>
      <w:r>
        <w:rPr>
          <w:rFonts w:ascii="Times New Roman" w:hAnsi="Times New Roman" w:cs="Times New Roman"/>
          <w:sz w:val="24"/>
          <w:szCs w:val="24"/>
        </w:rPr>
        <w:br/>
        <w:t xml:space="preserve">common/block/last,nb /NV/NV /MJ/MJ /NE/NE /diag/diag(NXX) </w:t>
      </w:r>
      <w:r>
        <w:rPr>
          <w:rFonts w:ascii="Times New Roman" w:hAnsi="Times New Roman" w:cs="Times New Roman"/>
          <w:sz w:val="24"/>
          <w:szCs w:val="24"/>
        </w:rPr>
        <w:br/>
        <w:t xml:space="preserve">INTEGER *2 indx </w:t>
      </w:r>
      <w:r>
        <w:rPr>
          <w:rFonts w:ascii="Times New Roman" w:hAnsi="Times New Roman" w:cs="Times New Roman"/>
          <w:sz w:val="24"/>
          <w:szCs w:val="24"/>
        </w:rPr>
        <w:br/>
        <w:t xml:space="preserve">if(last.gt.0)then </w:t>
      </w:r>
      <w:r>
        <w:rPr>
          <w:rFonts w:ascii="Times New Roman" w:hAnsi="Times New Roman" w:cs="Times New Roman"/>
          <w:sz w:val="24"/>
          <w:szCs w:val="24"/>
        </w:rPr>
        <w:br/>
        <w:t xml:space="preserve">write(11)(a(l),l=1,last) </w:t>
      </w:r>
      <w:r>
        <w:rPr>
          <w:rFonts w:ascii="Times New Roman" w:hAnsi="Times New Roman" w:cs="Times New Roman"/>
          <w:sz w:val="24"/>
          <w:szCs w:val="24"/>
        </w:rPr>
        <w:br/>
        <w:t xml:space="preserve">write(11)(indx(l),l=1,last) </w:t>
      </w:r>
      <w:r>
        <w:rPr>
          <w:rFonts w:ascii="Times New Roman" w:hAnsi="Times New Roman" w:cs="Times New Roman"/>
          <w:sz w:val="24"/>
          <w:szCs w:val="24"/>
        </w:rPr>
        <w:br/>
        <w:t xml:space="preserve">if(last.le.6)then </w:t>
      </w:r>
      <w:r>
        <w:rPr>
          <w:rFonts w:ascii="Times New Roman" w:hAnsi="Times New Roman" w:cs="Times New Roman"/>
          <w:sz w:val="24"/>
          <w:szCs w:val="24"/>
        </w:rPr>
        <w:br/>
        <w:t xml:space="preserve">print *,''Matrix:'' </w:t>
      </w:r>
      <w:r>
        <w:rPr>
          <w:rFonts w:ascii="Times New Roman" w:hAnsi="Times New Roman" w:cs="Times New Roman"/>
          <w:sz w:val="24"/>
          <w:szCs w:val="24"/>
        </w:rPr>
        <w:br/>
        <w:t xml:space="preserve">print 1, (indx(l),l=1,last) </w:t>
      </w:r>
      <w:r>
        <w:rPr>
          <w:rFonts w:ascii="Times New Roman" w:hAnsi="Times New Roman" w:cs="Times New Roman"/>
          <w:sz w:val="24"/>
          <w:szCs w:val="24"/>
        </w:rPr>
        <w:br/>
        <w:t xml:space="preserve">1 format(6i13) </w:t>
      </w:r>
      <w:r>
        <w:rPr>
          <w:rFonts w:ascii="Times New Roman" w:hAnsi="Times New Roman" w:cs="Times New Roman"/>
          <w:sz w:val="24"/>
          <w:szCs w:val="24"/>
        </w:rPr>
        <w:br/>
        <w:t xml:space="preserve">print 2, (a(l),l=1,last) </w:t>
      </w:r>
      <w:r>
        <w:rPr>
          <w:rFonts w:ascii="Times New Roman" w:hAnsi="Times New Roman" w:cs="Times New Roman"/>
          <w:sz w:val="24"/>
          <w:szCs w:val="24"/>
        </w:rPr>
        <w:br/>
        <w:t xml:space="preserve">2 format(6e13.5) </w:t>
      </w:r>
      <w:r>
        <w:rPr>
          <w:rFonts w:ascii="Times New Roman" w:hAnsi="Times New Roman" w:cs="Times New Roman"/>
          <w:sz w:val="24"/>
          <w:szCs w:val="24"/>
        </w:rPr>
        <w:br/>
        <w:t xml:space="preserve">end if </w:t>
      </w:r>
      <w:r>
        <w:rPr>
          <w:rFonts w:ascii="Times New Roman" w:hAnsi="Times New Roman" w:cs="Times New Roman"/>
          <w:sz w:val="24"/>
          <w:szCs w:val="24"/>
        </w:rPr>
        <w:br/>
      </w:r>
      <w:r>
        <w:rPr>
          <w:rFonts w:ascii="Times New Roman" w:hAnsi="Times New Roman" w:cs="Times New Roman"/>
          <w:sz w:val="24"/>
          <w:szCs w:val="24"/>
        </w:rPr>
        <w:lastRenderedPageBreak/>
        <w:t xml:space="preserve">nb=nb+1 </w:t>
      </w:r>
      <w:r>
        <w:rPr>
          <w:rFonts w:ascii="Times New Roman" w:hAnsi="Times New Roman" w:cs="Times New Roman"/>
          <w:sz w:val="24"/>
          <w:szCs w:val="24"/>
        </w:rPr>
        <w:br/>
        <w:t xml:space="preserve">else </w:t>
      </w:r>
      <w:r>
        <w:rPr>
          <w:rFonts w:ascii="Times New Roman" w:hAnsi="Times New Roman" w:cs="Times New Roman"/>
          <w:sz w:val="24"/>
          <w:szCs w:val="24"/>
        </w:rPr>
        <w:br/>
        <w:t xml:space="preserve">last=NBLOCK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close(11) </w:t>
      </w:r>
      <w:r>
        <w:rPr>
          <w:rFonts w:ascii="Times New Roman" w:hAnsi="Times New Roman" w:cs="Times New Roman"/>
          <w:sz w:val="24"/>
          <w:szCs w:val="24"/>
        </w:rPr>
        <w:br/>
        <w:t xml:space="preserve">open(12,file=''mat.par'',status=''UNKNOWN'' , </w:t>
      </w:r>
      <w:r>
        <w:rPr>
          <w:rFonts w:ascii="Times New Roman" w:hAnsi="Times New Roman" w:cs="Times New Roman"/>
          <w:sz w:val="24"/>
          <w:szCs w:val="24"/>
        </w:rPr>
        <w:br/>
        <w:t xml:space="preserve">! form=''UNFORMATTED'') </w:t>
      </w:r>
      <w:r>
        <w:rPr>
          <w:rFonts w:ascii="Times New Roman" w:hAnsi="Times New Roman" w:cs="Times New Roman"/>
          <w:sz w:val="24"/>
          <w:szCs w:val="24"/>
        </w:rPr>
        <w:br/>
        <w:t xml:space="preserve">-- </w:t>
      </w:r>
      <w:r>
        <w:rPr>
          <w:rFonts w:ascii="Times New Roman" w:hAnsi="Times New Roman" w:cs="Times New Roman"/>
          <w:sz w:val="24"/>
          <w:szCs w:val="24"/>
        </w:rPr>
        <w:br/>
        <w:t xml:space="preserve">pro=200.*ind/(nv*(nv+1)) </w:t>
      </w:r>
      <w:r>
        <w:rPr>
          <w:rFonts w:ascii="Times New Roman" w:hAnsi="Times New Roman" w:cs="Times New Roman"/>
          <w:sz w:val="24"/>
          <w:szCs w:val="24"/>
        </w:rPr>
        <w:br/>
        <w:t xml:space="preserve">c print *,'' nv='' ,nv </w:t>
      </w:r>
      <w:r>
        <w:rPr>
          <w:rFonts w:ascii="Times New Roman" w:hAnsi="Times New Roman" w:cs="Times New Roman"/>
          <w:sz w:val="24"/>
          <w:szCs w:val="24"/>
        </w:rPr>
        <w:br/>
        <w:t xml:space="preserve">c print *,'' ind='' , ind </w:t>
      </w:r>
      <w:r>
        <w:rPr>
          <w:rFonts w:ascii="Times New Roman" w:hAnsi="Times New Roman" w:cs="Times New Roman"/>
          <w:sz w:val="24"/>
          <w:szCs w:val="24"/>
        </w:rPr>
        <w:br/>
        <w:t xml:space="preserve">c print *,'' pro='' ,pro </w:t>
      </w:r>
      <w:r>
        <w:rPr>
          <w:rFonts w:ascii="Times New Roman" w:hAnsi="Times New Roman" w:cs="Times New Roman"/>
          <w:sz w:val="24"/>
          <w:szCs w:val="24"/>
        </w:rPr>
        <w:br/>
        <w:t xml:space="preserve">c print *,'' nb='' ,nb </w:t>
      </w:r>
      <w:r>
        <w:rPr>
          <w:rFonts w:ascii="Times New Roman" w:hAnsi="Times New Roman" w:cs="Times New Roman"/>
          <w:sz w:val="24"/>
          <w:szCs w:val="24"/>
        </w:rPr>
        <w:br/>
        <w:t xml:space="preserve">c print *,'' nblock='' , nblock </w:t>
      </w:r>
      <w:r>
        <w:rPr>
          <w:rFonts w:ascii="Times New Roman" w:hAnsi="Times New Roman" w:cs="Times New Roman"/>
          <w:sz w:val="24"/>
          <w:szCs w:val="24"/>
        </w:rPr>
        <w:br/>
        <w:t xml:space="preserve">c print *,'' last='' , last </w:t>
      </w:r>
      <w:r>
        <w:rPr>
          <w:rFonts w:ascii="Times New Roman" w:hAnsi="Times New Roman" w:cs="Times New Roman"/>
          <w:sz w:val="24"/>
          <w:szCs w:val="24"/>
        </w:rPr>
        <w:br/>
        <w:t xml:space="preserve">print 11,nv,nv*(nv+1)/2,ind,pro,nb,NBLOCK,last </w:t>
      </w:r>
      <w:r>
        <w:rPr>
          <w:rFonts w:ascii="Times New Roman" w:hAnsi="Times New Roman" w:cs="Times New Roman"/>
          <w:sz w:val="24"/>
          <w:szCs w:val="24"/>
        </w:rPr>
        <w:br/>
        <w:t xml:space="preserve">11 format(''Number of states '',i10/ </w:t>
      </w:r>
      <w:r>
        <w:rPr>
          <w:rFonts w:ascii="Times New Roman" w:hAnsi="Times New Roman" w:cs="Times New Roman"/>
          <w:sz w:val="24"/>
          <w:szCs w:val="24"/>
        </w:rPr>
        <w:br/>
        <w:t xml:space="preserve">/ '' Total matrix size '', i10/ </w:t>
      </w:r>
      <w:r>
        <w:rPr>
          <w:rFonts w:ascii="Times New Roman" w:hAnsi="Times New Roman" w:cs="Times New Roman"/>
          <w:sz w:val="24"/>
          <w:szCs w:val="24"/>
        </w:rPr>
        <w:br/>
        <w:t xml:space="preserve">/ '' Number of non-zeros '',i10/ </w:t>
      </w:r>
      <w:r>
        <w:rPr>
          <w:rFonts w:ascii="Times New Roman" w:hAnsi="Times New Roman" w:cs="Times New Roman"/>
          <w:sz w:val="24"/>
          <w:szCs w:val="24"/>
        </w:rPr>
        <w:br/>
        <w:t xml:space="preserve">/ '' Non-zero fraction '',f10.2,''%''/ </w:t>
      </w:r>
      <w:r>
        <w:rPr>
          <w:rFonts w:ascii="Times New Roman" w:hAnsi="Times New Roman" w:cs="Times New Roman"/>
          <w:sz w:val="24"/>
          <w:szCs w:val="24"/>
        </w:rPr>
        <w:br/>
        <w:t xml:space="preserve">/ '' Number of blocks '', i10/ </w:t>
      </w:r>
      <w:r>
        <w:rPr>
          <w:rFonts w:ascii="Times New Roman" w:hAnsi="Times New Roman" w:cs="Times New Roman"/>
          <w:sz w:val="24"/>
          <w:szCs w:val="24"/>
        </w:rPr>
        <w:br/>
        <w:t xml:space="preserve">/ '' Block size: NBLOCK= '',i10, ''last='',i10) </w:t>
      </w:r>
      <w:r>
        <w:rPr>
          <w:rFonts w:ascii="Times New Roman" w:hAnsi="Times New Roman" w:cs="Times New Roman"/>
          <w:sz w:val="24"/>
          <w:szCs w:val="24"/>
        </w:rPr>
        <w:br/>
        <w:t xml:space="preserve">write(12)mj,ne,NBLOCK,nv,ind,nb,last </w:t>
      </w:r>
      <w:r>
        <w:rPr>
          <w:rFonts w:ascii="Times New Roman" w:hAnsi="Times New Roman" w:cs="Times New Roman"/>
          <w:sz w:val="24"/>
          <w:szCs w:val="24"/>
        </w:rPr>
        <w:br/>
        <w:t xml:space="preserve">write(12)(diag(l),l=1,NV) </w:t>
      </w:r>
      <w:r>
        <w:rPr>
          <w:rFonts w:ascii="Times New Roman" w:hAnsi="Times New Roman" w:cs="Times New Roman"/>
          <w:sz w:val="24"/>
          <w:szCs w:val="24"/>
        </w:rPr>
        <w:br/>
        <w:t xml:space="preserve">close(12) </w:t>
      </w:r>
      <w:r>
        <w:rPr>
          <w:rFonts w:ascii="Times New Roman" w:hAnsi="Times New Roman" w:cs="Times New Roman"/>
          <w:sz w:val="24"/>
          <w:szCs w:val="24"/>
        </w:rPr>
        <w:br/>
        <w:t xml:space="preserve">return </w:t>
      </w:r>
      <w:r>
        <w:rPr>
          <w:rFonts w:ascii="Times New Roman" w:hAnsi="Times New Roman" w:cs="Times New Roman"/>
          <w:sz w:val="24"/>
          <w:szCs w:val="24"/>
        </w:rPr>
        <w:br/>
        <w:t xml:space="preserve">end </w:t>
      </w:r>
      <w:r>
        <w:rPr>
          <w:rFonts w:ascii="Times New Roman" w:hAnsi="Times New Roman" w:cs="Times New Roman"/>
          <w:sz w:val="24"/>
          <w:szCs w:val="24"/>
        </w:rPr>
        <w:br/>
      </w:r>
      <w:r>
        <w:rPr>
          <w:rFonts w:ascii="Times New Roman CYR" w:hAnsi="Times New Roman CYR" w:cs="Times New Roman CYR"/>
          <w:sz w:val="24"/>
          <w:szCs w:val="24"/>
          <w:lang w:val="ru-RU"/>
        </w:rPr>
        <w:t>с</w:t>
      </w:r>
      <w:r>
        <w:rPr>
          <w:rFonts w:ascii="Times New Roman" w:hAnsi="Times New Roman" w:cs="Times New Roman"/>
          <w:sz w:val="24"/>
          <w:szCs w:val="24"/>
        </w:rPr>
        <w:t xml:space="preserve"> </w:t>
      </w:r>
      <w:r>
        <w:rPr>
          <w:rFonts w:ascii="Times New Roman" w:hAnsi="Times New Roman" w:cs="Times New Roman"/>
          <w:sz w:val="24"/>
          <w:szCs w:val="24"/>
        </w:rPr>
        <w:br/>
        <w:t xml:space="preserve">subroutine dumpline(iv,ii) </w:t>
      </w:r>
      <w:r>
        <w:rPr>
          <w:rFonts w:ascii="Times New Roman" w:hAnsi="Times New Roman" w:cs="Times New Roman"/>
          <w:sz w:val="24"/>
          <w:szCs w:val="24"/>
        </w:rPr>
        <w:br/>
        <w:t xml:space="preserve">INCLUDE "cin.h" </w:t>
      </w:r>
      <w:r>
        <w:rPr>
          <w:rFonts w:ascii="Times New Roman" w:hAnsi="Times New Roman" w:cs="Times New Roman"/>
          <w:sz w:val="24"/>
          <w:szCs w:val="24"/>
        </w:rPr>
        <w:br/>
        <w:t xml:space="preserve">implicit real*8 (a-h,o-z) </w:t>
      </w:r>
      <w:r>
        <w:rPr>
          <w:rFonts w:ascii="Times New Roman" w:hAnsi="Times New Roman" w:cs="Times New Roman"/>
          <w:sz w:val="24"/>
          <w:szCs w:val="24"/>
        </w:rPr>
        <w:br/>
        <w:t xml:space="preserve">common/aline/a1(NXX) /nline/nind(NXX) /block/last,nb </w:t>
      </w:r>
      <w:r>
        <w:rPr>
          <w:rFonts w:ascii="Times New Roman" w:hAnsi="Times New Roman" w:cs="Times New Roman"/>
          <w:sz w:val="24"/>
          <w:szCs w:val="24"/>
        </w:rPr>
        <w:br/>
        <w:t xml:space="preserve">common/matrix/a(NBLOCK) /matind/indx(NBLOCK) </w:t>
      </w:r>
      <w:r>
        <w:rPr>
          <w:rFonts w:ascii="Times New Roman" w:hAnsi="Times New Roman" w:cs="Times New Roman"/>
          <w:sz w:val="24"/>
          <w:szCs w:val="24"/>
        </w:rPr>
        <w:br/>
        <w:t xml:space="preserve">INTEGER *2 nind,indx </w:t>
      </w:r>
      <w:r>
        <w:rPr>
          <w:rFonts w:ascii="Times New Roman" w:hAnsi="Times New Roman" w:cs="Times New Roman"/>
          <w:sz w:val="24"/>
          <w:szCs w:val="24"/>
        </w:rPr>
        <w:br/>
      </w:r>
      <w:r>
        <w:rPr>
          <w:rFonts w:ascii="Times New Roman" w:hAnsi="Times New Roman" w:cs="Times New Roman"/>
          <w:sz w:val="24"/>
          <w:szCs w:val="24"/>
        </w:rPr>
        <w:lastRenderedPageBreak/>
        <w:t xml:space="preserve">if(iv.eq.1)then </w:t>
      </w:r>
      <w:r>
        <w:rPr>
          <w:rFonts w:ascii="Times New Roman" w:hAnsi="Times New Roman" w:cs="Times New Roman"/>
          <w:sz w:val="24"/>
          <w:szCs w:val="24"/>
        </w:rPr>
        <w:br/>
        <w:t xml:space="preserve">last=0 </w:t>
      </w:r>
      <w:r>
        <w:rPr>
          <w:rFonts w:ascii="Times New Roman" w:hAnsi="Times New Roman" w:cs="Times New Roman"/>
          <w:sz w:val="24"/>
          <w:szCs w:val="24"/>
        </w:rPr>
        <w:br/>
        <w:t xml:space="preserve">nb=0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nind(1)=ii </w:t>
      </w:r>
      <w:r>
        <w:rPr>
          <w:rFonts w:ascii="Times New Roman" w:hAnsi="Times New Roman" w:cs="Times New Roman"/>
          <w:sz w:val="24"/>
          <w:szCs w:val="24"/>
        </w:rPr>
        <w:br/>
        <w:t xml:space="preserve">do i=1,ii </w:t>
      </w:r>
      <w:r>
        <w:rPr>
          <w:rFonts w:ascii="Times New Roman" w:hAnsi="Times New Roman" w:cs="Times New Roman"/>
          <w:sz w:val="24"/>
          <w:szCs w:val="24"/>
        </w:rPr>
        <w:br/>
        <w:t xml:space="preserve">last=last+1 </w:t>
      </w:r>
      <w:r>
        <w:rPr>
          <w:rFonts w:ascii="Times New Roman" w:hAnsi="Times New Roman" w:cs="Times New Roman"/>
          <w:sz w:val="24"/>
          <w:szCs w:val="24"/>
        </w:rPr>
        <w:br/>
        <w:t xml:space="preserve">if(last.gt.NBLOCK)then </w:t>
      </w:r>
      <w:r>
        <w:rPr>
          <w:rFonts w:ascii="Times New Roman" w:hAnsi="Times New Roman" w:cs="Times New Roman"/>
          <w:sz w:val="24"/>
          <w:szCs w:val="24"/>
        </w:rPr>
        <w:br/>
        <w:t xml:space="preserve">nb=nb+1 </w:t>
      </w:r>
      <w:r>
        <w:rPr>
          <w:rFonts w:ascii="Times New Roman" w:hAnsi="Times New Roman" w:cs="Times New Roman"/>
          <w:sz w:val="24"/>
          <w:szCs w:val="24"/>
        </w:rPr>
        <w:br/>
        <w:t xml:space="preserve">print 1,nb </w:t>
      </w:r>
      <w:r>
        <w:rPr>
          <w:rFonts w:ascii="Times New Roman" w:hAnsi="Times New Roman" w:cs="Times New Roman"/>
          <w:sz w:val="24"/>
          <w:szCs w:val="24"/>
        </w:rPr>
        <w:br/>
        <w:t xml:space="preserve">1 format(''Writing block #'',i3,''...'') </w:t>
      </w:r>
      <w:r>
        <w:rPr>
          <w:rFonts w:ascii="Times New Roman" w:hAnsi="Times New Roman" w:cs="Times New Roman"/>
          <w:sz w:val="24"/>
          <w:szCs w:val="24"/>
        </w:rPr>
        <w:br/>
        <w:t xml:space="preserve">write(11)(a(l),l=1,NBLOCK) </w:t>
      </w:r>
      <w:r>
        <w:rPr>
          <w:rFonts w:ascii="Times New Roman" w:hAnsi="Times New Roman" w:cs="Times New Roman"/>
          <w:sz w:val="24"/>
          <w:szCs w:val="24"/>
        </w:rPr>
        <w:br/>
        <w:t xml:space="preserve">write(11)(indx(l),l=1,NBLOCK) </w:t>
      </w:r>
      <w:r>
        <w:rPr>
          <w:rFonts w:ascii="Times New Roman" w:hAnsi="Times New Roman" w:cs="Times New Roman"/>
          <w:sz w:val="24"/>
          <w:szCs w:val="24"/>
        </w:rPr>
        <w:br/>
        <w:t xml:space="preserve">last=1 </w:t>
      </w:r>
      <w:r>
        <w:rPr>
          <w:rFonts w:ascii="Times New Roman" w:hAnsi="Times New Roman" w:cs="Times New Roman"/>
          <w:sz w:val="24"/>
          <w:szCs w:val="24"/>
        </w:rPr>
        <w:br/>
        <w:t xml:space="preserve">end if </w:t>
      </w:r>
      <w:r>
        <w:rPr>
          <w:rFonts w:ascii="Times New Roman" w:hAnsi="Times New Roman" w:cs="Times New Roman"/>
          <w:sz w:val="24"/>
          <w:szCs w:val="24"/>
        </w:rPr>
        <w:br/>
        <w:t xml:space="preserve">a(last)=al(i) </w:t>
      </w:r>
      <w:r>
        <w:rPr>
          <w:rFonts w:ascii="Times New Roman" w:hAnsi="Times New Roman" w:cs="Times New Roman"/>
          <w:sz w:val="24"/>
          <w:szCs w:val="24"/>
        </w:rPr>
        <w:br/>
        <w:t xml:space="preserve">indx(last)=nind(i) </w:t>
      </w:r>
      <w:r>
        <w:rPr>
          <w:rFonts w:ascii="Times New Roman" w:hAnsi="Times New Roman" w:cs="Times New Roman"/>
          <w:sz w:val="24"/>
          <w:szCs w:val="24"/>
        </w:rPr>
        <w:br/>
        <w:t xml:space="preserve">end do </w:t>
      </w:r>
      <w:r>
        <w:rPr>
          <w:rFonts w:ascii="Times New Roman" w:hAnsi="Times New Roman" w:cs="Times New Roman"/>
          <w:sz w:val="24"/>
          <w:szCs w:val="24"/>
        </w:rPr>
        <w:br/>
        <w:t xml:space="preserve">return </w:t>
      </w:r>
      <w:r>
        <w:rPr>
          <w:rFonts w:ascii="Times New Roman" w:hAnsi="Times New Roman" w:cs="Times New Roman"/>
          <w:sz w:val="24"/>
          <w:szCs w:val="24"/>
        </w:rPr>
        <w:br/>
        <w:t>end</w:t>
      </w:r>
    </w:p>
    <w:p w:rsidR="00287F7A" w:rsidRDefault="00287F7A" w:rsidP="00E80429">
      <w:pPr>
        <w:spacing w:after="0" w:line="360" w:lineRule="auto"/>
        <w:jc w:val="both"/>
        <w:rPr>
          <w:rFonts w:ascii="Times New Roman" w:eastAsia="Times New Roman" w:hAnsi="Times New Roman" w:cs="Times New Roman"/>
          <w:sz w:val="24"/>
          <w:szCs w:val="24"/>
        </w:rPr>
      </w:pPr>
    </w:p>
    <w:p w:rsidR="00287F7A" w:rsidRDefault="00B036AD" w:rsidP="00E8042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of the computer code is here:</w:t>
      </w:r>
    </w:p>
    <w:p w:rsidR="00B036AD" w:rsidRDefault="0008205D" w:rsidP="00E80429">
      <w:pPr>
        <w:spacing w:after="0" w:line="360" w:lineRule="auto"/>
        <w:jc w:val="both"/>
        <w:rPr>
          <w:rFonts w:ascii="Times New Roman" w:eastAsia="Times New Roman" w:hAnsi="Times New Roman" w:cs="Times New Roman"/>
          <w:sz w:val="24"/>
          <w:szCs w:val="24"/>
        </w:rPr>
      </w:pPr>
      <w:r w:rsidRPr="0008205D">
        <w:rPr>
          <w:rFonts w:ascii="Times New Roman" w:eastAsia="Times New Roman" w:hAnsi="Times New Roman" w:cs="Times New Roman"/>
          <w:sz w:val="24"/>
          <w:szCs w:val="24"/>
        </w:rPr>
        <w:t>http://michaelmarchenko.weebly.com/uploads/3/0/2/7/30272185/cin1.docx</w:t>
      </w:r>
    </w:p>
    <w:p w:rsidR="00287F7A" w:rsidRDefault="00367BDA" w:rsidP="00E80429">
      <w:pPr>
        <w:spacing w:after="0" w:line="360" w:lineRule="auto"/>
        <w:jc w:val="both"/>
        <w:rPr>
          <w:rFonts w:ascii="Times New Roman" w:eastAsia="Times New Roman" w:hAnsi="Times New Roman" w:cs="Times New Roman"/>
          <w:sz w:val="24"/>
          <w:szCs w:val="24"/>
        </w:rPr>
      </w:pPr>
      <w:r w:rsidRPr="00367BDA">
        <w:rPr>
          <w:rFonts w:ascii="Times New Roman" w:eastAsia="Times New Roman" w:hAnsi="Times New Roman" w:cs="Times New Roman"/>
          <w:sz w:val="24"/>
          <w:szCs w:val="24"/>
        </w:rPr>
        <w:t>http://michaelmarchenko.weebly.com/uploads/3/0/2/7/30272185/code2.rar</w:t>
      </w:r>
    </w:p>
    <w:p w:rsidR="00287F7A" w:rsidRDefault="00162413" w:rsidP="00E80429">
      <w:pPr>
        <w:spacing w:after="0" w:line="360" w:lineRule="auto"/>
        <w:jc w:val="both"/>
        <w:rPr>
          <w:rFonts w:ascii="Times New Roman" w:eastAsia="Times New Roman" w:hAnsi="Times New Roman" w:cs="Times New Roman"/>
          <w:sz w:val="24"/>
          <w:szCs w:val="24"/>
        </w:rPr>
      </w:pPr>
      <w:r w:rsidRPr="00162413">
        <w:rPr>
          <w:rFonts w:ascii="Times New Roman" w:eastAsia="Times New Roman" w:hAnsi="Times New Roman" w:cs="Times New Roman"/>
          <w:sz w:val="24"/>
          <w:szCs w:val="24"/>
        </w:rPr>
        <w:t>http://michaelmarchenko.weebly.com/uploads/3/0/2/7/30272185/code3.rar</w:t>
      </w:r>
    </w:p>
    <w:p w:rsidR="00287F7A" w:rsidRDefault="00287F7A" w:rsidP="00E80429">
      <w:pPr>
        <w:spacing w:after="0" w:line="360" w:lineRule="auto"/>
        <w:jc w:val="both"/>
        <w:rPr>
          <w:rFonts w:ascii="Times New Roman" w:eastAsia="Times New Roman" w:hAnsi="Times New Roman" w:cs="Times New Roman"/>
          <w:sz w:val="24"/>
          <w:szCs w:val="24"/>
        </w:rPr>
      </w:pPr>
    </w:p>
    <w:p w:rsidR="00287F7A" w:rsidRDefault="00287F7A" w:rsidP="00E80429">
      <w:pPr>
        <w:spacing w:after="0" w:line="360" w:lineRule="auto"/>
        <w:jc w:val="both"/>
        <w:rPr>
          <w:rFonts w:ascii="Times New Roman" w:eastAsia="Times New Roman" w:hAnsi="Times New Roman" w:cs="Times New Roman"/>
          <w:sz w:val="24"/>
          <w:szCs w:val="24"/>
        </w:rPr>
      </w:pPr>
    </w:p>
    <w:p w:rsidR="00287F7A" w:rsidRDefault="00287F7A" w:rsidP="00E80429">
      <w:pPr>
        <w:spacing w:after="0" w:line="360" w:lineRule="auto"/>
        <w:jc w:val="both"/>
        <w:rPr>
          <w:rFonts w:ascii="Times New Roman" w:eastAsia="Times New Roman" w:hAnsi="Times New Roman" w:cs="Times New Roman"/>
          <w:sz w:val="24"/>
          <w:szCs w:val="24"/>
        </w:rPr>
      </w:pPr>
    </w:p>
    <w:p w:rsidR="00287F7A" w:rsidRDefault="00287F7A" w:rsidP="00E80429">
      <w:pPr>
        <w:spacing w:after="0" w:line="360" w:lineRule="auto"/>
        <w:jc w:val="both"/>
        <w:rPr>
          <w:rFonts w:ascii="Times New Roman" w:eastAsia="Times New Roman" w:hAnsi="Times New Roman" w:cs="Times New Roman"/>
          <w:sz w:val="24"/>
          <w:szCs w:val="24"/>
        </w:rPr>
      </w:pPr>
    </w:p>
    <w:p w:rsidR="00C620F5" w:rsidRDefault="00C620F5" w:rsidP="00E80429">
      <w:pPr>
        <w:spacing w:after="0" w:line="360" w:lineRule="auto"/>
        <w:jc w:val="both"/>
        <w:rPr>
          <w:rFonts w:ascii="Times New Roman" w:eastAsia="Times New Roman" w:hAnsi="Times New Roman" w:cs="Times New Roman"/>
          <w:b/>
          <w:sz w:val="28"/>
          <w:szCs w:val="28"/>
        </w:rPr>
      </w:pPr>
    </w:p>
    <w:p w:rsidR="00C620F5" w:rsidRDefault="00C620F5" w:rsidP="00E80429">
      <w:pPr>
        <w:spacing w:after="0" w:line="360" w:lineRule="auto"/>
        <w:jc w:val="both"/>
        <w:rPr>
          <w:rFonts w:ascii="Times New Roman" w:eastAsia="Times New Roman" w:hAnsi="Times New Roman" w:cs="Times New Roman"/>
          <w:b/>
          <w:sz w:val="28"/>
          <w:szCs w:val="28"/>
        </w:rPr>
      </w:pPr>
    </w:p>
    <w:p w:rsidR="00C620F5" w:rsidRDefault="00C620F5" w:rsidP="00E80429">
      <w:pPr>
        <w:spacing w:after="0" w:line="360" w:lineRule="auto"/>
        <w:jc w:val="both"/>
        <w:rPr>
          <w:rFonts w:ascii="Times New Roman" w:eastAsia="Times New Roman" w:hAnsi="Times New Roman" w:cs="Times New Roman"/>
          <w:b/>
          <w:sz w:val="28"/>
          <w:szCs w:val="28"/>
        </w:rPr>
      </w:pPr>
    </w:p>
    <w:p w:rsidR="00C620F5" w:rsidRDefault="00C620F5" w:rsidP="00E80429">
      <w:pPr>
        <w:spacing w:after="0" w:line="360" w:lineRule="auto"/>
        <w:jc w:val="both"/>
        <w:rPr>
          <w:rFonts w:ascii="Times New Roman" w:eastAsia="Times New Roman" w:hAnsi="Times New Roman" w:cs="Times New Roman"/>
          <w:b/>
          <w:sz w:val="28"/>
          <w:szCs w:val="28"/>
        </w:rPr>
      </w:pPr>
    </w:p>
    <w:p w:rsidR="00C620F5" w:rsidRDefault="00C620F5" w:rsidP="00E80429">
      <w:pPr>
        <w:spacing w:after="0" w:line="360" w:lineRule="auto"/>
        <w:jc w:val="both"/>
        <w:rPr>
          <w:rFonts w:ascii="Times New Roman" w:eastAsia="Times New Roman" w:hAnsi="Times New Roman" w:cs="Times New Roman"/>
          <w:b/>
          <w:sz w:val="28"/>
          <w:szCs w:val="28"/>
        </w:rPr>
      </w:pPr>
    </w:p>
    <w:p w:rsidR="00162413" w:rsidRDefault="00162413" w:rsidP="00E80429">
      <w:pPr>
        <w:spacing w:after="0" w:line="360" w:lineRule="auto"/>
        <w:jc w:val="both"/>
        <w:rPr>
          <w:rFonts w:ascii="Times New Roman" w:eastAsia="Times New Roman" w:hAnsi="Times New Roman" w:cs="Times New Roman"/>
          <w:b/>
          <w:sz w:val="28"/>
          <w:szCs w:val="28"/>
        </w:rPr>
      </w:pPr>
    </w:p>
    <w:p w:rsidR="00734010" w:rsidRPr="00BF6B65" w:rsidRDefault="00734010" w:rsidP="00E80429">
      <w:pPr>
        <w:spacing w:after="0" w:line="360" w:lineRule="auto"/>
        <w:jc w:val="both"/>
        <w:rPr>
          <w:rFonts w:ascii="Times New Roman" w:eastAsia="Times New Roman" w:hAnsi="Times New Roman" w:cs="Times New Roman"/>
          <w:b/>
          <w:sz w:val="24"/>
          <w:szCs w:val="24"/>
        </w:rPr>
      </w:pPr>
      <w:r w:rsidRPr="00BF6B65">
        <w:rPr>
          <w:rFonts w:ascii="Times New Roman" w:eastAsia="Times New Roman" w:hAnsi="Times New Roman" w:cs="Times New Roman"/>
          <w:b/>
          <w:sz w:val="24"/>
          <w:szCs w:val="24"/>
        </w:rPr>
        <w:t>References and bibliography:</w:t>
      </w: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right="2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Berengut, V. A. Dzuba, and V. V. Flambaum, Phys. Rev. A </w:t>
      </w:r>
      <w:r w:rsidRPr="00BF6B65">
        <w:rPr>
          <w:rFonts w:ascii="Times New Roman" w:hAnsi="Times New Roman" w:cs="Times New Roman"/>
          <w:bCs/>
          <w:color w:val="000000"/>
          <w:sz w:val="24"/>
          <w:szCs w:val="24"/>
        </w:rPr>
        <w:t>68</w:t>
      </w:r>
      <w:r w:rsidRPr="00BF6B65">
        <w:rPr>
          <w:rFonts w:ascii="Times New Roman" w:hAnsi="Times New Roman" w:cs="Times New Roman"/>
          <w:color w:val="000000"/>
          <w:sz w:val="24"/>
          <w:szCs w:val="24"/>
        </w:rPr>
        <w:t xml:space="preserve">, 022502 (2003).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Berengut, V. A. Dzuba, V. V. Flambaum, and M. G. Kozlov, Phys. Rev. A </w:t>
      </w:r>
      <w:r w:rsidRPr="00BF6B65">
        <w:rPr>
          <w:rFonts w:ascii="Times New Roman" w:hAnsi="Times New Roman" w:cs="Times New Roman"/>
          <w:bCs/>
          <w:color w:val="000000"/>
          <w:sz w:val="24"/>
          <w:szCs w:val="24"/>
        </w:rPr>
        <w:t>69</w:t>
      </w:r>
      <w:r w:rsidRPr="00BF6B65">
        <w:rPr>
          <w:rFonts w:ascii="Times New Roman" w:hAnsi="Times New Roman" w:cs="Times New Roman"/>
          <w:color w:val="000000"/>
          <w:sz w:val="24"/>
          <w:szCs w:val="24"/>
        </w:rPr>
        <w:t>, 044102 (2004).</w:t>
      </w:r>
      <w:r w:rsidRPr="00BF6B65">
        <w:rPr>
          <w:rFonts w:ascii="Times New Roman" w:hAnsi="Times New Roman" w:cs="Times New Roman"/>
          <w:bCs/>
          <w:color w:val="000000"/>
          <w:sz w:val="24"/>
          <w:szCs w:val="24"/>
        </w:rPr>
        <w:t xml:space="preserve">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G. Kozlov, V. A. Korol, J. C. Berengut, V. A. Dzuba, and V. V. Flambaum, Phys. Rev. A </w:t>
      </w:r>
      <w:r w:rsidRPr="00BF6B65">
        <w:rPr>
          <w:rFonts w:ascii="Times New Roman" w:hAnsi="Times New Roman" w:cs="Times New Roman"/>
          <w:bCs/>
          <w:color w:val="000000"/>
          <w:sz w:val="24"/>
          <w:szCs w:val="24"/>
        </w:rPr>
        <w:t>70</w:t>
      </w:r>
      <w:r w:rsidRPr="00BF6B65">
        <w:rPr>
          <w:rFonts w:ascii="Times New Roman" w:hAnsi="Times New Roman" w:cs="Times New Roman"/>
          <w:color w:val="000000"/>
          <w:sz w:val="24"/>
          <w:szCs w:val="24"/>
        </w:rPr>
        <w:t xml:space="preserve">, 062108 (2004).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0" w:lineRule="auto"/>
        <w:ind w:left="56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Berengut, V. A. Dzuba, V. V. Flambaum, and M. V. Marchenko, Phys. Rev. A </w:t>
      </w:r>
      <w:r w:rsidRPr="00BF6B65">
        <w:rPr>
          <w:rFonts w:ascii="Times New Roman" w:hAnsi="Times New Roman" w:cs="Times New Roman"/>
          <w:bCs/>
          <w:color w:val="000000"/>
          <w:sz w:val="24"/>
          <w:szCs w:val="24"/>
        </w:rPr>
        <w:t>70</w:t>
      </w:r>
      <w:r w:rsidRPr="00BF6B65">
        <w:rPr>
          <w:rFonts w:ascii="Times New Roman" w:hAnsi="Times New Roman" w:cs="Times New Roman"/>
          <w:color w:val="000000"/>
          <w:sz w:val="24"/>
          <w:szCs w:val="24"/>
        </w:rPr>
        <w:t xml:space="preserve">, 064101 (2004). </w:t>
      </w:r>
    </w:p>
    <w:p w:rsidR="00137588" w:rsidRPr="00BF6B65" w:rsidRDefault="00137588" w:rsidP="00137588">
      <w:pPr>
        <w:widowControl w:val="0"/>
        <w:autoSpaceDE w:val="0"/>
        <w:autoSpaceDN w:val="0"/>
        <w:adjustRightInd w:val="0"/>
        <w:spacing w:after="0" w:line="220"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right="2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Berengut, V. V. Flambaum, and M. G. Kozlov, Phys. Rev. A </w:t>
      </w:r>
      <w:r w:rsidRPr="00BF6B65">
        <w:rPr>
          <w:rFonts w:ascii="Times New Roman" w:hAnsi="Times New Roman" w:cs="Times New Roman"/>
          <w:bCs/>
          <w:color w:val="000000"/>
          <w:sz w:val="24"/>
          <w:szCs w:val="24"/>
        </w:rPr>
        <w:t>72</w:t>
      </w:r>
      <w:r w:rsidRPr="00BF6B65">
        <w:rPr>
          <w:rFonts w:ascii="Times New Roman" w:hAnsi="Times New Roman" w:cs="Times New Roman"/>
          <w:color w:val="000000"/>
          <w:sz w:val="24"/>
          <w:szCs w:val="24"/>
        </w:rPr>
        <w:t xml:space="preserve">, 044501 (2005).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right="2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Berengut, V. V. Flambaum, and M. G. Kozlov, Phys. Rev. A </w:t>
      </w:r>
      <w:r w:rsidRPr="00BF6B65">
        <w:rPr>
          <w:rFonts w:ascii="Times New Roman" w:hAnsi="Times New Roman" w:cs="Times New Roman"/>
          <w:bCs/>
          <w:color w:val="000000"/>
          <w:sz w:val="24"/>
          <w:szCs w:val="24"/>
        </w:rPr>
        <w:t>73</w:t>
      </w:r>
      <w:r w:rsidRPr="00BF6B65">
        <w:rPr>
          <w:rFonts w:ascii="Times New Roman" w:hAnsi="Times New Roman" w:cs="Times New Roman"/>
          <w:color w:val="000000"/>
          <w:sz w:val="24"/>
          <w:szCs w:val="24"/>
        </w:rPr>
        <w:t xml:space="preserve">, 012504 (2006).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right="2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Berengut, V. A. Dzuba, V. V. Flambaum, M. G. Kozlov, M. V. Marchenko, M. T. Murphy, and J. K. Webb (2004), physics/0408017.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T. Murphy, </w:t>
      </w:r>
      <w:r w:rsidRPr="00BF6B65">
        <w:rPr>
          <w:rFonts w:ascii="Times New Roman" w:hAnsi="Times New Roman" w:cs="Times New Roman"/>
          <w:bCs/>
          <w:color w:val="000000"/>
          <w:sz w:val="24"/>
          <w:szCs w:val="24"/>
        </w:rPr>
        <w:t>Probing Variations in the Fundamental Constants with Quasar</w:t>
      </w:r>
      <w:r w:rsidRPr="00BF6B65">
        <w:rPr>
          <w:rFonts w:ascii="Times New Roman" w:hAnsi="Times New Roman" w:cs="Times New Roman"/>
          <w:color w:val="000000"/>
          <w:sz w:val="24"/>
          <w:szCs w:val="24"/>
        </w:rPr>
        <w:t xml:space="preserve"> </w:t>
      </w:r>
      <w:r w:rsidRPr="00BF6B65">
        <w:rPr>
          <w:rFonts w:ascii="Times New Roman" w:hAnsi="Times New Roman" w:cs="Times New Roman"/>
          <w:bCs/>
          <w:color w:val="000000"/>
          <w:sz w:val="24"/>
          <w:szCs w:val="24"/>
        </w:rPr>
        <w:t>Absorption Lines</w:t>
      </w:r>
      <w:r w:rsidRPr="00BF6B65">
        <w:rPr>
          <w:rFonts w:ascii="Times New Roman" w:hAnsi="Times New Roman" w:cs="Times New Roman"/>
          <w:color w:val="000000"/>
          <w:sz w:val="24"/>
          <w:szCs w:val="24"/>
        </w:rPr>
        <w:t>, Ph.D. thesis, School of Physics, UNSW (2002).</w:t>
      </w:r>
      <w:r w:rsidRPr="00BF6B65">
        <w:rPr>
          <w:rFonts w:ascii="Times New Roman" w:hAnsi="Times New Roman" w:cs="Times New Roman"/>
          <w:bCs/>
          <w:color w:val="000000"/>
          <w:sz w:val="24"/>
          <w:szCs w:val="24"/>
        </w:rPr>
        <w:t xml:space="preserve"> </w:t>
      </w:r>
    </w:p>
    <w:p w:rsidR="00137588" w:rsidRPr="00BF6B65" w:rsidRDefault="00137588" w:rsidP="00137588">
      <w:pPr>
        <w:widowControl w:val="0"/>
        <w:autoSpaceDE w:val="0"/>
        <w:autoSpaceDN w:val="0"/>
        <w:adjustRightInd w:val="0"/>
        <w:spacing w:after="0" w:line="183"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60"/>
        </w:tabs>
        <w:overflowPunct w:val="0"/>
        <w:autoSpaceDE w:val="0"/>
        <w:autoSpaceDN w:val="0"/>
        <w:adjustRightInd w:val="0"/>
        <w:spacing w:after="0" w:line="240" w:lineRule="auto"/>
        <w:ind w:left="560" w:hanging="33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J.-P. Uzan, Rev. Mod. Phys. </w:t>
      </w:r>
      <w:r w:rsidRPr="00BF6B65">
        <w:rPr>
          <w:rFonts w:ascii="Times New Roman" w:hAnsi="Times New Roman" w:cs="Times New Roman"/>
          <w:bCs/>
          <w:color w:val="000000"/>
          <w:sz w:val="24"/>
          <w:szCs w:val="24"/>
        </w:rPr>
        <w:t>75</w:t>
      </w:r>
      <w:r w:rsidRPr="00BF6B65">
        <w:rPr>
          <w:rFonts w:ascii="Times New Roman" w:hAnsi="Times New Roman" w:cs="Times New Roman"/>
          <w:color w:val="000000"/>
          <w:sz w:val="24"/>
          <w:szCs w:val="24"/>
        </w:rPr>
        <w:t xml:space="preserve">, 403 (2003). </w:t>
      </w:r>
    </w:p>
    <w:p w:rsidR="00137588" w:rsidRPr="00BF6B65" w:rsidRDefault="00137588" w:rsidP="00137588">
      <w:pPr>
        <w:widowControl w:val="0"/>
        <w:autoSpaceDE w:val="0"/>
        <w:autoSpaceDN w:val="0"/>
        <w:adjustRightInd w:val="0"/>
        <w:spacing w:after="0" w:line="183"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V. Flambaum and E. V. Shuryak, Phys. Rev. D </w:t>
      </w:r>
      <w:r w:rsidRPr="00BF6B65">
        <w:rPr>
          <w:rFonts w:ascii="Times New Roman" w:hAnsi="Times New Roman" w:cs="Times New Roman"/>
          <w:bCs/>
          <w:color w:val="000000"/>
          <w:sz w:val="24"/>
          <w:szCs w:val="24"/>
        </w:rPr>
        <w:t>65</w:t>
      </w:r>
      <w:r w:rsidRPr="00BF6B65">
        <w:rPr>
          <w:rFonts w:ascii="Times New Roman" w:hAnsi="Times New Roman" w:cs="Times New Roman"/>
          <w:color w:val="000000"/>
          <w:sz w:val="24"/>
          <w:szCs w:val="24"/>
        </w:rPr>
        <w:t xml:space="preserve">, 103503 (2002). </w:t>
      </w:r>
    </w:p>
    <w:p w:rsidR="00137588" w:rsidRPr="00BF6B65" w:rsidRDefault="00137588" w:rsidP="00137588">
      <w:pPr>
        <w:widowControl w:val="0"/>
        <w:autoSpaceDE w:val="0"/>
        <w:autoSpaceDN w:val="0"/>
        <w:adjustRightInd w:val="0"/>
        <w:spacing w:after="0" w:line="183"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F. Dmitriev and V. V. Flambaum, Phys. Rev. D </w:t>
      </w:r>
      <w:r w:rsidRPr="00BF6B65">
        <w:rPr>
          <w:rFonts w:ascii="Times New Roman" w:hAnsi="Times New Roman" w:cs="Times New Roman"/>
          <w:bCs/>
          <w:color w:val="000000"/>
          <w:sz w:val="24"/>
          <w:szCs w:val="24"/>
        </w:rPr>
        <w:t>67</w:t>
      </w:r>
      <w:r w:rsidRPr="00BF6B65">
        <w:rPr>
          <w:rFonts w:ascii="Times New Roman" w:hAnsi="Times New Roman" w:cs="Times New Roman"/>
          <w:color w:val="000000"/>
          <w:sz w:val="24"/>
          <w:szCs w:val="24"/>
        </w:rPr>
        <w:t xml:space="preserve">, 063513 (2003). </w:t>
      </w:r>
    </w:p>
    <w:p w:rsidR="00137588" w:rsidRPr="00BF6B65" w:rsidRDefault="00137588" w:rsidP="00137588">
      <w:pPr>
        <w:widowControl w:val="0"/>
        <w:autoSpaceDE w:val="0"/>
        <w:autoSpaceDN w:val="0"/>
        <w:adjustRightInd w:val="0"/>
        <w:spacing w:after="0" w:line="184"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V. Flambaum and E. V. Shuryak, Phys. Rev. D . </w:t>
      </w:r>
      <w:r w:rsidRPr="00BF6B65">
        <w:rPr>
          <w:rFonts w:ascii="Times New Roman" w:hAnsi="Times New Roman" w:cs="Times New Roman"/>
          <w:bCs/>
          <w:color w:val="000000"/>
          <w:sz w:val="24"/>
          <w:szCs w:val="24"/>
        </w:rPr>
        <w:t>67</w:t>
      </w:r>
      <w:r w:rsidRPr="00BF6B65">
        <w:rPr>
          <w:rFonts w:ascii="Times New Roman" w:hAnsi="Times New Roman" w:cs="Times New Roman"/>
          <w:color w:val="000000"/>
          <w:sz w:val="24"/>
          <w:szCs w:val="24"/>
        </w:rPr>
        <w:t xml:space="preserve">, 083507 (2003). </w:t>
      </w:r>
    </w:p>
    <w:p w:rsidR="00137588" w:rsidRPr="00BF6B65" w:rsidRDefault="00137588" w:rsidP="00137588">
      <w:pPr>
        <w:widowControl w:val="0"/>
        <w:autoSpaceDE w:val="0"/>
        <w:autoSpaceDN w:val="0"/>
        <w:adjustRightInd w:val="0"/>
        <w:spacing w:after="0" w:line="219"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F. Dmitriev, V. V. Flambaum, and J. K. Webb, Phys. Rev. D </w:t>
      </w:r>
      <w:r w:rsidRPr="00BF6B65">
        <w:rPr>
          <w:rFonts w:ascii="Times New Roman" w:hAnsi="Times New Roman" w:cs="Times New Roman"/>
          <w:bCs/>
          <w:color w:val="000000"/>
          <w:sz w:val="24"/>
          <w:szCs w:val="24"/>
        </w:rPr>
        <w:t>69</w:t>
      </w:r>
      <w:r w:rsidRPr="00BF6B65">
        <w:rPr>
          <w:rFonts w:ascii="Times New Roman" w:hAnsi="Times New Roman" w:cs="Times New Roman"/>
          <w:color w:val="000000"/>
          <w:sz w:val="24"/>
          <w:szCs w:val="24"/>
        </w:rPr>
        <w:t xml:space="preserve">, 063506 (2004). </w:t>
      </w:r>
    </w:p>
    <w:p w:rsidR="00137588" w:rsidRPr="00BF6B65" w:rsidRDefault="00137588" w:rsidP="00137588">
      <w:pPr>
        <w:widowControl w:val="0"/>
        <w:autoSpaceDE w:val="0"/>
        <w:autoSpaceDN w:val="0"/>
        <w:adjustRightInd w:val="0"/>
        <w:spacing w:after="0" w:line="185"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K. Lamoreaux and J. R. Torgerson, Phys. Rev. D </w:t>
      </w:r>
      <w:r w:rsidRPr="00BF6B65">
        <w:rPr>
          <w:rFonts w:ascii="Times New Roman" w:hAnsi="Times New Roman" w:cs="Times New Roman"/>
          <w:bCs/>
          <w:color w:val="000000"/>
          <w:sz w:val="24"/>
          <w:szCs w:val="24"/>
        </w:rPr>
        <w:t>69</w:t>
      </w:r>
      <w:r w:rsidRPr="00BF6B65">
        <w:rPr>
          <w:rFonts w:ascii="Times New Roman" w:hAnsi="Times New Roman" w:cs="Times New Roman"/>
          <w:color w:val="000000"/>
          <w:sz w:val="24"/>
          <w:szCs w:val="24"/>
        </w:rPr>
        <w:t xml:space="preserve">, 121701 (2004). </w:t>
      </w:r>
    </w:p>
    <w:p w:rsidR="00137588" w:rsidRPr="00BF6B65" w:rsidRDefault="00137588" w:rsidP="00137588">
      <w:pPr>
        <w:widowControl w:val="0"/>
        <w:autoSpaceDE w:val="0"/>
        <w:autoSpaceDN w:val="0"/>
        <w:adjustRightInd w:val="0"/>
        <w:spacing w:after="0" w:line="219"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0"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T. Murphy, J. K. Webb, V. V. Flambaum, J. X. Prochaska, and A. M. Wolfe, Mon. Not. R. Astron. Soc. </w:t>
      </w:r>
      <w:r w:rsidRPr="00BF6B65">
        <w:rPr>
          <w:rFonts w:ascii="Times New Roman" w:hAnsi="Times New Roman" w:cs="Times New Roman"/>
          <w:bCs/>
          <w:color w:val="000000"/>
          <w:sz w:val="24"/>
          <w:szCs w:val="24"/>
        </w:rPr>
        <w:t>327</w:t>
      </w:r>
      <w:r w:rsidRPr="00BF6B65">
        <w:rPr>
          <w:rFonts w:ascii="Times New Roman" w:hAnsi="Times New Roman" w:cs="Times New Roman"/>
          <w:color w:val="000000"/>
          <w:sz w:val="24"/>
          <w:szCs w:val="24"/>
        </w:rPr>
        <w:t xml:space="preserve">, 1237 (2001). </w:t>
      </w:r>
    </w:p>
    <w:p w:rsidR="00137588" w:rsidRPr="00BF6B65" w:rsidRDefault="00137588" w:rsidP="00137588">
      <w:pPr>
        <w:widowControl w:val="0"/>
        <w:autoSpaceDE w:val="0"/>
        <w:autoSpaceDN w:val="0"/>
        <w:adjustRightInd w:val="0"/>
        <w:spacing w:after="0" w:line="220" w:lineRule="exact"/>
        <w:rPr>
          <w:rFonts w:ascii="Times New Roman" w:hAnsi="Times New Roman" w:cs="Times New Roman"/>
          <w:color w:val="000000"/>
          <w:sz w:val="24"/>
          <w:szCs w:val="24"/>
        </w:rPr>
      </w:pPr>
    </w:p>
    <w:p w:rsidR="00137588" w:rsidRPr="00BF6B65" w:rsidRDefault="00137588" w:rsidP="00FC7573">
      <w:pPr>
        <w:widowControl w:val="0"/>
        <w:numPr>
          <w:ilvl w:val="0"/>
          <w:numId w:val="9"/>
        </w:numPr>
        <w:tabs>
          <w:tab w:val="clear" w:pos="720"/>
          <w:tab w:val="num" w:pos="559"/>
        </w:tabs>
        <w:overflowPunct w:val="0"/>
        <w:autoSpaceDE w:val="0"/>
        <w:autoSpaceDN w:val="0"/>
        <w:adjustRightInd w:val="0"/>
        <w:spacing w:after="0" w:line="231"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H. Chand, P. Petitjean, R. Srianand, and B. Aracil, Astron. Astrophys. </w:t>
      </w:r>
      <w:r w:rsidRPr="00BF6B65">
        <w:rPr>
          <w:rFonts w:ascii="Times New Roman" w:hAnsi="Times New Roman" w:cs="Times New Roman"/>
          <w:bCs/>
          <w:color w:val="000000"/>
          <w:sz w:val="24"/>
          <w:szCs w:val="24"/>
        </w:rPr>
        <w:t>430</w:t>
      </w:r>
      <w:r w:rsidRPr="00BF6B65">
        <w:rPr>
          <w:rFonts w:ascii="Times New Roman" w:hAnsi="Times New Roman" w:cs="Times New Roman"/>
          <w:color w:val="000000"/>
          <w:sz w:val="24"/>
          <w:szCs w:val="24"/>
        </w:rPr>
        <w:t xml:space="preserve">, 47 (2005). </w:t>
      </w: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sectPr w:rsidR="00137588" w:rsidRPr="00BF6B65" w:rsidSect="001D190B">
          <w:type w:val="continuous"/>
          <w:pgSz w:w="11900" w:h="16840"/>
          <w:pgMar w:top="1440" w:right="1420" w:bottom="1440" w:left="2260" w:header="720" w:footer="720" w:gutter="0"/>
          <w:cols w:space="720" w:equalWidth="0">
            <w:col w:w="8220"/>
          </w:cols>
          <w:noEndnote/>
        </w:sect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39" w:lineRule="auto"/>
        <w:ind w:left="560" w:hanging="454"/>
        <w:jc w:val="both"/>
        <w:rPr>
          <w:rFonts w:ascii="Times New Roman" w:hAnsi="Times New Roman" w:cs="Times New Roman"/>
          <w:color w:val="000000"/>
          <w:sz w:val="24"/>
          <w:szCs w:val="24"/>
        </w:rPr>
      </w:pPr>
      <w:bookmarkStart w:id="33" w:name="page114"/>
      <w:bookmarkEnd w:id="33"/>
      <w:r w:rsidRPr="00BF6B65">
        <w:rPr>
          <w:rFonts w:ascii="Times New Roman" w:hAnsi="Times New Roman" w:cs="Times New Roman"/>
          <w:color w:val="000000"/>
          <w:sz w:val="24"/>
          <w:szCs w:val="24"/>
        </w:rPr>
        <w:lastRenderedPageBreak/>
        <w:t xml:space="preserve">M. P. Savedo , Nature </w:t>
      </w:r>
      <w:r w:rsidRPr="00BF6B65">
        <w:rPr>
          <w:rFonts w:ascii="Times New Roman" w:hAnsi="Times New Roman" w:cs="Times New Roman"/>
          <w:b/>
          <w:bCs/>
          <w:color w:val="000000"/>
          <w:sz w:val="24"/>
          <w:szCs w:val="24"/>
        </w:rPr>
        <w:t>178</w:t>
      </w:r>
      <w:r w:rsidRPr="00BF6B65">
        <w:rPr>
          <w:rFonts w:ascii="Times New Roman" w:hAnsi="Times New Roman" w:cs="Times New Roman"/>
          <w:color w:val="000000"/>
          <w:sz w:val="24"/>
          <w:szCs w:val="24"/>
        </w:rPr>
        <w:t xml:space="preserve">, 689 (1956). </w:t>
      </w:r>
    </w:p>
    <w:p w:rsidR="00137588" w:rsidRPr="00BF6B65" w:rsidRDefault="00137588" w:rsidP="00137588">
      <w:pPr>
        <w:widowControl w:val="0"/>
        <w:autoSpaceDE w:val="0"/>
        <w:autoSpaceDN w:val="0"/>
        <w:adjustRightInd w:val="0"/>
        <w:spacing w:after="0" w:line="220"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N. Bahcall, W. L. W. Sargent, and M. Schmidt, Astrophys. J. </w:t>
      </w:r>
      <w:r w:rsidRPr="00BF6B65">
        <w:rPr>
          <w:rFonts w:ascii="Times New Roman" w:hAnsi="Times New Roman" w:cs="Times New Roman"/>
          <w:b/>
          <w:bCs/>
          <w:color w:val="000000"/>
          <w:sz w:val="24"/>
          <w:szCs w:val="24"/>
        </w:rPr>
        <w:t>149</w:t>
      </w:r>
      <w:r w:rsidRPr="00BF6B65">
        <w:rPr>
          <w:rFonts w:ascii="Times New Roman" w:hAnsi="Times New Roman" w:cs="Times New Roman"/>
          <w:color w:val="000000"/>
          <w:sz w:val="24"/>
          <w:szCs w:val="24"/>
        </w:rPr>
        <w:t xml:space="preserve">, L11 (1967). </w:t>
      </w:r>
    </w:p>
    <w:p w:rsidR="00137588" w:rsidRPr="00BF6B65" w:rsidRDefault="00137588" w:rsidP="00137588">
      <w:pPr>
        <w:widowControl w:val="0"/>
        <w:autoSpaceDE w:val="0"/>
        <w:autoSpaceDN w:val="0"/>
        <w:adjustRightInd w:val="0"/>
        <w:spacing w:after="0" w:line="219"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A. Dzuba, V. V. Flambaum, and J. K. Webb, Phys. Rev. Lett. </w:t>
      </w:r>
      <w:r w:rsidRPr="00BF6B65">
        <w:rPr>
          <w:rFonts w:ascii="Times New Roman" w:hAnsi="Times New Roman" w:cs="Times New Roman"/>
          <w:b/>
          <w:bCs/>
          <w:color w:val="000000"/>
          <w:sz w:val="24"/>
          <w:szCs w:val="24"/>
        </w:rPr>
        <w:t>82</w:t>
      </w:r>
      <w:r w:rsidRPr="00BF6B65">
        <w:rPr>
          <w:rFonts w:ascii="Times New Roman" w:hAnsi="Times New Roman" w:cs="Times New Roman"/>
          <w:color w:val="000000"/>
          <w:sz w:val="24"/>
          <w:szCs w:val="24"/>
        </w:rPr>
        <w:t xml:space="preserve">, 888 (1999). </w:t>
      </w:r>
    </w:p>
    <w:p w:rsidR="00137588" w:rsidRPr="00BF6B65" w:rsidRDefault="00137588" w:rsidP="00137588">
      <w:pPr>
        <w:widowControl w:val="0"/>
        <w:autoSpaceDE w:val="0"/>
        <w:autoSpaceDN w:val="0"/>
        <w:adjustRightInd w:val="0"/>
        <w:spacing w:after="0" w:line="207"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39"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A. Dzuba, V. V. Flambaum, and J. K. Webb, Phys. Rev. A </w:t>
      </w:r>
      <w:r w:rsidRPr="00BF6B65">
        <w:rPr>
          <w:rFonts w:ascii="Times New Roman" w:hAnsi="Times New Roman" w:cs="Times New Roman"/>
          <w:b/>
          <w:bCs/>
          <w:color w:val="000000"/>
          <w:sz w:val="24"/>
          <w:szCs w:val="24"/>
        </w:rPr>
        <w:t>59</w:t>
      </w:r>
      <w:r w:rsidRPr="00BF6B65">
        <w:rPr>
          <w:rFonts w:ascii="Times New Roman" w:hAnsi="Times New Roman" w:cs="Times New Roman"/>
          <w:color w:val="000000"/>
          <w:sz w:val="24"/>
          <w:szCs w:val="24"/>
        </w:rPr>
        <w:t xml:space="preserve">, 230 (1999). </w:t>
      </w:r>
    </w:p>
    <w:p w:rsidR="00137588" w:rsidRPr="00BF6B65" w:rsidRDefault="00137588" w:rsidP="00137588">
      <w:pPr>
        <w:widowControl w:val="0"/>
        <w:autoSpaceDE w:val="0"/>
        <w:autoSpaceDN w:val="0"/>
        <w:adjustRightInd w:val="0"/>
        <w:spacing w:after="0" w:line="244"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0"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K. Webb, V. V. Flambaum, C. W. Churchill, M. J. Drinkwater, and J. D. Barrow, Phys. Rev. Lett. </w:t>
      </w:r>
      <w:r w:rsidRPr="00BF6B65">
        <w:rPr>
          <w:rFonts w:ascii="Times New Roman" w:hAnsi="Times New Roman" w:cs="Times New Roman"/>
          <w:b/>
          <w:bCs/>
          <w:color w:val="000000"/>
          <w:sz w:val="24"/>
          <w:szCs w:val="24"/>
        </w:rPr>
        <w:t>82</w:t>
      </w:r>
      <w:r w:rsidRPr="00BF6B65">
        <w:rPr>
          <w:rFonts w:ascii="Times New Roman" w:hAnsi="Times New Roman" w:cs="Times New Roman"/>
          <w:color w:val="000000"/>
          <w:sz w:val="24"/>
          <w:szCs w:val="24"/>
        </w:rPr>
        <w:t xml:space="preserve">, 884 (1999). </w:t>
      </w:r>
    </w:p>
    <w:p w:rsidR="00137588" w:rsidRPr="00BF6B65" w:rsidRDefault="00137588" w:rsidP="00137588">
      <w:pPr>
        <w:widowControl w:val="0"/>
        <w:autoSpaceDE w:val="0"/>
        <w:autoSpaceDN w:val="0"/>
        <w:adjustRightInd w:val="0"/>
        <w:spacing w:after="0" w:line="244"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T. Murphy, J. K. Webb, and V. V. Flambaum, Mon. Not. R. Astron. Soc. </w:t>
      </w:r>
      <w:r w:rsidRPr="00BF6B65">
        <w:rPr>
          <w:rFonts w:ascii="Times New Roman" w:hAnsi="Times New Roman" w:cs="Times New Roman"/>
          <w:b/>
          <w:bCs/>
          <w:color w:val="000000"/>
          <w:sz w:val="24"/>
          <w:szCs w:val="24"/>
        </w:rPr>
        <w:t>345</w:t>
      </w:r>
      <w:r w:rsidRPr="00BF6B65">
        <w:rPr>
          <w:rFonts w:ascii="Times New Roman" w:hAnsi="Times New Roman" w:cs="Times New Roman"/>
          <w:color w:val="000000"/>
          <w:sz w:val="24"/>
          <w:szCs w:val="24"/>
        </w:rPr>
        <w:t>, 609 (2003).</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R. Quast, D. Reimers, and S. A. Levshakov, Astron. Astrophys. </w:t>
      </w:r>
      <w:r w:rsidRPr="00BF6B65">
        <w:rPr>
          <w:rFonts w:ascii="Times New Roman" w:hAnsi="Times New Roman" w:cs="Times New Roman"/>
          <w:b/>
          <w:bCs/>
          <w:color w:val="000000"/>
          <w:sz w:val="24"/>
          <w:szCs w:val="24"/>
        </w:rPr>
        <w:t>415</w:t>
      </w:r>
      <w:r w:rsidRPr="00BF6B65">
        <w:rPr>
          <w:rFonts w:ascii="Times New Roman" w:hAnsi="Times New Roman" w:cs="Times New Roman"/>
          <w:color w:val="000000"/>
          <w:sz w:val="24"/>
          <w:szCs w:val="24"/>
        </w:rPr>
        <w:t xml:space="preserve">, L7 (2004). </w:t>
      </w:r>
    </w:p>
    <w:p w:rsidR="00137588" w:rsidRPr="00BF6B65" w:rsidRDefault="00137588" w:rsidP="00137588">
      <w:pPr>
        <w:widowControl w:val="0"/>
        <w:autoSpaceDE w:val="0"/>
        <w:autoSpaceDN w:val="0"/>
        <w:adjustRightInd w:val="0"/>
        <w:spacing w:after="0" w:line="243"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R. Srianand, H. Chand, P. Petitjean, and B. Aracil, Phys. Rev. Lett. </w:t>
      </w:r>
      <w:r w:rsidRPr="00BF6B65">
        <w:rPr>
          <w:rFonts w:ascii="Times New Roman" w:hAnsi="Times New Roman" w:cs="Times New Roman"/>
          <w:b/>
          <w:bCs/>
          <w:color w:val="000000"/>
          <w:sz w:val="24"/>
          <w:szCs w:val="24"/>
        </w:rPr>
        <w:t>92</w:t>
      </w:r>
      <w:r w:rsidRPr="00BF6B65">
        <w:rPr>
          <w:rFonts w:ascii="Times New Roman" w:hAnsi="Times New Roman" w:cs="Times New Roman"/>
          <w:color w:val="000000"/>
          <w:sz w:val="24"/>
          <w:szCs w:val="24"/>
        </w:rPr>
        <w:t xml:space="preserve">, 121302 (2004). </w:t>
      </w:r>
    </w:p>
    <w:p w:rsidR="00137588" w:rsidRPr="00BF6B65" w:rsidRDefault="00137588" w:rsidP="00137588">
      <w:pPr>
        <w:widowControl w:val="0"/>
        <w:autoSpaceDE w:val="0"/>
        <w:autoSpaceDN w:val="0"/>
        <w:adjustRightInd w:val="0"/>
        <w:spacing w:after="0" w:line="245"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H. Chand, R. Srianand, P. Petitjean, and B. Aracil, Astron. Astrophys. </w:t>
      </w:r>
      <w:r w:rsidRPr="00BF6B65">
        <w:rPr>
          <w:rFonts w:ascii="Times New Roman" w:hAnsi="Times New Roman" w:cs="Times New Roman"/>
          <w:b/>
          <w:bCs/>
          <w:color w:val="000000"/>
          <w:sz w:val="24"/>
          <w:szCs w:val="24"/>
        </w:rPr>
        <w:t>417</w:t>
      </w:r>
      <w:r w:rsidRPr="00BF6B65">
        <w:rPr>
          <w:rFonts w:ascii="Times New Roman" w:hAnsi="Times New Roman" w:cs="Times New Roman"/>
          <w:color w:val="000000"/>
          <w:sz w:val="24"/>
          <w:szCs w:val="24"/>
        </w:rPr>
        <w:t xml:space="preserve">, 853 (2004). </w:t>
      </w:r>
    </w:p>
    <w:p w:rsidR="00137588" w:rsidRPr="00BF6B65" w:rsidRDefault="00137588" w:rsidP="00137588">
      <w:pPr>
        <w:widowControl w:val="0"/>
        <w:autoSpaceDE w:val="0"/>
        <w:autoSpaceDN w:val="0"/>
        <w:adjustRightInd w:val="0"/>
        <w:spacing w:after="0" w:line="242"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A. Levshakov, M. Centurion, P. Molaro, and S. D'Odorico, Astron. Astrophys. </w:t>
      </w:r>
      <w:r w:rsidRPr="00BF6B65">
        <w:rPr>
          <w:rFonts w:ascii="Times New Roman" w:hAnsi="Times New Roman" w:cs="Times New Roman"/>
          <w:b/>
          <w:bCs/>
          <w:color w:val="000000"/>
          <w:sz w:val="24"/>
          <w:szCs w:val="24"/>
        </w:rPr>
        <w:t>434</w:t>
      </w:r>
      <w:r w:rsidRPr="00BF6B65">
        <w:rPr>
          <w:rFonts w:ascii="Times New Roman" w:hAnsi="Times New Roman" w:cs="Times New Roman"/>
          <w:color w:val="000000"/>
          <w:sz w:val="24"/>
          <w:szCs w:val="24"/>
        </w:rPr>
        <w:t>, 827 (2005).</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09"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C. L. Steinhardt, Phys. Rev. D </w:t>
      </w:r>
      <w:r w:rsidRPr="00BF6B65">
        <w:rPr>
          <w:rFonts w:ascii="Times New Roman" w:hAnsi="Times New Roman" w:cs="Times New Roman"/>
          <w:b/>
          <w:bCs/>
          <w:color w:val="000000"/>
          <w:sz w:val="24"/>
          <w:szCs w:val="24"/>
        </w:rPr>
        <w:t>71</w:t>
      </w:r>
      <w:r w:rsidRPr="00BF6B65">
        <w:rPr>
          <w:rFonts w:ascii="Times New Roman" w:hAnsi="Times New Roman" w:cs="Times New Roman"/>
          <w:color w:val="000000"/>
          <w:sz w:val="24"/>
          <w:szCs w:val="24"/>
        </w:rPr>
        <w:t xml:space="preserve">, 043509 (2005). </w:t>
      </w:r>
    </w:p>
    <w:p w:rsidR="00137588" w:rsidRPr="00BF6B65" w:rsidRDefault="00137588" w:rsidP="00137588">
      <w:pPr>
        <w:widowControl w:val="0"/>
        <w:autoSpaceDE w:val="0"/>
        <w:autoSpaceDN w:val="0"/>
        <w:adjustRightInd w:val="0"/>
        <w:spacing w:after="0" w:line="243"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K. Webb, M. T. Murphy, V. V. Flambaum, and S. J. Curran, Astrophys. Space Sci. </w:t>
      </w:r>
      <w:r w:rsidRPr="00BF6B65">
        <w:rPr>
          <w:rFonts w:ascii="Times New Roman" w:hAnsi="Times New Roman" w:cs="Times New Roman"/>
          <w:b/>
          <w:bCs/>
          <w:color w:val="000000"/>
          <w:sz w:val="24"/>
          <w:szCs w:val="24"/>
        </w:rPr>
        <w:t>283</w:t>
      </w:r>
      <w:r w:rsidRPr="00BF6B65">
        <w:rPr>
          <w:rFonts w:ascii="Times New Roman" w:hAnsi="Times New Roman" w:cs="Times New Roman"/>
          <w:color w:val="000000"/>
          <w:sz w:val="24"/>
          <w:szCs w:val="24"/>
        </w:rPr>
        <w:t xml:space="preserve">, 565 (2003). </w:t>
      </w:r>
    </w:p>
    <w:p w:rsidR="00137588" w:rsidRPr="00BF6B65" w:rsidRDefault="00137588" w:rsidP="00137588">
      <w:pPr>
        <w:widowControl w:val="0"/>
        <w:autoSpaceDE w:val="0"/>
        <w:autoSpaceDN w:val="0"/>
        <w:adjustRightInd w:val="0"/>
        <w:spacing w:after="0" w:line="245"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T. Murphy, J. K. Webb, V. V. Flambaum, C. W. Churchill, and J. X. Prochaska, Mon. Not. R. Astron. Soc. </w:t>
      </w:r>
      <w:r w:rsidRPr="00BF6B65">
        <w:rPr>
          <w:rFonts w:ascii="Times New Roman" w:hAnsi="Times New Roman" w:cs="Times New Roman"/>
          <w:b/>
          <w:bCs/>
          <w:color w:val="000000"/>
          <w:sz w:val="24"/>
          <w:szCs w:val="24"/>
        </w:rPr>
        <w:t>327</w:t>
      </w:r>
      <w:r w:rsidRPr="00BF6B65">
        <w:rPr>
          <w:rFonts w:ascii="Times New Roman" w:hAnsi="Times New Roman" w:cs="Times New Roman"/>
          <w:color w:val="000000"/>
          <w:sz w:val="24"/>
          <w:szCs w:val="24"/>
        </w:rPr>
        <w:t xml:space="preserve">, 1223 (2001). </w:t>
      </w:r>
    </w:p>
    <w:p w:rsidR="00137588" w:rsidRPr="00BF6B65" w:rsidRDefault="00137588" w:rsidP="00137588">
      <w:pPr>
        <w:widowControl w:val="0"/>
        <w:autoSpaceDE w:val="0"/>
        <w:autoSpaceDN w:val="0"/>
        <w:adjustRightInd w:val="0"/>
        <w:spacing w:after="0" w:line="245"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0"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T. Murphy, J. K. Webb, V. V. Flambaum, and S. J. Curran, Astrophys. Space Sci. </w:t>
      </w:r>
      <w:r w:rsidRPr="00BF6B65">
        <w:rPr>
          <w:rFonts w:ascii="Times New Roman" w:hAnsi="Times New Roman" w:cs="Times New Roman"/>
          <w:b/>
          <w:bCs/>
          <w:color w:val="000000"/>
          <w:sz w:val="24"/>
          <w:szCs w:val="24"/>
        </w:rPr>
        <w:t>283</w:t>
      </w:r>
      <w:r w:rsidRPr="00BF6B65">
        <w:rPr>
          <w:rFonts w:ascii="Times New Roman" w:hAnsi="Times New Roman" w:cs="Times New Roman"/>
          <w:color w:val="000000"/>
          <w:sz w:val="24"/>
          <w:szCs w:val="24"/>
        </w:rPr>
        <w:t xml:space="preserve">, 577 (2003). </w:t>
      </w:r>
    </w:p>
    <w:p w:rsidR="00137588" w:rsidRPr="00BF6B65" w:rsidRDefault="00137588" w:rsidP="00137588">
      <w:pPr>
        <w:widowControl w:val="0"/>
        <w:autoSpaceDE w:val="0"/>
        <w:autoSpaceDN w:val="0"/>
        <w:adjustRightInd w:val="0"/>
        <w:spacing w:after="0" w:line="209"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R. L. Kurucz, Phys. Scr. </w:t>
      </w:r>
      <w:r w:rsidRPr="00BF6B65">
        <w:rPr>
          <w:rFonts w:ascii="Times New Roman" w:hAnsi="Times New Roman" w:cs="Times New Roman"/>
          <w:b/>
          <w:bCs/>
          <w:color w:val="000000"/>
          <w:sz w:val="24"/>
          <w:szCs w:val="24"/>
        </w:rPr>
        <w:t>T47</w:t>
      </w:r>
      <w:r w:rsidRPr="00BF6B65">
        <w:rPr>
          <w:rFonts w:ascii="Times New Roman" w:hAnsi="Times New Roman" w:cs="Times New Roman"/>
          <w:color w:val="000000"/>
          <w:sz w:val="24"/>
          <w:szCs w:val="24"/>
        </w:rPr>
        <w:t xml:space="preserve">, 110 (2004). </w:t>
      </w:r>
    </w:p>
    <w:p w:rsidR="00137588" w:rsidRPr="00BF6B65" w:rsidRDefault="00137588" w:rsidP="00137588">
      <w:pPr>
        <w:widowControl w:val="0"/>
        <w:autoSpaceDE w:val="0"/>
        <w:autoSpaceDN w:val="0"/>
        <w:adjustRightInd w:val="0"/>
        <w:spacing w:after="0" w:line="207"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39"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K. Heilig and A. Steudel, At. Data Nucl. Data Tables </w:t>
      </w:r>
      <w:r w:rsidRPr="00BF6B65">
        <w:rPr>
          <w:rFonts w:ascii="Times New Roman" w:hAnsi="Times New Roman" w:cs="Times New Roman"/>
          <w:b/>
          <w:bCs/>
          <w:color w:val="000000"/>
          <w:sz w:val="24"/>
          <w:szCs w:val="24"/>
        </w:rPr>
        <w:t>14</w:t>
      </w:r>
      <w:r w:rsidRPr="00BF6B65">
        <w:rPr>
          <w:rFonts w:ascii="Times New Roman" w:hAnsi="Times New Roman" w:cs="Times New Roman"/>
          <w:color w:val="000000"/>
          <w:sz w:val="24"/>
          <w:szCs w:val="24"/>
        </w:rPr>
        <w:t xml:space="preserve">, 613 (1974). </w:t>
      </w:r>
    </w:p>
    <w:p w:rsidR="00137588" w:rsidRPr="00BF6B65" w:rsidRDefault="00137588" w:rsidP="00137588">
      <w:pPr>
        <w:widowControl w:val="0"/>
        <w:autoSpaceDE w:val="0"/>
        <w:autoSpaceDN w:val="0"/>
        <w:adjustRightInd w:val="0"/>
        <w:spacing w:after="0" w:line="244"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P. Aufmuth, K. Heilig, and A. Steudel, At. Data Nucl. Data Tables </w:t>
      </w:r>
      <w:r w:rsidRPr="00BF6B65">
        <w:rPr>
          <w:rFonts w:ascii="Times New Roman" w:hAnsi="Times New Roman" w:cs="Times New Roman"/>
          <w:b/>
          <w:bCs/>
          <w:color w:val="000000"/>
          <w:sz w:val="24"/>
          <w:szCs w:val="24"/>
        </w:rPr>
        <w:t>37</w:t>
      </w:r>
      <w:r w:rsidRPr="00BF6B65">
        <w:rPr>
          <w:rFonts w:ascii="Times New Roman" w:hAnsi="Times New Roman" w:cs="Times New Roman"/>
          <w:color w:val="000000"/>
          <w:sz w:val="24"/>
          <w:szCs w:val="24"/>
        </w:rPr>
        <w:t xml:space="preserve">, 455 (1987). </w:t>
      </w:r>
    </w:p>
    <w:p w:rsidR="00137588" w:rsidRPr="00BF6B65" w:rsidRDefault="00137588" w:rsidP="00137588">
      <w:pPr>
        <w:widowControl w:val="0"/>
        <w:autoSpaceDE w:val="0"/>
        <w:autoSpaceDN w:val="0"/>
        <w:adjustRightInd w:val="0"/>
        <w:spacing w:after="0" w:line="245"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T. P. Ashenfelter, G. J. Mathews, and K. A. Olive, Phys. Rev. Lett. </w:t>
      </w:r>
      <w:r w:rsidRPr="00BF6B65">
        <w:rPr>
          <w:rFonts w:ascii="Times New Roman" w:hAnsi="Times New Roman" w:cs="Times New Roman"/>
          <w:b/>
          <w:bCs/>
          <w:color w:val="000000"/>
          <w:sz w:val="24"/>
          <w:szCs w:val="24"/>
        </w:rPr>
        <w:t>92</w:t>
      </w:r>
      <w:r w:rsidRPr="00BF6B65">
        <w:rPr>
          <w:rFonts w:ascii="Times New Roman" w:hAnsi="Times New Roman" w:cs="Times New Roman"/>
          <w:color w:val="000000"/>
          <w:sz w:val="24"/>
          <w:szCs w:val="24"/>
        </w:rPr>
        <w:t xml:space="preserve">, 041102 (2004). </w:t>
      </w:r>
    </w:p>
    <w:p w:rsidR="00137588" w:rsidRPr="00BF6B65" w:rsidRDefault="00137588" w:rsidP="00137588">
      <w:pPr>
        <w:widowControl w:val="0"/>
        <w:autoSpaceDE w:val="0"/>
        <w:autoSpaceDN w:val="0"/>
        <w:adjustRightInd w:val="0"/>
        <w:spacing w:after="0" w:line="221"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T. P. Ashenfelter, G. J. Mathews, and K. A. Olive, Astrophys. J. </w:t>
      </w:r>
      <w:r w:rsidRPr="00BF6B65">
        <w:rPr>
          <w:rFonts w:ascii="Times New Roman" w:hAnsi="Times New Roman" w:cs="Times New Roman"/>
          <w:b/>
          <w:bCs/>
          <w:color w:val="000000"/>
          <w:sz w:val="24"/>
          <w:szCs w:val="24"/>
        </w:rPr>
        <w:t>615</w:t>
      </w:r>
      <w:r w:rsidRPr="00BF6B65">
        <w:rPr>
          <w:rFonts w:ascii="Times New Roman" w:hAnsi="Times New Roman" w:cs="Times New Roman"/>
          <w:color w:val="000000"/>
          <w:sz w:val="24"/>
          <w:szCs w:val="24"/>
        </w:rPr>
        <w:t xml:space="preserve">, 82 (2004). </w:t>
      </w:r>
    </w:p>
    <w:p w:rsidR="00137588" w:rsidRPr="00BF6B65" w:rsidRDefault="00137588" w:rsidP="00137588">
      <w:pPr>
        <w:widowControl w:val="0"/>
        <w:autoSpaceDE w:val="0"/>
        <w:autoSpaceDN w:val="0"/>
        <w:adjustRightInd w:val="0"/>
        <w:spacing w:after="0" w:line="240"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59"/>
        </w:tabs>
        <w:overflowPunct w:val="0"/>
        <w:autoSpaceDE w:val="0"/>
        <w:autoSpaceDN w:val="0"/>
        <w:adjustRightInd w:val="0"/>
        <w:spacing w:after="0" w:line="231" w:lineRule="auto"/>
        <w:ind w:left="560" w:right="2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Y. Fenner, M. T. Murphy, and B. K. Gibson, Mon. Not. R. Astron. Soc. </w:t>
      </w:r>
      <w:r w:rsidRPr="00BF6B65">
        <w:rPr>
          <w:rFonts w:ascii="Times New Roman" w:hAnsi="Times New Roman" w:cs="Times New Roman"/>
          <w:b/>
          <w:bCs/>
          <w:color w:val="000000"/>
          <w:sz w:val="24"/>
          <w:szCs w:val="24"/>
        </w:rPr>
        <w:t>358</w:t>
      </w:r>
      <w:r w:rsidRPr="00BF6B65">
        <w:rPr>
          <w:rFonts w:ascii="Times New Roman" w:hAnsi="Times New Roman" w:cs="Times New Roman"/>
          <w:color w:val="000000"/>
          <w:sz w:val="24"/>
          <w:szCs w:val="24"/>
        </w:rPr>
        <w:t xml:space="preserve">, 468 (2005). </w:t>
      </w:r>
    </w:p>
    <w:p w:rsidR="00137588" w:rsidRPr="00BF6B65" w:rsidRDefault="00137588" w:rsidP="00137588">
      <w:pPr>
        <w:widowControl w:val="0"/>
        <w:autoSpaceDE w:val="0"/>
        <w:autoSpaceDN w:val="0"/>
        <w:adjustRightInd w:val="0"/>
        <w:spacing w:after="0" w:line="209" w:lineRule="exact"/>
        <w:rPr>
          <w:rFonts w:ascii="Times New Roman" w:hAnsi="Times New Roman" w:cs="Times New Roman"/>
          <w:color w:val="000000"/>
          <w:sz w:val="24"/>
          <w:szCs w:val="24"/>
        </w:rPr>
      </w:pPr>
    </w:p>
    <w:p w:rsidR="00137588" w:rsidRPr="00BF6B65" w:rsidRDefault="00137588" w:rsidP="00FC7573">
      <w:pPr>
        <w:widowControl w:val="0"/>
        <w:numPr>
          <w:ilvl w:val="0"/>
          <w:numId w:val="10"/>
        </w:numPr>
        <w:tabs>
          <w:tab w:val="clear" w:pos="720"/>
          <w:tab w:val="num" w:pos="560"/>
        </w:tabs>
        <w:overflowPunct w:val="0"/>
        <w:autoSpaceDE w:val="0"/>
        <w:autoSpaceDN w:val="0"/>
        <w:adjustRightInd w:val="0"/>
        <w:spacing w:after="0" w:line="240"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Y. B. Zeldovich and I. D. Novikov, Sov. Astron. </w:t>
      </w:r>
      <w:r w:rsidRPr="00BF6B65">
        <w:rPr>
          <w:rFonts w:ascii="Times New Roman" w:hAnsi="Times New Roman" w:cs="Times New Roman"/>
          <w:b/>
          <w:bCs/>
          <w:color w:val="000000"/>
          <w:sz w:val="24"/>
          <w:szCs w:val="24"/>
        </w:rPr>
        <w:t>10</w:t>
      </w:r>
      <w:r w:rsidRPr="00BF6B65">
        <w:rPr>
          <w:rFonts w:ascii="Times New Roman" w:hAnsi="Times New Roman" w:cs="Times New Roman"/>
          <w:color w:val="000000"/>
          <w:sz w:val="24"/>
          <w:szCs w:val="24"/>
        </w:rPr>
        <w:t xml:space="preserve">, 602 (1966). </w:t>
      </w: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sectPr w:rsidR="00137588" w:rsidRPr="00BF6B65">
          <w:pgSz w:w="11900" w:h="16840"/>
          <w:pgMar w:top="1440" w:right="2260" w:bottom="1440" w:left="1420" w:header="720" w:footer="720" w:gutter="0"/>
          <w:cols w:space="720" w:equalWidth="0">
            <w:col w:w="8220"/>
          </w:cols>
          <w:noEndnote/>
        </w:sectPr>
      </w:pPr>
    </w:p>
    <w:p w:rsidR="00137588" w:rsidRPr="00BF6B65" w:rsidRDefault="00137588" w:rsidP="00137588">
      <w:pPr>
        <w:widowControl w:val="0"/>
        <w:autoSpaceDE w:val="0"/>
        <w:autoSpaceDN w:val="0"/>
        <w:adjustRightInd w:val="0"/>
        <w:spacing w:after="0" w:line="210" w:lineRule="exact"/>
        <w:rPr>
          <w:rFonts w:ascii="Times New Roman" w:hAnsi="Times New Roman" w:cs="Times New Roman"/>
          <w:sz w:val="24"/>
          <w:szCs w:val="24"/>
        </w:rPr>
      </w:pPr>
      <w:bookmarkStart w:id="34" w:name="page115"/>
      <w:bookmarkEnd w:id="34"/>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D. Bekenstein and V. F. Mukhanov, Phys. Lett. B </w:t>
      </w:r>
      <w:r w:rsidRPr="00BF6B65">
        <w:rPr>
          <w:rFonts w:ascii="Times New Roman" w:hAnsi="Times New Roman" w:cs="Times New Roman"/>
          <w:b/>
          <w:bCs/>
          <w:color w:val="000000"/>
          <w:sz w:val="24"/>
          <w:szCs w:val="24"/>
        </w:rPr>
        <w:t>360</w:t>
      </w:r>
      <w:r w:rsidRPr="00BF6B65">
        <w:rPr>
          <w:rFonts w:ascii="Times New Roman" w:hAnsi="Times New Roman" w:cs="Times New Roman"/>
          <w:color w:val="000000"/>
          <w:sz w:val="24"/>
          <w:szCs w:val="24"/>
        </w:rPr>
        <w:t xml:space="preserve">, 7 (1995).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D. Bekenstein, Nuovo Cimento Lettere </w:t>
      </w:r>
      <w:r w:rsidRPr="00BF6B65">
        <w:rPr>
          <w:rFonts w:ascii="Times New Roman" w:hAnsi="Times New Roman" w:cs="Times New Roman"/>
          <w:b/>
          <w:bCs/>
          <w:color w:val="000000"/>
          <w:sz w:val="24"/>
          <w:szCs w:val="24"/>
        </w:rPr>
        <w:t>11</w:t>
      </w:r>
      <w:r w:rsidRPr="00BF6B65">
        <w:rPr>
          <w:rFonts w:ascii="Times New Roman" w:hAnsi="Times New Roman" w:cs="Times New Roman"/>
          <w:color w:val="000000"/>
          <w:sz w:val="24"/>
          <w:szCs w:val="24"/>
        </w:rPr>
        <w:t xml:space="preserve">, 467 (1974).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I. B. Kriplovich, Phys. Lett. B </w:t>
      </w:r>
      <w:r w:rsidRPr="00BF6B65">
        <w:rPr>
          <w:rFonts w:ascii="Times New Roman" w:hAnsi="Times New Roman" w:cs="Times New Roman"/>
          <w:b/>
          <w:bCs/>
          <w:color w:val="000000"/>
          <w:sz w:val="24"/>
          <w:szCs w:val="24"/>
        </w:rPr>
        <w:t>431</w:t>
      </w:r>
      <w:r w:rsidRPr="00BF6B65">
        <w:rPr>
          <w:rFonts w:ascii="Times New Roman" w:hAnsi="Times New Roman" w:cs="Times New Roman"/>
          <w:color w:val="000000"/>
          <w:sz w:val="24"/>
          <w:szCs w:val="24"/>
        </w:rPr>
        <w:t xml:space="preserve">, 19 (1998).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W. Hawking, Nature </w:t>
      </w:r>
      <w:r w:rsidRPr="00BF6B65">
        <w:rPr>
          <w:rFonts w:ascii="Times New Roman" w:hAnsi="Times New Roman" w:cs="Times New Roman"/>
          <w:b/>
          <w:bCs/>
          <w:color w:val="000000"/>
          <w:sz w:val="24"/>
          <w:szCs w:val="24"/>
        </w:rPr>
        <w:t>248</w:t>
      </w:r>
      <w:r w:rsidRPr="00BF6B65">
        <w:rPr>
          <w:rFonts w:ascii="Times New Roman" w:hAnsi="Times New Roman" w:cs="Times New Roman"/>
          <w:color w:val="000000"/>
          <w:sz w:val="24"/>
          <w:szCs w:val="24"/>
        </w:rPr>
        <w:t xml:space="preserve">, 30 (1974).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E. M. Drobyshevski, Astron. Astrophys. Trans. </w:t>
      </w:r>
      <w:r w:rsidRPr="00BF6B65">
        <w:rPr>
          <w:rFonts w:ascii="Times New Roman" w:hAnsi="Times New Roman" w:cs="Times New Roman"/>
          <w:b/>
          <w:bCs/>
          <w:color w:val="000000"/>
          <w:sz w:val="24"/>
          <w:szCs w:val="24"/>
        </w:rPr>
        <w:t>21</w:t>
      </w:r>
      <w:r w:rsidRPr="00BF6B65">
        <w:rPr>
          <w:rFonts w:ascii="Times New Roman" w:hAnsi="Times New Roman" w:cs="Times New Roman"/>
          <w:color w:val="000000"/>
          <w:sz w:val="24"/>
          <w:szCs w:val="24"/>
        </w:rPr>
        <w:t xml:space="preserve">, 65 (2002). </w:t>
      </w:r>
    </w:p>
    <w:p w:rsidR="00137588" w:rsidRPr="00BF6B65" w:rsidRDefault="00137588" w:rsidP="00137588">
      <w:pPr>
        <w:widowControl w:val="0"/>
        <w:autoSpaceDE w:val="0"/>
        <w:autoSpaceDN w:val="0"/>
        <w:adjustRightInd w:val="0"/>
        <w:spacing w:after="0" w:line="237"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0"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E. M. Drobyshevski, M. E. Drobyshevski, T. Y. Izmodenova, and D. S. Telnov, Astron. Astrophys. Trans. </w:t>
      </w:r>
      <w:r w:rsidRPr="00BF6B65">
        <w:rPr>
          <w:rFonts w:ascii="Times New Roman" w:hAnsi="Times New Roman" w:cs="Times New Roman"/>
          <w:b/>
          <w:bCs/>
          <w:color w:val="000000"/>
          <w:sz w:val="24"/>
          <w:szCs w:val="24"/>
        </w:rPr>
        <w:t>22</w:t>
      </w:r>
      <w:r w:rsidRPr="00BF6B65">
        <w:rPr>
          <w:rFonts w:ascii="Times New Roman" w:hAnsi="Times New Roman" w:cs="Times New Roman"/>
          <w:color w:val="000000"/>
          <w:sz w:val="24"/>
          <w:szCs w:val="24"/>
        </w:rPr>
        <w:t xml:space="preserve">, 263 (2003). </w:t>
      </w:r>
    </w:p>
    <w:p w:rsidR="00137588" w:rsidRPr="00BF6B65" w:rsidRDefault="00137588" w:rsidP="00137588">
      <w:pPr>
        <w:widowControl w:val="0"/>
        <w:autoSpaceDE w:val="0"/>
        <w:autoSpaceDN w:val="0"/>
        <w:adjustRightInd w:val="0"/>
        <w:spacing w:after="0" w:line="202"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E. M. Drobyshevski (2004), astro-ph/0402367.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Hawking, Mon. Not. R. Astron. Soc. </w:t>
      </w:r>
      <w:r w:rsidRPr="00BF6B65">
        <w:rPr>
          <w:rFonts w:ascii="Times New Roman" w:hAnsi="Times New Roman" w:cs="Times New Roman"/>
          <w:b/>
          <w:bCs/>
          <w:color w:val="000000"/>
          <w:sz w:val="24"/>
          <w:szCs w:val="24"/>
        </w:rPr>
        <w:t>152</w:t>
      </w:r>
      <w:r w:rsidRPr="00BF6B65">
        <w:rPr>
          <w:rFonts w:ascii="Times New Roman" w:hAnsi="Times New Roman" w:cs="Times New Roman"/>
          <w:color w:val="000000"/>
          <w:sz w:val="24"/>
          <w:szCs w:val="24"/>
        </w:rPr>
        <w:t xml:space="preserve">, 75 (1971).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V. Flambaum and J. C. Berengut, Phys. Rev. D </w:t>
      </w:r>
      <w:r w:rsidRPr="00BF6B65">
        <w:rPr>
          <w:rFonts w:ascii="Times New Roman" w:hAnsi="Times New Roman" w:cs="Times New Roman"/>
          <w:b/>
          <w:bCs/>
          <w:color w:val="000000"/>
          <w:sz w:val="24"/>
          <w:szCs w:val="24"/>
        </w:rPr>
        <w:t>63</w:t>
      </w:r>
      <w:r w:rsidRPr="00BF6B65">
        <w:rPr>
          <w:rFonts w:ascii="Times New Roman" w:hAnsi="Times New Roman" w:cs="Times New Roman"/>
          <w:color w:val="000000"/>
          <w:sz w:val="24"/>
          <w:szCs w:val="24"/>
        </w:rPr>
        <w:t xml:space="preserve">, 084010 (2001). </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P. Mueller, L.-B.Wang, R. J. Holt, Z.-T. Lu, T. P. O'Connor, and J. P. Schi er, Phys. Rev. Lett. </w:t>
      </w:r>
      <w:r w:rsidRPr="00BF6B65">
        <w:rPr>
          <w:rFonts w:ascii="Times New Roman" w:hAnsi="Times New Roman" w:cs="Times New Roman"/>
          <w:b/>
          <w:bCs/>
          <w:color w:val="000000"/>
          <w:sz w:val="24"/>
          <w:szCs w:val="24"/>
        </w:rPr>
        <w:t>92</w:t>
      </w:r>
      <w:r w:rsidRPr="00BF6B65">
        <w:rPr>
          <w:rFonts w:ascii="Times New Roman" w:hAnsi="Times New Roman" w:cs="Times New Roman"/>
          <w:color w:val="000000"/>
          <w:sz w:val="24"/>
          <w:szCs w:val="24"/>
        </w:rPr>
        <w:t xml:space="preserve">, 022501 (2004).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Z.-T. Lu, R. J. Holt, P. Mueller, T. P. O'Connor, J. P. Schi er, and L.-B. Wang, Nucl. Phys. A </w:t>
      </w:r>
      <w:r w:rsidRPr="00BF6B65">
        <w:rPr>
          <w:rFonts w:ascii="Times New Roman" w:hAnsi="Times New Roman" w:cs="Times New Roman"/>
          <w:b/>
          <w:bCs/>
          <w:color w:val="000000"/>
          <w:sz w:val="24"/>
          <w:szCs w:val="24"/>
        </w:rPr>
        <w:t>754</w:t>
      </w:r>
      <w:r w:rsidRPr="00BF6B65">
        <w:rPr>
          <w:rFonts w:ascii="Times New Roman" w:hAnsi="Times New Roman" w:cs="Times New Roman"/>
          <w:color w:val="000000"/>
          <w:sz w:val="24"/>
          <w:szCs w:val="24"/>
        </w:rPr>
        <w:t xml:space="preserve">, 361 (2005).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4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H. A. Bethe and E. E. Salpeter, </w:t>
      </w:r>
      <w:r w:rsidRPr="00BF6B65">
        <w:rPr>
          <w:rFonts w:ascii="Times New Roman" w:hAnsi="Times New Roman" w:cs="Times New Roman"/>
          <w:b/>
          <w:bCs/>
          <w:color w:val="000000"/>
          <w:sz w:val="24"/>
          <w:szCs w:val="24"/>
        </w:rPr>
        <w:t>Quantum Mechanics of One- and Two-Electron</w:t>
      </w:r>
      <w:r w:rsidRPr="00BF6B65">
        <w:rPr>
          <w:rFonts w:ascii="Times New Roman" w:hAnsi="Times New Roman" w:cs="Times New Roman"/>
          <w:color w:val="000000"/>
          <w:sz w:val="24"/>
          <w:szCs w:val="24"/>
        </w:rPr>
        <w:t xml:space="preserve"> </w:t>
      </w:r>
      <w:r w:rsidRPr="00BF6B65">
        <w:rPr>
          <w:rFonts w:ascii="Times New Roman" w:hAnsi="Times New Roman" w:cs="Times New Roman"/>
          <w:b/>
          <w:bCs/>
          <w:color w:val="000000"/>
          <w:sz w:val="24"/>
          <w:szCs w:val="24"/>
        </w:rPr>
        <w:t xml:space="preserve">Atoms </w:t>
      </w:r>
      <w:r w:rsidRPr="00BF6B65">
        <w:rPr>
          <w:rFonts w:ascii="Times New Roman" w:hAnsi="Times New Roman" w:cs="Times New Roman"/>
          <w:color w:val="000000"/>
          <w:sz w:val="24"/>
          <w:szCs w:val="24"/>
        </w:rPr>
        <w:t>(Academic Press, New York, 1957).</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I. I. Sobel'man, </w:t>
      </w:r>
      <w:r w:rsidRPr="00BF6B65">
        <w:rPr>
          <w:rFonts w:ascii="Times New Roman" w:hAnsi="Times New Roman" w:cs="Times New Roman"/>
          <w:b/>
          <w:bCs/>
          <w:color w:val="000000"/>
          <w:sz w:val="24"/>
          <w:szCs w:val="24"/>
        </w:rPr>
        <w:t>Introduction to the Theory of Atomic Spectra</w:t>
      </w:r>
      <w:r w:rsidRPr="00BF6B65">
        <w:rPr>
          <w:rFonts w:ascii="Times New Roman" w:hAnsi="Times New Roman" w:cs="Times New Roman"/>
          <w:color w:val="000000"/>
          <w:sz w:val="24"/>
          <w:szCs w:val="24"/>
        </w:rPr>
        <w:t xml:space="preserve"> (Pergamon, New York, 1972).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I. Lindgren and J. Morrison, </w:t>
      </w:r>
      <w:r w:rsidRPr="00BF6B65">
        <w:rPr>
          <w:rFonts w:ascii="Times New Roman" w:hAnsi="Times New Roman" w:cs="Times New Roman"/>
          <w:b/>
          <w:bCs/>
          <w:color w:val="000000"/>
          <w:sz w:val="24"/>
          <w:szCs w:val="24"/>
        </w:rPr>
        <w:t>Atomic Many-Body Theory</w:t>
      </w:r>
      <w:r w:rsidRPr="00BF6B65">
        <w:rPr>
          <w:rFonts w:ascii="Times New Roman" w:hAnsi="Times New Roman" w:cs="Times New Roman"/>
          <w:color w:val="000000"/>
          <w:sz w:val="24"/>
          <w:szCs w:val="24"/>
        </w:rPr>
        <w:t xml:space="preserve"> (Springer-Verlag, New York, 1986).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A. Dzuba, V. V. Flambaum, M. G. Kozlov, and M. Marchenko, Phys. Rev. A </w:t>
      </w:r>
      <w:r w:rsidRPr="00BF6B65">
        <w:rPr>
          <w:rFonts w:ascii="Times New Roman" w:hAnsi="Times New Roman" w:cs="Times New Roman"/>
          <w:b/>
          <w:bCs/>
          <w:color w:val="000000"/>
          <w:sz w:val="24"/>
          <w:szCs w:val="24"/>
        </w:rPr>
        <w:t>66</w:t>
      </w:r>
      <w:r w:rsidRPr="00BF6B65">
        <w:rPr>
          <w:rFonts w:ascii="Times New Roman" w:hAnsi="Times New Roman" w:cs="Times New Roman"/>
          <w:color w:val="000000"/>
          <w:sz w:val="24"/>
          <w:szCs w:val="24"/>
        </w:rPr>
        <w:t>, 022501 (2002).</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A. Dzuba, V. V. Flambaum, M. T. Murphy, and J. K. Webb, Phys. Rev. A </w:t>
      </w:r>
      <w:r w:rsidRPr="00BF6B65">
        <w:rPr>
          <w:rFonts w:ascii="Times New Roman" w:hAnsi="Times New Roman" w:cs="Times New Roman"/>
          <w:b/>
          <w:bCs/>
          <w:color w:val="000000"/>
          <w:sz w:val="24"/>
          <w:szCs w:val="24"/>
        </w:rPr>
        <w:t>63</w:t>
      </w:r>
      <w:r w:rsidRPr="00BF6B65">
        <w:rPr>
          <w:rFonts w:ascii="Times New Roman" w:hAnsi="Times New Roman" w:cs="Times New Roman"/>
          <w:color w:val="000000"/>
          <w:sz w:val="24"/>
          <w:szCs w:val="24"/>
        </w:rPr>
        <w:t>, 042509 (2001).</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11"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H. King, </w:t>
      </w:r>
      <w:r w:rsidRPr="00BF6B65">
        <w:rPr>
          <w:rFonts w:ascii="Times New Roman" w:hAnsi="Times New Roman" w:cs="Times New Roman"/>
          <w:b/>
          <w:bCs/>
          <w:color w:val="000000"/>
          <w:sz w:val="24"/>
          <w:szCs w:val="24"/>
        </w:rPr>
        <w:t>Isotope Shifts in Atomic Spectra</w:t>
      </w:r>
      <w:r w:rsidRPr="00BF6B65">
        <w:rPr>
          <w:rFonts w:ascii="Times New Roman" w:hAnsi="Times New Roman" w:cs="Times New Roman"/>
          <w:color w:val="000000"/>
          <w:sz w:val="24"/>
          <w:szCs w:val="24"/>
        </w:rPr>
        <w:t xml:space="preserve"> (Plenum Press, New York, 1984). </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59"/>
        </w:tabs>
        <w:overflowPunct w:val="0"/>
        <w:autoSpaceDE w:val="0"/>
        <w:autoSpaceDN w:val="0"/>
        <w:adjustRightInd w:val="0"/>
        <w:spacing w:after="0" w:line="240"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L. D. Landau and E. M. Lifshitz, </w:t>
      </w:r>
      <w:r w:rsidRPr="00BF6B65">
        <w:rPr>
          <w:rFonts w:ascii="Times New Roman" w:hAnsi="Times New Roman" w:cs="Times New Roman"/>
          <w:b/>
          <w:bCs/>
          <w:color w:val="000000"/>
          <w:sz w:val="24"/>
          <w:szCs w:val="24"/>
        </w:rPr>
        <w:t>Quantum Mechanics Non-Relativistic Theory</w:t>
      </w:r>
      <w:r w:rsidRPr="00BF6B65">
        <w:rPr>
          <w:rFonts w:ascii="Times New Roman" w:hAnsi="Times New Roman" w:cs="Times New Roman"/>
          <w:color w:val="000000"/>
          <w:sz w:val="24"/>
          <w:szCs w:val="24"/>
        </w:rPr>
        <w:t xml:space="preserve">, volume 3 of </w:t>
      </w:r>
      <w:r w:rsidRPr="00BF6B65">
        <w:rPr>
          <w:rFonts w:ascii="Times New Roman" w:hAnsi="Times New Roman" w:cs="Times New Roman"/>
          <w:b/>
          <w:bCs/>
          <w:color w:val="000000"/>
          <w:sz w:val="24"/>
          <w:szCs w:val="24"/>
        </w:rPr>
        <w:t>Course of Theoretical Physics</w:t>
      </w:r>
      <w:r w:rsidRPr="00BF6B65">
        <w:rPr>
          <w:rFonts w:ascii="Times New Roman" w:hAnsi="Times New Roman" w:cs="Times New Roman"/>
          <w:color w:val="000000"/>
          <w:sz w:val="24"/>
          <w:szCs w:val="24"/>
        </w:rPr>
        <w:t xml:space="preserve"> (Pergamon, New York, 1977), third edition.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M. Shabaev, Phys. Rev. A </w:t>
      </w:r>
      <w:r w:rsidRPr="00BF6B65">
        <w:rPr>
          <w:rFonts w:ascii="Times New Roman" w:hAnsi="Times New Roman" w:cs="Times New Roman"/>
          <w:b/>
          <w:bCs/>
          <w:color w:val="000000"/>
          <w:sz w:val="24"/>
          <w:szCs w:val="24"/>
        </w:rPr>
        <w:t>57</w:t>
      </w:r>
      <w:r w:rsidRPr="00BF6B65">
        <w:rPr>
          <w:rFonts w:ascii="Times New Roman" w:hAnsi="Times New Roman" w:cs="Times New Roman"/>
          <w:color w:val="000000"/>
          <w:sz w:val="24"/>
          <w:szCs w:val="24"/>
        </w:rPr>
        <w:t xml:space="preserve">, 59 (1998). </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H. King, J. Opt. Soc. Am. </w:t>
      </w:r>
      <w:r w:rsidRPr="00BF6B65">
        <w:rPr>
          <w:rFonts w:ascii="Times New Roman" w:hAnsi="Times New Roman" w:cs="Times New Roman"/>
          <w:b/>
          <w:bCs/>
          <w:color w:val="000000"/>
          <w:sz w:val="24"/>
          <w:szCs w:val="24"/>
        </w:rPr>
        <w:t>53</w:t>
      </w:r>
      <w:r w:rsidRPr="00BF6B65">
        <w:rPr>
          <w:rFonts w:ascii="Times New Roman" w:hAnsi="Times New Roman" w:cs="Times New Roman"/>
          <w:color w:val="000000"/>
          <w:sz w:val="24"/>
          <w:szCs w:val="24"/>
        </w:rPr>
        <w:t xml:space="preserve">, 638 (1963). </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D. S. Hughes and C. Eckart, Phys. Rev. </w:t>
      </w:r>
      <w:r w:rsidRPr="00BF6B65">
        <w:rPr>
          <w:rFonts w:ascii="Times New Roman" w:hAnsi="Times New Roman" w:cs="Times New Roman"/>
          <w:b/>
          <w:bCs/>
          <w:color w:val="000000"/>
          <w:sz w:val="24"/>
          <w:szCs w:val="24"/>
        </w:rPr>
        <w:t>36</w:t>
      </w:r>
      <w:r w:rsidRPr="00BF6B65">
        <w:rPr>
          <w:rFonts w:ascii="Times New Roman" w:hAnsi="Times New Roman" w:cs="Times New Roman"/>
          <w:color w:val="000000"/>
          <w:sz w:val="24"/>
          <w:szCs w:val="24"/>
        </w:rPr>
        <w:t xml:space="preserve">, 694 (1930).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1"/>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P. Vinti, Phys. Rev. </w:t>
      </w:r>
      <w:r w:rsidRPr="00BF6B65">
        <w:rPr>
          <w:rFonts w:ascii="Times New Roman" w:hAnsi="Times New Roman" w:cs="Times New Roman"/>
          <w:b/>
          <w:bCs/>
          <w:color w:val="000000"/>
          <w:sz w:val="24"/>
          <w:szCs w:val="24"/>
        </w:rPr>
        <w:t>56</w:t>
      </w:r>
      <w:r w:rsidRPr="00BF6B65">
        <w:rPr>
          <w:rFonts w:ascii="Times New Roman" w:hAnsi="Times New Roman" w:cs="Times New Roman"/>
          <w:color w:val="000000"/>
          <w:sz w:val="24"/>
          <w:szCs w:val="24"/>
        </w:rPr>
        <w:t xml:space="preserve">, 1120 (1939). </w:t>
      </w: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sectPr w:rsidR="00137588" w:rsidRPr="00BF6B65">
          <w:pgSz w:w="11900" w:h="16840"/>
          <w:pgMar w:top="1440" w:right="1400" w:bottom="1440" w:left="2260" w:header="720" w:footer="720" w:gutter="0"/>
          <w:cols w:space="720" w:equalWidth="0">
            <w:col w:w="8240"/>
          </w:cols>
          <w:noEndnote/>
        </w:sectPr>
      </w:pPr>
    </w:p>
    <w:p w:rsidR="00137588" w:rsidRPr="00BF6B65" w:rsidRDefault="00137588" w:rsidP="00137588">
      <w:pPr>
        <w:widowControl w:val="0"/>
        <w:autoSpaceDE w:val="0"/>
        <w:autoSpaceDN w:val="0"/>
        <w:adjustRightInd w:val="0"/>
        <w:spacing w:after="0" w:line="340" w:lineRule="exact"/>
        <w:rPr>
          <w:rFonts w:ascii="Times New Roman" w:hAnsi="Times New Roman" w:cs="Times New Roman"/>
          <w:sz w:val="24"/>
          <w:szCs w:val="24"/>
        </w:rPr>
      </w:pPr>
      <w:bookmarkStart w:id="35" w:name="page116"/>
      <w:bookmarkEnd w:id="35"/>
    </w:p>
    <w:p w:rsidR="00137588" w:rsidRPr="00BF6B65" w:rsidRDefault="00137588" w:rsidP="00137588">
      <w:pPr>
        <w:widowControl w:val="0"/>
        <w:autoSpaceDE w:val="0"/>
        <w:autoSpaceDN w:val="0"/>
        <w:adjustRightInd w:val="0"/>
        <w:spacing w:after="0" w:line="286" w:lineRule="exact"/>
        <w:rPr>
          <w:rFonts w:ascii="Times New Roman" w:hAnsi="Times New Roman" w:cs="Times New Roman"/>
          <w:sz w:val="24"/>
          <w:szCs w:val="24"/>
        </w:rPr>
      </w:pPr>
    </w:p>
    <w:p w:rsidR="00137588" w:rsidRPr="00BF6B65" w:rsidRDefault="00137588" w:rsidP="00FC7573">
      <w:pPr>
        <w:widowControl w:val="0"/>
        <w:numPr>
          <w:ilvl w:val="0"/>
          <w:numId w:val="12"/>
        </w:numPr>
        <w:tabs>
          <w:tab w:val="clear" w:pos="720"/>
          <w:tab w:val="num" w:pos="560"/>
        </w:tabs>
        <w:overflowPunct w:val="0"/>
        <w:autoSpaceDE w:val="0"/>
        <w:autoSpaceDN w:val="0"/>
        <w:adjustRightInd w:val="0"/>
        <w:spacing w:after="0" w:line="239"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Bauche and R.-J. Champeau, Adv. Atom. Mol. Phys. </w:t>
      </w:r>
      <w:r w:rsidRPr="00BF6B65">
        <w:rPr>
          <w:rFonts w:ascii="Times New Roman" w:hAnsi="Times New Roman" w:cs="Times New Roman"/>
          <w:b/>
          <w:bCs/>
          <w:color w:val="000000"/>
          <w:sz w:val="24"/>
          <w:szCs w:val="24"/>
        </w:rPr>
        <w:t>12</w:t>
      </w:r>
      <w:r w:rsidRPr="00BF6B65">
        <w:rPr>
          <w:rFonts w:ascii="Times New Roman" w:hAnsi="Times New Roman" w:cs="Times New Roman"/>
          <w:color w:val="000000"/>
          <w:sz w:val="24"/>
          <w:szCs w:val="24"/>
        </w:rPr>
        <w:t xml:space="preserve">, 39 (1976). </w:t>
      </w:r>
    </w:p>
    <w:p w:rsidR="00137588" w:rsidRPr="00BF6B65" w:rsidRDefault="00137588" w:rsidP="00137588">
      <w:pPr>
        <w:widowControl w:val="0"/>
        <w:autoSpaceDE w:val="0"/>
        <w:autoSpaceDN w:val="0"/>
        <w:adjustRightInd w:val="0"/>
        <w:spacing w:after="0" w:line="196" w:lineRule="exact"/>
        <w:rPr>
          <w:rFonts w:ascii="Times New Roman" w:hAnsi="Times New Roman" w:cs="Times New Roman"/>
          <w:color w:val="000000"/>
          <w:sz w:val="24"/>
          <w:szCs w:val="24"/>
        </w:rPr>
      </w:pPr>
    </w:p>
    <w:p w:rsidR="00137588" w:rsidRPr="00BF6B65" w:rsidRDefault="00137588" w:rsidP="00FC7573">
      <w:pPr>
        <w:widowControl w:val="0"/>
        <w:numPr>
          <w:ilvl w:val="0"/>
          <w:numId w:val="12"/>
        </w:numPr>
        <w:tabs>
          <w:tab w:val="clear" w:pos="720"/>
          <w:tab w:val="num" w:pos="560"/>
        </w:tabs>
        <w:overflowPunct w:val="0"/>
        <w:autoSpaceDE w:val="0"/>
        <w:autoSpaceDN w:val="0"/>
        <w:adjustRightInd w:val="0"/>
        <w:spacing w:after="0" w:line="239"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A.-M. Martensson and S. Salomonson, J. Phys. B </w:t>
      </w:r>
      <w:r w:rsidRPr="00BF6B65">
        <w:rPr>
          <w:rFonts w:ascii="Times New Roman" w:hAnsi="Times New Roman" w:cs="Times New Roman"/>
          <w:b/>
          <w:bCs/>
          <w:color w:val="000000"/>
          <w:sz w:val="24"/>
          <w:szCs w:val="24"/>
        </w:rPr>
        <w:t>15</w:t>
      </w:r>
      <w:r w:rsidRPr="00BF6B65">
        <w:rPr>
          <w:rFonts w:ascii="Times New Roman" w:hAnsi="Times New Roman" w:cs="Times New Roman"/>
          <w:color w:val="000000"/>
          <w:sz w:val="24"/>
          <w:szCs w:val="24"/>
        </w:rPr>
        <w:t xml:space="preserve">, 2115 (1982). </w:t>
      </w:r>
    </w:p>
    <w:p w:rsidR="00137588" w:rsidRPr="00BF6B65" w:rsidRDefault="00137588" w:rsidP="00137588">
      <w:pPr>
        <w:widowControl w:val="0"/>
        <w:autoSpaceDE w:val="0"/>
        <w:autoSpaceDN w:val="0"/>
        <w:adjustRightInd w:val="0"/>
        <w:spacing w:after="0" w:line="194" w:lineRule="exact"/>
        <w:rPr>
          <w:rFonts w:ascii="Times New Roman" w:hAnsi="Times New Roman" w:cs="Times New Roman"/>
          <w:color w:val="000000"/>
          <w:sz w:val="24"/>
          <w:szCs w:val="24"/>
        </w:rPr>
      </w:pPr>
    </w:p>
    <w:p w:rsidR="00137588" w:rsidRPr="00BF6B65" w:rsidRDefault="00137588" w:rsidP="00FC7573">
      <w:pPr>
        <w:widowControl w:val="0"/>
        <w:numPr>
          <w:ilvl w:val="0"/>
          <w:numId w:val="12"/>
        </w:numPr>
        <w:tabs>
          <w:tab w:val="clear" w:pos="720"/>
          <w:tab w:val="num" w:pos="560"/>
        </w:tabs>
        <w:overflowPunct w:val="0"/>
        <w:autoSpaceDE w:val="0"/>
        <w:autoSpaceDN w:val="0"/>
        <w:adjustRightInd w:val="0"/>
        <w:spacing w:after="0" w:line="239" w:lineRule="auto"/>
        <w:ind w:left="560" w:hanging="45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E. Lindroth and A.-M. Martensson-Pendrill, Z. Phys. A </w:t>
      </w:r>
      <w:r w:rsidRPr="00BF6B65">
        <w:rPr>
          <w:rFonts w:ascii="Times New Roman" w:hAnsi="Times New Roman" w:cs="Times New Roman"/>
          <w:b/>
          <w:bCs/>
          <w:color w:val="000000"/>
          <w:sz w:val="24"/>
          <w:szCs w:val="24"/>
        </w:rPr>
        <w:t>309</w:t>
      </w:r>
      <w:r w:rsidRPr="00BF6B65">
        <w:rPr>
          <w:rFonts w:ascii="Times New Roman" w:hAnsi="Times New Roman" w:cs="Times New Roman"/>
          <w:color w:val="000000"/>
          <w:sz w:val="24"/>
          <w:szCs w:val="24"/>
        </w:rPr>
        <w:t xml:space="preserve">, 277 (1983). </w:t>
      </w:r>
    </w:p>
    <w:p w:rsidR="00137588" w:rsidRPr="00BF6B65" w:rsidRDefault="00137588" w:rsidP="00137588">
      <w:pPr>
        <w:widowControl w:val="0"/>
        <w:autoSpaceDE w:val="0"/>
        <w:autoSpaceDN w:val="0"/>
        <w:adjustRightInd w:val="0"/>
        <w:spacing w:after="0" w:line="218" w:lineRule="auto"/>
        <w:ind w:left="6660"/>
        <w:rPr>
          <w:rFonts w:ascii="Times New Roman" w:hAnsi="Times New Roman" w:cs="Times New Roman"/>
          <w:sz w:val="24"/>
          <w:szCs w:val="24"/>
        </w:rPr>
      </w:pPr>
      <w:r w:rsidRPr="00BF6B65">
        <w:rPr>
          <w:rFonts w:ascii="Times New Roman" w:hAnsi="Times New Roman" w:cs="Times New Roman"/>
          <w:color w:val="000000"/>
          <w:sz w:val="24"/>
          <w:szCs w:val="24"/>
        </w:rPr>
        <w:t>•</w:t>
      </w:r>
    </w:p>
    <w:p w:rsidR="00137588" w:rsidRPr="00BF6B65" w:rsidRDefault="00137588" w:rsidP="00137588">
      <w:pPr>
        <w:widowControl w:val="0"/>
        <w:tabs>
          <w:tab w:val="left" w:pos="540"/>
        </w:tabs>
        <w:overflowPunct w:val="0"/>
        <w:autoSpaceDE w:val="0"/>
        <w:autoSpaceDN w:val="0"/>
        <w:adjustRightInd w:val="0"/>
        <w:spacing w:after="0" w:line="231" w:lineRule="auto"/>
        <w:ind w:left="56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[63]</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S. H•orb•ack, A.-M. Martensson-Pendrill, S. Salomonson, and U. Osterberg, Phys. Scr. </w:t>
      </w:r>
      <w:r w:rsidRPr="00BF6B65">
        <w:rPr>
          <w:rFonts w:ascii="Times New Roman" w:hAnsi="Times New Roman" w:cs="Times New Roman"/>
          <w:b/>
          <w:bCs/>
          <w:color w:val="000000"/>
          <w:sz w:val="24"/>
          <w:szCs w:val="24"/>
        </w:rPr>
        <w:t>28</w:t>
      </w:r>
      <w:r w:rsidRPr="00BF6B65">
        <w:rPr>
          <w:rFonts w:ascii="Times New Roman" w:hAnsi="Times New Roman" w:cs="Times New Roman"/>
          <w:color w:val="000000"/>
          <w:sz w:val="24"/>
          <w:szCs w:val="24"/>
        </w:rPr>
        <w:t>, 469 (1983).</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[64]</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S. H•orb•ack, A.-M. Pendrill, L. Pendrill, and M. Pettersson, Z. Phys. A </w:t>
      </w:r>
      <w:r w:rsidRPr="00BF6B65">
        <w:rPr>
          <w:rFonts w:ascii="Times New Roman" w:hAnsi="Times New Roman" w:cs="Times New Roman"/>
          <w:b/>
          <w:bCs/>
          <w:color w:val="000000"/>
          <w:sz w:val="24"/>
          <w:szCs w:val="24"/>
        </w:rPr>
        <w:t>318</w:t>
      </w:r>
      <w:r w:rsidRPr="00BF6B65">
        <w:rPr>
          <w:rFonts w:ascii="Times New Roman" w:hAnsi="Times New Roman" w:cs="Times New Roman"/>
          <w:color w:val="000000"/>
          <w:sz w:val="24"/>
          <w:szCs w:val="24"/>
        </w:rPr>
        <w:t>, 285 (1984).</w:t>
      </w:r>
    </w:p>
    <w:p w:rsidR="00137588" w:rsidRPr="00BF6B65" w:rsidRDefault="00137588" w:rsidP="00137588">
      <w:pPr>
        <w:widowControl w:val="0"/>
        <w:autoSpaceDE w:val="0"/>
        <w:autoSpaceDN w:val="0"/>
        <w:adjustRightInd w:val="0"/>
        <w:spacing w:after="0" w:line="231"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[65]</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E. Lindroth, A.-M. Martensson-Pendrill, and S. Salomonson, Phys. Rev. A </w:t>
      </w:r>
      <w:r w:rsidRPr="00BF6B65">
        <w:rPr>
          <w:rFonts w:ascii="Times New Roman" w:hAnsi="Times New Roman" w:cs="Times New Roman"/>
          <w:b/>
          <w:bCs/>
          <w:color w:val="000000"/>
          <w:sz w:val="24"/>
          <w:szCs w:val="24"/>
        </w:rPr>
        <w:t>31</w:t>
      </w:r>
      <w:r w:rsidRPr="00BF6B65">
        <w:rPr>
          <w:rFonts w:ascii="Times New Roman" w:hAnsi="Times New Roman" w:cs="Times New Roman"/>
          <w:color w:val="000000"/>
          <w:sz w:val="24"/>
          <w:szCs w:val="24"/>
        </w:rPr>
        <w:t>, 58 (1985).</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39"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[66] A. C. Hartley and A.-M. Martensson-Pendrill, J. Phys. B </w:t>
      </w:r>
      <w:r w:rsidRPr="00BF6B65">
        <w:rPr>
          <w:rFonts w:ascii="Times New Roman" w:hAnsi="Times New Roman" w:cs="Times New Roman"/>
          <w:b/>
          <w:bCs/>
          <w:color w:val="000000"/>
          <w:sz w:val="24"/>
          <w:szCs w:val="24"/>
        </w:rPr>
        <w:t>24</w:t>
      </w:r>
      <w:r w:rsidRPr="00BF6B65">
        <w:rPr>
          <w:rFonts w:ascii="Times New Roman" w:hAnsi="Times New Roman" w:cs="Times New Roman"/>
          <w:color w:val="000000"/>
          <w:sz w:val="24"/>
          <w:szCs w:val="24"/>
        </w:rPr>
        <w:t>, 1193 (1991).</w:t>
      </w:r>
    </w:p>
    <w:p w:rsidR="00137588" w:rsidRPr="00BF6B65" w:rsidRDefault="00137588" w:rsidP="00137588">
      <w:pPr>
        <w:widowControl w:val="0"/>
        <w:autoSpaceDE w:val="0"/>
        <w:autoSpaceDN w:val="0"/>
        <w:adjustRightInd w:val="0"/>
        <w:spacing w:after="0" w:line="230"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[67]</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A.-M. Martensson-Pendrill, A. Ynnerman, and H. Warston, Phys. Rev. A </w:t>
      </w:r>
      <w:r w:rsidRPr="00BF6B65">
        <w:rPr>
          <w:rFonts w:ascii="Times New Roman" w:hAnsi="Times New Roman" w:cs="Times New Roman"/>
          <w:b/>
          <w:bCs/>
          <w:color w:val="000000"/>
          <w:sz w:val="24"/>
          <w:szCs w:val="24"/>
        </w:rPr>
        <w:t>45</w:t>
      </w:r>
      <w:r w:rsidRPr="00BF6B65">
        <w:rPr>
          <w:rFonts w:ascii="Times New Roman" w:hAnsi="Times New Roman" w:cs="Times New Roman"/>
          <w:color w:val="000000"/>
          <w:sz w:val="24"/>
          <w:szCs w:val="24"/>
        </w:rPr>
        <w:t>, 4675 (1992).</w:t>
      </w:r>
    </w:p>
    <w:p w:rsidR="00137588" w:rsidRPr="00BF6B65" w:rsidRDefault="00137588" w:rsidP="00137588">
      <w:pPr>
        <w:widowControl w:val="0"/>
        <w:autoSpaceDE w:val="0"/>
        <w:autoSpaceDN w:val="0"/>
        <w:adjustRightInd w:val="0"/>
        <w:spacing w:after="0" w:line="195"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[68] A.-M. Martensson-Pendrill and A. Ynnerman, J. Phys. B </w:t>
      </w:r>
      <w:r w:rsidRPr="00BF6B65">
        <w:rPr>
          <w:rFonts w:ascii="Times New Roman" w:hAnsi="Times New Roman" w:cs="Times New Roman"/>
          <w:b/>
          <w:bCs/>
          <w:color w:val="000000"/>
          <w:sz w:val="24"/>
          <w:szCs w:val="24"/>
        </w:rPr>
        <w:t>25</w:t>
      </w:r>
      <w:r w:rsidRPr="00BF6B65">
        <w:rPr>
          <w:rFonts w:ascii="Times New Roman" w:hAnsi="Times New Roman" w:cs="Times New Roman"/>
          <w:color w:val="000000"/>
          <w:sz w:val="24"/>
          <w:szCs w:val="24"/>
        </w:rPr>
        <w:t>, L551 (1992).</w:t>
      </w:r>
    </w:p>
    <w:p w:rsidR="00137588" w:rsidRPr="00BF6B65" w:rsidRDefault="00137588" w:rsidP="00137588">
      <w:pPr>
        <w:widowControl w:val="0"/>
        <w:autoSpaceDE w:val="0"/>
        <w:autoSpaceDN w:val="0"/>
        <w:adjustRightInd w:val="0"/>
        <w:spacing w:after="0" w:line="231"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[69]</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A.-M. Martensson-Pendrill, D. S. Gough, and P. Hannaford, Phys. Rev. A </w:t>
      </w:r>
      <w:r w:rsidRPr="00BF6B65">
        <w:rPr>
          <w:rFonts w:ascii="Times New Roman" w:hAnsi="Times New Roman" w:cs="Times New Roman"/>
          <w:b/>
          <w:bCs/>
          <w:color w:val="000000"/>
          <w:sz w:val="24"/>
          <w:szCs w:val="24"/>
        </w:rPr>
        <w:t>49</w:t>
      </w:r>
      <w:r w:rsidRPr="00BF6B65">
        <w:rPr>
          <w:rFonts w:ascii="Times New Roman" w:hAnsi="Times New Roman" w:cs="Times New Roman"/>
          <w:color w:val="000000"/>
          <w:sz w:val="24"/>
          <w:szCs w:val="24"/>
        </w:rPr>
        <w:t>, 3351 (1994).</w:t>
      </w:r>
    </w:p>
    <w:p w:rsidR="00137588" w:rsidRPr="00BF6B65" w:rsidRDefault="00137588" w:rsidP="00137588">
      <w:pPr>
        <w:widowControl w:val="0"/>
        <w:autoSpaceDE w:val="0"/>
        <w:autoSpaceDN w:val="0"/>
        <w:adjustRightInd w:val="0"/>
        <w:spacing w:after="0" w:line="195"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[70] L. Veseth, J. Phys. B </w:t>
      </w:r>
      <w:r w:rsidRPr="00BF6B65">
        <w:rPr>
          <w:rFonts w:ascii="Times New Roman" w:hAnsi="Times New Roman" w:cs="Times New Roman"/>
          <w:b/>
          <w:bCs/>
          <w:color w:val="000000"/>
          <w:sz w:val="24"/>
          <w:szCs w:val="24"/>
        </w:rPr>
        <w:t>18</w:t>
      </w:r>
      <w:r w:rsidRPr="00BF6B65">
        <w:rPr>
          <w:rFonts w:ascii="Times New Roman" w:hAnsi="Times New Roman" w:cs="Times New Roman"/>
          <w:color w:val="000000"/>
          <w:sz w:val="24"/>
          <w:szCs w:val="24"/>
        </w:rPr>
        <w:t>, 3463 (1985).</w:t>
      </w:r>
    </w:p>
    <w:p w:rsidR="00137588" w:rsidRPr="00BF6B65" w:rsidRDefault="00137588" w:rsidP="00137588">
      <w:pPr>
        <w:widowControl w:val="0"/>
        <w:autoSpaceDE w:val="0"/>
        <w:autoSpaceDN w:val="0"/>
        <w:adjustRightInd w:val="0"/>
        <w:spacing w:after="0" w:line="196"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[71] L. Veseth, J. Phys. B </w:t>
      </w:r>
      <w:r w:rsidRPr="00BF6B65">
        <w:rPr>
          <w:rFonts w:ascii="Times New Roman" w:hAnsi="Times New Roman" w:cs="Times New Roman"/>
          <w:b/>
          <w:bCs/>
          <w:color w:val="000000"/>
          <w:sz w:val="24"/>
          <w:szCs w:val="24"/>
        </w:rPr>
        <w:t>20</w:t>
      </w:r>
      <w:r w:rsidRPr="00BF6B65">
        <w:rPr>
          <w:rFonts w:ascii="Times New Roman" w:hAnsi="Times New Roman" w:cs="Times New Roman"/>
          <w:color w:val="000000"/>
          <w:sz w:val="24"/>
          <w:szCs w:val="24"/>
        </w:rPr>
        <w:t>, 235 (1987).</w:t>
      </w:r>
    </w:p>
    <w:p w:rsidR="00137588" w:rsidRPr="00BF6B65" w:rsidRDefault="00137588" w:rsidP="00137588">
      <w:pPr>
        <w:widowControl w:val="0"/>
        <w:autoSpaceDE w:val="0"/>
        <w:autoSpaceDN w:val="0"/>
        <w:adjustRightInd w:val="0"/>
        <w:spacing w:after="0" w:line="229" w:lineRule="exact"/>
        <w:rPr>
          <w:rFonts w:ascii="Times New Roman" w:hAnsi="Times New Roman" w:cs="Times New Roman"/>
          <w:sz w:val="24"/>
          <w:szCs w:val="24"/>
        </w:rPr>
      </w:pPr>
    </w:p>
    <w:p w:rsidR="00137588" w:rsidRPr="00BF6B65" w:rsidRDefault="00137588" w:rsidP="00137588">
      <w:pPr>
        <w:widowControl w:val="0"/>
        <w:overflowPunct w:val="0"/>
        <w:autoSpaceDE w:val="0"/>
        <w:autoSpaceDN w:val="0"/>
        <w:adjustRightInd w:val="0"/>
        <w:spacing w:after="0" w:line="392" w:lineRule="auto"/>
        <w:ind w:left="100" w:right="980"/>
        <w:rPr>
          <w:rFonts w:ascii="Times New Roman" w:hAnsi="Times New Roman" w:cs="Times New Roman"/>
          <w:sz w:val="24"/>
          <w:szCs w:val="24"/>
        </w:rPr>
      </w:pPr>
      <w:r w:rsidRPr="00BF6B65">
        <w:rPr>
          <w:rFonts w:ascii="Times New Roman" w:hAnsi="Times New Roman" w:cs="Times New Roman"/>
          <w:color w:val="000000"/>
          <w:sz w:val="24"/>
          <w:szCs w:val="24"/>
        </w:rPr>
        <w:t xml:space="preserve">[72] M. S. Safronova and W. R. Johnson, Phys. Rev. A </w:t>
      </w:r>
      <w:r w:rsidRPr="00BF6B65">
        <w:rPr>
          <w:rFonts w:ascii="Times New Roman" w:hAnsi="Times New Roman" w:cs="Times New Roman"/>
          <w:b/>
          <w:bCs/>
          <w:color w:val="000000"/>
          <w:sz w:val="24"/>
          <w:szCs w:val="24"/>
        </w:rPr>
        <w:t>64</w:t>
      </w:r>
      <w:r w:rsidRPr="00BF6B65">
        <w:rPr>
          <w:rFonts w:ascii="Times New Roman" w:hAnsi="Times New Roman" w:cs="Times New Roman"/>
          <w:color w:val="000000"/>
          <w:sz w:val="24"/>
          <w:szCs w:val="24"/>
        </w:rPr>
        <w:t xml:space="preserve">, 052501 (2001). [73] C. W. Clark, Opt. Lett. </w:t>
      </w:r>
      <w:r w:rsidRPr="00BF6B65">
        <w:rPr>
          <w:rFonts w:ascii="Times New Roman" w:hAnsi="Times New Roman" w:cs="Times New Roman"/>
          <w:b/>
          <w:bCs/>
          <w:color w:val="000000"/>
          <w:sz w:val="24"/>
          <w:szCs w:val="24"/>
        </w:rPr>
        <w:t>8</w:t>
      </w:r>
      <w:r w:rsidRPr="00BF6B65">
        <w:rPr>
          <w:rFonts w:ascii="Times New Roman" w:hAnsi="Times New Roman" w:cs="Times New Roman"/>
          <w:color w:val="000000"/>
          <w:sz w:val="24"/>
          <w:szCs w:val="24"/>
        </w:rPr>
        <w:t>, 572 (1983).</w:t>
      </w:r>
    </w:p>
    <w:p w:rsidR="00137588" w:rsidRPr="00BF6B65" w:rsidRDefault="00137588" w:rsidP="00137588">
      <w:pPr>
        <w:widowControl w:val="0"/>
        <w:autoSpaceDE w:val="0"/>
        <w:autoSpaceDN w:val="0"/>
        <w:adjustRightInd w:val="0"/>
        <w:spacing w:after="0" w:line="34"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[74] C. W. Clark, Astrophys. J. </w:t>
      </w:r>
      <w:r w:rsidRPr="00BF6B65">
        <w:rPr>
          <w:rFonts w:ascii="Times New Roman" w:hAnsi="Times New Roman" w:cs="Times New Roman"/>
          <w:b/>
          <w:bCs/>
          <w:color w:val="000000"/>
          <w:sz w:val="24"/>
          <w:szCs w:val="24"/>
        </w:rPr>
        <w:t>285</w:t>
      </w:r>
      <w:r w:rsidRPr="00BF6B65">
        <w:rPr>
          <w:rFonts w:ascii="Times New Roman" w:hAnsi="Times New Roman" w:cs="Times New Roman"/>
          <w:color w:val="000000"/>
          <w:sz w:val="24"/>
          <w:szCs w:val="24"/>
        </w:rPr>
        <w:t>, 322 (1984).</w:t>
      </w:r>
    </w:p>
    <w:p w:rsidR="00137588" w:rsidRPr="00BF6B65" w:rsidRDefault="00137588" w:rsidP="00137588">
      <w:pPr>
        <w:widowControl w:val="0"/>
        <w:autoSpaceDE w:val="0"/>
        <w:autoSpaceDN w:val="0"/>
        <w:adjustRightInd w:val="0"/>
        <w:spacing w:after="0" w:line="231"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[75]</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A. Aspect, J. Bauche, M. Godefroid, P. Grangier, J. E. Hansen, and N. Vaeck, J. Phys. B </w:t>
      </w:r>
      <w:r w:rsidRPr="00BF6B65">
        <w:rPr>
          <w:rFonts w:ascii="Times New Roman" w:hAnsi="Times New Roman" w:cs="Times New Roman"/>
          <w:b/>
          <w:bCs/>
          <w:color w:val="000000"/>
          <w:sz w:val="24"/>
          <w:szCs w:val="24"/>
        </w:rPr>
        <w:t>24</w:t>
      </w:r>
      <w:r w:rsidRPr="00BF6B65">
        <w:rPr>
          <w:rFonts w:ascii="Times New Roman" w:hAnsi="Times New Roman" w:cs="Times New Roman"/>
          <w:color w:val="000000"/>
          <w:sz w:val="24"/>
          <w:szCs w:val="24"/>
        </w:rPr>
        <w:t>, 4077 (1991).</w:t>
      </w:r>
    </w:p>
    <w:p w:rsidR="00137588" w:rsidRPr="00BF6B65" w:rsidRDefault="00137588" w:rsidP="00137588">
      <w:pPr>
        <w:widowControl w:val="0"/>
        <w:autoSpaceDE w:val="0"/>
        <w:autoSpaceDN w:val="0"/>
        <w:adjustRightInd w:val="0"/>
        <w:spacing w:after="0" w:line="195"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[76] P. J•onsson and C. Froese Fischer, Phys. Rev. A </w:t>
      </w:r>
      <w:r w:rsidRPr="00BF6B65">
        <w:rPr>
          <w:rFonts w:ascii="Times New Roman" w:hAnsi="Times New Roman" w:cs="Times New Roman"/>
          <w:b/>
          <w:bCs/>
          <w:color w:val="000000"/>
          <w:sz w:val="24"/>
          <w:szCs w:val="24"/>
        </w:rPr>
        <w:t>50</w:t>
      </w:r>
      <w:r w:rsidRPr="00BF6B65">
        <w:rPr>
          <w:rFonts w:ascii="Times New Roman" w:hAnsi="Times New Roman" w:cs="Times New Roman"/>
          <w:color w:val="000000"/>
          <w:sz w:val="24"/>
          <w:szCs w:val="24"/>
        </w:rPr>
        <w:t>, 3080 (1994).</w:t>
      </w:r>
    </w:p>
    <w:p w:rsidR="00137588" w:rsidRPr="00BF6B65" w:rsidRDefault="00137588" w:rsidP="00137588">
      <w:pPr>
        <w:widowControl w:val="0"/>
        <w:autoSpaceDE w:val="0"/>
        <w:autoSpaceDN w:val="0"/>
        <w:adjustRightInd w:val="0"/>
        <w:spacing w:after="0" w:line="229"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60"/>
        <w:jc w:val="both"/>
        <w:rPr>
          <w:rFonts w:ascii="Times New Roman" w:hAnsi="Times New Roman" w:cs="Times New Roman"/>
          <w:sz w:val="24"/>
          <w:szCs w:val="24"/>
        </w:rPr>
      </w:pPr>
      <w:r w:rsidRPr="00BF6B65">
        <w:rPr>
          <w:rFonts w:ascii="Times New Roman" w:hAnsi="Times New Roman" w:cs="Times New Roman"/>
          <w:color w:val="000000"/>
          <w:sz w:val="24"/>
          <w:szCs w:val="24"/>
        </w:rPr>
        <w:t>[77]</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J. Carlsson, P. J•onsson, M. R. Godefroid, and C. Froese Fischer, J. Phys. B </w:t>
      </w:r>
      <w:r w:rsidRPr="00BF6B65">
        <w:rPr>
          <w:rFonts w:ascii="Times New Roman" w:hAnsi="Times New Roman" w:cs="Times New Roman"/>
          <w:b/>
          <w:bCs/>
          <w:color w:val="000000"/>
          <w:sz w:val="24"/>
          <w:szCs w:val="24"/>
        </w:rPr>
        <w:t>28</w:t>
      </w:r>
      <w:r w:rsidRPr="00BF6B65">
        <w:rPr>
          <w:rFonts w:ascii="Times New Roman" w:hAnsi="Times New Roman" w:cs="Times New Roman"/>
          <w:color w:val="000000"/>
          <w:sz w:val="24"/>
          <w:szCs w:val="24"/>
        </w:rPr>
        <w:t>, 3729 (1995).</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sz w:val="24"/>
          <w:szCs w:val="24"/>
        </w:rPr>
      </w:pPr>
    </w:p>
    <w:p w:rsidR="00137588" w:rsidRPr="00BF6B65" w:rsidRDefault="00137588" w:rsidP="00137588">
      <w:pPr>
        <w:widowControl w:val="0"/>
        <w:overflowPunct w:val="0"/>
        <w:autoSpaceDE w:val="0"/>
        <w:autoSpaceDN w:val="0"/>
        <w:adjustRightInd w:val="0"/>
        <w:spacing w:after="0" w:line="433" w:lineRule="auto"/>
        <w:ind w:left="100" w:right="20"/>
        <w:jc w:val="both"/>
        <w:rPr>
          <w:rFonts w:ascii="Times New Roman" w:hAnsi="Times New Roman" w:cs="Times New Roman"/>
          <w:sz w:val="24"/>
          <w:szCs w:val="24"/>
        </w:rPr>
      </w:pPr>
      <w:r w:rsidRPr="00BF6B65">
        <w:rPr>
          <w:rFonts w:ascii="Times New Roman" w:hAnsi="Times New Roman" w:cs="Times New Roman"/>
          <w:color w:val="000000"/>
          <w:sz w:val="24"/>
          <w:szCs w:val="24"/>
        </w:rPr>
        <w:t xml:space="preserve">[78] P. J•onsson, C. Froese Fischer, and M. R. Godefroid, J. Phys. B </w:t>
      </w:r>
      <w:r w:rsidRPr="00BF6B65">
        <w:rPr>
          <w:rFonts w:ascii="Times New Roman" w:hAnsi="Times New Roman" w:cs="Times New Roman"/>
          <w:b/>
          <w:bCs/>
          <w:color w:val="000000"/>
          <w:sz w:val="24"/>
          <w:szCs w:val="24"/>
        </w:rPr>
        <w:t>29</w:t>
      </w:r>
      <w:r w:rsidRPr="00BF6B65">
        <w:rPr>
          <w:rFonts w:ascii="Times New Roman" w:hAnsi="Times New Roman" w:cs="Times New Roman"/>
          <w:color w:val="000000"/>
          <w:sz w:val="24"/>
          <w:szCs w:val="24"/>
        </w:rPr>
        <w:t xml:space="preserve">, 2393 (1996). [79] P. J•onsson, C. Froese Fischer, and M. R. Godefroid, J. Phys. B </w:t>
      </w:r>
      <w:r w:rsidRPr="00BF6B65">
        <w:rPr>
          <w:rFonts w:ascii="Times New Roman" w:hAnsi="Times New Roman" w:cs="Times New Roman"/>
          <w:b/>
          <w:bCs/>
          <w:color w:val="000000"/>
          <w:sz w:val="24"/>
          <w:szCs w:val="24"/>
        </w:rPr>
        <w:t>32</w:t>
      </w:r>
      <w:r w:rsidRPr="00BF6B65">
        <w:rPr>
          <w:rFonts w:ascii="Times New Roman" w:hAnsi="Times New Roman" w:cs="Times New Roman"/>
          <w:color w:val="000000"/>
          <w:sz w:val="24"/>
          <w:szCs w:val="24"/>
        </w:rPr>
        <w:t xml:space="preserve">, 1233 (1999). [80] M. Godefroid, C. Froese Fischer, and P. J•onsson, J. Phys. B </w:t>
      </w:r>
      <w:r w:rsidRPr="00BF6B65">
        <w:rPr>
          <w:rFonts w:ascii="Times New Roman" w:hAnsi="Times New Roman" w:cs="Times New Roman"/>
          <w:b/>
          <w:bCs/>
          <w:color w:val="000000"/>
          <w:sz w:val="24"/>
          <w:szCs w:val="24"/>
        </w:rPr>
        <w:t>34</w:t>
      </w:r>
      <w:r w:rsidRPr="00BF6B65">
        <w:rPr>
          <w:rFonts w:ascii="Times New Roman" w:hAnsi="Times New Roman" w:cs="Times New Roman"/>
          <w:color w:val="000000"/>
          <w:sz w:val="24"/>
          <w:szCs w:val="24"/>
        </w:rPr>
        <w:t>, 1079 (2001).</w:t>
      </w:r>
    </w:p>
    <w:p w:rsidR="00137588" w:rsidRPr="00BF6B65" w:rsidRDefault="00137588" w:rsidP="00137588">
      <w:pPr>
        <w:widowControl w:val="0"/>
        <w:autoSpaceDE w:val="0"/>
        <w:autoSpaceDN w:val="0"/>
        <w:adjustRightInd w:val="0"/>
        <w:spacing w:after="0" w:line="35" w:lineRule="exact"/>
        <w:rPr>
          <w:rFonts w:ascii="Times New Roman" w:hAnsi="Times New Roman" w:cs="Times New Roman"/>
          <w:sz w:val="24"/>
          <w:szCs w:val="24"/>
        </w:rPr>
      </w:pPr>
    </w:p>
    <w:p w:rsidR="00137588" w:rsidRPr="00BF6B65" w:rsidRDefault="00137588" w:rsidP="00137588">
      <w:pPr>
        <w:widowControl w:val="0"/>
        <w:overflowPunct w:val="0"/>
        <w:autoSpaceDE w:val="0"/>
        <w:autoSpaceDN w:val="0"/>
        <w:adjustRightInd w:val="0"/>
        <w:spacing w:after="0" w:line="392" w:lineRule="auto"/>
        <w:ind w:left="100" w:right="80"/>
        <w:rPr>
          <w:rFonts w:ascii="Times New Roman" w:hAnsi="Times New Roman" w:cs="Times New Roman"/>
          <w:sz w:val="24"/>
          <w:szCs w:val="24"/>
        </w:rPr>
      </w:pPr>
      <w:r w:rsidRPr="00BF6B65">
        <w:rPr>
          <w:rFonts w:ascii="Times New Roman" w:hAnsi="Times New Roman" w:cs="Times New Roman"/>
          <w:color w:val="000000"/>
          <w:sz w:val="24"/>
          <w:szCs w:val="24"/>
        </w:rPr>
        <w:t xml:space="preserve">[81] M. R. Godefroid, C. Froese Fischer, and P. J•onsson, Phys. Scr. </w:t>
      </w:r>
      <w:r w:rsidRPr="00BF6B65">
        <w:rPr>
          <w:rFonts w:ascii="Times New Roman" w:hAnsi="Times New Roman" w:cs="Times New Roman"/>
          <w:b/>
          <w:bCs/>
          <w:color w:val="000000"/>
          <w:sz w:val="24"/>
          <w:szCs w:val="24"/>
        </w:rPr>
        <w:t>T65</w:t>
      </w:r>
      <w:r w:rsidRPr="00BF6B65">
        <w:rPr>
          <w:rFonts w:ascii="Times New Roman" w:hAnsi="Times New Roman" w:cs="Times New Roman"/>
          <w:color w:val="000000"/>
          <w:sz w:val="24"/>
          <w:szCs w:val="24"/>
        </w:rPr>
        <w:t xml:space="preserve">, 70 </w:t>
      </w:r>
      <w:r w:rsidRPr="00BF6B65">
        <w:rPr>
          <w:rFonts w:ascii="Times New Roman" w:hAnsi="Times New Roman" w:cs="Times New Roman"/>
          <w:color w:val="000000"/>
          <w:sz w:val="24"/>
          <w:szCs w:val="24"/>
        </w:rPr>
        <w:lastRenderedPageBreak/>
        <w:t xml:space="preserve">(1996). [82] M. Godefroid and C. Froese Fischer, Phys. Rev. A </w:t>
      </w:r>
      <w:r w:rsidRPr="00BF6B65">
        <w:rPr>
          <w:rFonts w:ascii="Times New Roman" w:hAnsi="Times New Roman" w:cs="Times New Roman"/>
          <w:b/>
          <w:bCs/>
          <w:color w:val="000000"/>
          <w:sz w:val="24"/>
          <w:szCs w:val="24"/>
        </w:rPr>
        <w:t>60</w:t>
      </w:r>
      <w:r w:rsidRPr="00BF6B65">
        <w:rPr>
          <w:rFonts w:ascii="Times New Roman" w:hAnsi="Times New Roman" w:cs="Times New Roman"/>
          <w:color w:val="000000"/>
          <w:sz w:val="24"/>
          <w:szCs w:val="24"/>
        </w:rPr>
        <w:t>, R2637 (1999).</w:t>
      </w:r>
    </w:p>
    <w:p w:rsidR="00137588" w:rsidRPr="00BF6B65" w:rsidRDefault="00137588" w:rsidP="00137588">
      <w:pPr>
        <w:widowControl w:val="0"/>
        <w:autoSpaceDE w:val="0"/>
        <w:autoSpaceDN w:val="0"/>
        <w:adjustRightInd w:val="0"/>
        <w:spacing w:after="0" w:line="34"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00"/>
        <w:rPr>
          <w:rFonts w:ascii="Times New Roman" w:hAnsi="Times New Roman" w:cs="Times New Roman"/>
          <w:sz w:val="24"/>
          <w:szCs w:val="24"/>
        </w:rPr>
      </w:pPr>
      <w:r w:rsidRPr="00BF6B65">
        <w:rPr>
          <w:rFonts w:ascii="Times New Roman" w:hAnsi="Times New Roman" w:cs="Times New Roman"/>
          <w:color w:val="000000"/>
          <w:sz w:val="24"/>
          <w:szCs w:val="24"/>
        </w:rPr>
        <w:t xml:space="preserve">[83] P. J•onsson and M. Godefroid, Mol. Phys. </w:t>
      </w:r>
      <w:r w:rsidRPr="00BF6B65">
        <w:rPr>
          <w:rFonts w:ascii="Times New Roman" w:hAnsi="Times New Roman" w:cs="Times New Roman"/>
          <w:b/>
          <w:bCs/>
          <w:color w:val="000000"/>
          <w:sz w:val="24"/>
          <w:szCs w:val="24"/>
        </w:rPr>
        <w:t>98</w:t>
      </w:r>
      <w:r w:rsidRPr="00BF6B65">
        <w:rPr>
          <w:rFonts w:ascii="Times New Roman" w:hAnsi="Times New Roman" w:cs="Times New Roman"/>
          <w:color w:val="000000"/>
          <w:sz w:val="24"/>
          <w:szCs w:val="24"/>
        </w:rPr>
        <w:t>, 1141 (2000).</w:t>
      </w: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sectPr w:rsidR="00137588" w:rsidRPr="00BF6B65">
          <w:pgSz w:w="11900" w:h="16840"/>
          <w:pgMar w:top="1440" w:right="2260" w:bottom="1440" w:left="1420" w:header="720" w:footer="720" w:gutter="0"/>
          <w:cols w:space="720" w:equalWidth="0">
            <w:col w:w="8220"/>
          </w:cols>
          <w:noEndnote/>
        </w:sectPr>
      </w:pPr>
    </w:p>
    <w:p w:rsidR="00137588" w:rsidRPr="00BF6B65" w:rsidRDefault="00137588" w:rsidP="00137588">
      <w:pPr>
        <w:widowControl w:val="0"/>
        <w:autoSpaceDE w:val="0"/>
        <w:autoSpaceDN w:val="0"/>
        <w:adjustRightInd w:val="0"/>
        <w:spacing w:after="0" w:line="222" w:lineRule="exact"/>
        <w:rPr>
          <w:rFonts w:ascii="Times New Roman" w:hAnsi="Times New Roman" w:cs="Times New Roman"/>
          <w:sz w:val="24"/>
          <w:szCs w:val="24"/>
        </w:rPr>
      </w:pPr>
      <w:bookmarkStart w:id="36" w:name="page117"/>
      <w:bookmarkEnd w:id="36"/>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C. Froese Fischer, P. J•onsson, and M. Godefroid, Phys. Rev. A </w:t>
      </w:r>
      <w:r w:rsidRPr="00BF6B65">
        <w:rPr>
          <w:rFonts w:ascii="Times New Roman" w:hAnsi="Times New Roman" w:cs="Times New Roman"/>
          <w:b/>
          <w:bCs/>
          <w:color w:val="000000"/>
          <w:sz w:val="24"/>
          <w:szCs w:val="24"/>
        </w:rPr>
        <w:t>57</w:t>
      </w:r>
      <w:r w:rsidRPr="00BF6B65">
        <w:rPr>
          <w:rFonts w:ascii="Times New Roman" w:hAnsi="Times New Roman" w:cs="Times New Roman"/>
          <w:color w:val="000000"/>
          <w:sz w:val="24"/>
          <w:szCs w:val="24"/>
        </w:rPr>
        <w:t xml:space="preserve">, 1753 (1998). </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F. W. King, Phys. Rev. A </w:t>
      </w:r>
      <w:r w:rsidRPr="00BF6B65">
        <w:rPr>
          <w:rFonts w:ascii="Times New Roman" w:hAnsi="Times New Roman" w:cs="Times New Roman"/>
          <w:b/>
          <w:bCs/>
          <w:color w:val="000000"/>
          <w:sz w:val="24"/>
          <w:szCs w:val="24"/>
        </w:rPr>
        <w:t>40</w:t>
      </w:r>
      <w:r w:rsidRPr="00BF6B65">
        <w:rPr>
          <w:rFonts w:ascii="Times New Roman" w:hAnsi="Times New Roman" w:cs="Times New Roman"/>
          <w:color w:val="000000"/>
          <w:sz w:val="24"/>
          <w:szCs w:val="24"/>
        </w:rPr>
        <w:t xml:space="preserve">, 1735 (1989).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Z.-W. Wang, X.-W. Zhu, and K. T. Chung, Phys. Scr. </w:t>
      </w:r>
      <w:r w:rsidRPr="00BF6B65">
        <w:rPr>
          <w:rFonts w:ascii="Times New Roman" w:hAnsi="Times New Roman" w:cs="Times New Roman"/>
          <w:b/>
          <w:bCs/>
          <w:color w:val="000000"/>
          <w:sz w:val="24"/>
          <w:szCs w:val="24"/>
        </w:rPr>
        <w:t>47</w:t>
      </w:r>
      <w:r w:rsidRPr="00BF6B65">
        <w:rPr>
          <w:rFonts w:ascii="Times New Roman" w:hAnsi="Times New Roman" w:cs="Times New Roman"/>
          <w:color w:val="000000"/>
          <w:sz w:val="24"/>
          <w:szCs w:val="24"/>
        </w:rPr>
        <w:t xml:space="preserve">, 65 (1993). </w:t>
      </w:r>
    </w:p>
    <w:p w:rsidR="00137588" w:rsidRPr="00BF6B65" w:rsidRDefault="00137588" w:rsidP="00137588">
      <w:pPr>
        <w:widowControl w:val="0"/>
        <w:autoSpaceDE w:val="0"/>
        <w:autoSpaceDN w:val="0"/>
        <w:adjustRightInd w:val="0"/>
        <w:spacing w:after="0" w:line="210"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A. Dzuba, V. V. Flambaum, and M. G. Kozlov, Phys. Rev. A </w:t>
      </w:r>
      <w:r w:rsidRPr="00BF6B65">
        <w:rPr>
          <w:rFonts w:ascii="Times New Roman" w:hAnsi="Times New Roman" w:cs="Times New Roman"/>
          <w:b/>
          <w:bCs/>
          <w:color w:val="000000"/>
          <w:sz w:val="24"/>
          <w:szCs w:val="24"/>
        </w:rPr>
        <w:t>54</w:t>
      </w:r>
      <w:r w:rsidRPr="00BF6B65">
        <w:rPr>
          <w:rFonts w:ascii="Times New Roman" w:hAnsi="Times New Roman" w:cs="Times New Roman"/>
          <w:color w:val="000000"/>
          <w:sz w:val="24"/>
          <w:szCs w:val="24"/>
        </w:rPr>
        <w:t xml:space="preserve">, 3948 (1996). </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59"/>
        </w:tabs>
        <w:overflowPunct w:val="0"/>
        <w:autoSpaceDE w:val="0"/>
        <w:autoSpaceDN w:val="0"/>
        <w:adjustRightInd w:val="0"/>
        <w:spacing w:after="0" w:line="240"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E. M. Lifshitz, L. P. Pitaevskii, and V. B. Berestetskii, </w:t>
      </w:r>
      <w:r w:rsidRPr="00BF6B65">
        <w:rPr>
          <w:rFonts w:ascii="Times New Roman" w:hAnsi="Times New Roman" w:cs="Times New Roman"/>
          <w:b/>
          <w:bCs/>
          <w:color w:val="000000"/>
          <w:sz w:val="24"/>
          <w:szCs w:val="24"/>
        </w:rPr>
        <w:t>Quantum Electrodynamics</w:t>
      </w:r>
      <w:r w:rsidRPr="00BF6B65">
        <w:rPr>
          <w:rFonts w:ascii="Times New Roman" w:hAnsi="Times New Roman" w:cs="Times New Roman"/>
          <w:color w:val="000000"/>
          <w:sz w:val="24"/>
          <w:szCs w:val="24"/>
        </w:rPr>
        <w:t xml:space="preserve">, volume 4 of </w:t>
      </w:r>
      <w:r w:rsidRPr="00BF6B65">
        <w:rPr>
          <w:rFonts w:ascii="Times New Roman" w:hAnsi="Times New Roman" w:cs="Times New Roman"/>
          <w:b/>
          <w:bCs/>
          <w:color w:val="000000"/>
          <w:sz w:val="24"/>
          <w:szCs w:val="24"/>
        </w:rPr>
        <w:t>Course of Theoretical Physics</w:t>
      </w:r>
      <w:r w:rsidRPr="00BF6B65">
        <w:rPr>
          <w:rFonts w:ascii="Times New Roman" w:hAnsi="Times New Roman" w:cs="Times New Roman"/>
          <w:color w:val="000000"/>
          <w:sz w:val="24"/>
          <w:szCs w:val="24"/>
        </w:rPr>
        <w:t xml:space="preserve"> (Pergamon, Oxford, 1982), second edition.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R. Johnson and J. Sapirstein, Phys. Rev. Lett. </w:t>
      </w:r>
      <w:r w:rsidRPr="00BF6B65">
        <w:rPr>
          <w:rFonts w:ascii="Times New Roman" w:hAnsi="Times New Roman" w:cs="Times New Roman"/>
          <w:b/>
          <w:bCs/>
          <w:color w:val="000000"/>
          <w:sz w:val="24"/>
          <w:szCs w:val="24"/>
        </w:rPr>
        <w:t>57</w:t>
      </w:r>
      <w:r w:rsidRPr="00BF6B65">
        <w:rPr>
          <w:rFonts w:ascii="Times New Roman" w:hAnsi="Times New Roman" w:cs="Times New Roman"/>
          <w:color w:val="000000"/>
          <w:sz w:val="24"/>
          <w:szCs w:val="24"/>
        </w:rPr>
        <w:t xml:space="preserve">, 1126 (1986).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39"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R. Johnson, M. Idrees, and J. Sapirstein, Phys. Rev. A </w:t>
      </w:r>
      <w:r w:rsidRPr="00BF6B65">
        <w:rPr>
          <w:rFonts w:ascii="Times New Roman" w:hAnsi="Times New Roman" w:cs="Times New Roman"/>
          <w:b/>
          <w:bCs/>
          <w:color w:val="000000"/>
          <w:sz w:val="24"/>
          <w:szCs w:val="24"/>
        </w:rPr>
        <w:t>35</w:t>
      </w:r>
      <w:r w:rsidRPr="00BF6B65">
        <w:rPr>
          <w:rFonts w:ascii="Times New Roman" w:hAnsi="Times New Roman" w:cs="Times New Roman"/>
          <w:color w:val="000000"/>
          <w:sz w:val="24"/>
          <w:szCs w:val="24"/>
        </w:rPr>
        <w:t xml:space="preserve">, 3218 (1987). </w:t>
      </w:r>
    </w:p>
    <w:p w:rsidR="00137588" w:rsidRPr="00BF6B65" w:rsidRDefault="00137588" w:rsidP="00137588">
      <w:pPr>
        <w:widowControl w:val="0"/>
        <w:autoSpaceDE w:val="0"/>
        <w:autoSpaceDN w:val="0"/>
        <w:adjustRightInd w:val="0"/>
        <w:spacing w:after="0" w:line="213"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R. Johnson, S. A. Blundell, and J. Sapirstein, Phys. Rev. A . </w:t>
      </w:r>
      <w:r w:rsidRPr="00BF6B65">
        <w:rPr>
          <w:rFonts w:ascii="Times New Roman" w:hAnsi="Times New Roman" w:cs="Times New Roman"/>
          <w:b/>
          <w:bCs/>
          <w:color w:val="000000"/>
          <w:sz w:val="24"/>
          <w:szCs w:val="24"/>
        </w:rPr>
        <w:t>37</w:t>
      </w:r>
      <w:r w:rsidRPr="00BF6B65">
        <w:rPr>
          <w:rFonts w:ascii="Times New Roman" w:hAnsi="Times New Roman" w:cs="Times New Roman"/>
          <w:color w:val="000000"/>
          <w:sz w:val="24"/>
          <w:szCs w:val="24"/>
        </w:rPr>
        <w:t xml:space="preserve">, 307 (1988). </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Sapirstein and W. R. Johnson, J. Phys. B </w:t>
      </w:r>
      <w:r w:rsidRPr="00BF6B65">
        <w:rPr>
          <w:rFonts w:ascii="Times New Roman" w:hAnsi="Times New Roman" w:cs="Times New Roman"/>
          <w:b/>
          <w:bCs/>
          <w:color w:val="000000"/>
          <w:sz w:val="24"/>
          <w:szCs w:val="24"/>
        </w:rPr>
        <w:t>29</w:t>
      </w:r>
      <w:r w:rsidRPr="00BF6B65">
        <w:rPr>
          <w:rFonts w:ascii="Times New Roman" w:hAnsi="Times New Roman" w:cs="Times New Roman"/>
          <w:color w:val="000000"/>
          <w:sz w:val="24"/>
          <w:szCs w:val="24"/>
        </w:rPr>
        <w:t xml:space="preserve">, 5213 (1996). </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59"/>
        </w:tabs>
        <w:overflowPunct w:val="0"/>
        <w:autoSpaceDE w:val="0"/>
        <w:autoSpaceDN w:val="0"/>
        <w:adjustRightInd w:val="0"/>
        <w:spacing w:after="0" w:line="231" w:lineRule="auto"/>
        <w:ind w:left="560" w:right="2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R. Johnson, </w:t>
      </w:r>
      <w:r w:rsidRPr="00BF6B65">
        <w:rPr>
          <w:rFonts w:ascii="Times New Roman" w:hAnsi="Times New Roman" w:cs="Times New Roman"/>
          <w:b/>
          <w:bCs/>
          <w:color w:val="000000"/>
          <w:sz w:val="24"/>
          <w:szCs w:val="24"/>
        </w:rPr>
        <w:t>Lectures on Atomic Physics</w:t>
      </w:r>
      <w:r w:rsidRPr="00BF6B65">
        <w:rPr>
          <w:rFonts w:ascii="Times New Roman" w:hAnsi="Times New Roman" w:cs="Times New Roman"/>
          <w:color w:val="000000"/>
          <w:sz w:val="24"/>
          <w:szCs w:val="24"/>
        </w:rPr>
        <w:t xml:space="preserve"> (1994), publicly available from W. R. Johnson's website: http://www.nd.edu/~johnson/. </w:t>
      </w:r>
    </w:p>
    <w:p w:rsidR="00137588" w:rsidRPr="00BF6B65" w:rsidRDefault="00137588" w:rsidP="00137588">
      <w:pPr>
        <w:widowControl w:val="0"/>
        <w:autoSpaceDE w:val="0"/>
        <w:autoSpaceDN w:val="0"/>
        <w:adjustRightInd w:val="0"/>
        <w:spacing w:after="0" w:line="200" w:lineRule="exact"/>
        <w:rPr>
          <w:rFonts w:ascii="Times New Roman" w:hAnsi="Times New Roman" w:cs="Times New Roman"/>
          <w:color w:val="000000"/>
          <w:sz w:val="24"/>
          <w:szCs w:val="24"/>
        </w:rPr>
      </w:pPr>
    </w:p>
    <w:p w:rsidR="00137588" w:rsidRPr="00BF6B65" w:rsidRDefault="00137588" w:rsidP="00FC7573">
      <w:pPr>
        <w:widowControl w:val="0"/>
        <w:numPr>
          <w:ilvl w:val="0"/>
          <w:numId w:val="13"/>
        </w:numPr>
        <w:tabs>
          <w:tab w:val="clear" w:pos="720"/>
          <w:tab w:val="num" w:pos="560"/>
        </w:tabs>
        <w:overflowPunct w:val="0"/>
        <w:autoSpaceDE w:val="0"/>
        <w:autoSpaceDN w:val="0"/>
        <w:adjustRightInd w:val="0"/>
        <w:spacing w:after="0" w:line="240" w:lineRule="auto"/>
        <w:ind w:left="560" w:hanging="444"/>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A. Dzuba and W. R. Johnson, Phys. Rev. A </w:t>
      </w:r>
      <w:r w:rsidRPr="00BF6B65">
        <w:rPr>
          <w:rFonts w:ascii="Times New Roman" w:hAnsi="Times New Roman" w:cs="Times New Roman"/>
          <w:b/>
          <w:bCs/>
          <w:color w:val="000000"/>
          <w:sz w:val="24"/>
          <w:szCs w:val="24"/>
        </w:rPr>
        <w:t>57</w:t>
      </w:r>
      <w:r w:rsidRPr="00BF6B65">
        <w:rPr>
          <w:rFonts w:ascii="Times New Roman" w:hAnsi="Times New Roman" w:cs="Times New Roman"/>
          <w:color w:val="000000"/>
          <w:sz w:val="24"/>
          <w:szCs w:val="24"/>
        </w:rPr>
        <w:t xml:space="preserve">, 2459 (1998). </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20"/>
        <w:rPr>
          <w:rFonts w:ascii="Times New Roman" w:hAnsi="Times New Roman" w:cs="Times New Roman"/>
          <w:sz w:val="24"/>
          <w:szCs w:val="24"/>
        </w:rPr>
      </w:pPr>
      <w:r w:rsidRPr="00BF6B65">
        <w:rPr>
          <w:rFonts w:ascii="Times New Roman" w:hAnsi="Times New Roman" w:cs="Times New Roman"/>
          <w:color w:val="000000"/>
          <w:sz w:val="24"/>
          <w:szCs w:val="24"/>
        </w:rPr>
        <w:t xml:space="preserve">[95] P. Bogdanovich and G. Zukauskas, Sov. Phys. Collection </w:t>
      </w:r>
      <w:r w:rsidRPr="00BF6B65">
        <w:rPr>
          <w:rFonts w:ascii="Times New Roman" w:hAnsi="Times New Roman" w:cs="Times New Roman"/>
          <w:b/>
          <w:bCs/>
          <w:color w:val="000000"/>
          <w:sz w:val="24"/>
          <w:szCs w:val="24"/>
        </w:rPr>
        <w:t>23</w:t>
      </w:r>
      <w:r w:rsidRPr="00BF6B65">
        <w:rPr>
          <w:rFonts w:ascii="Times New Roman" w:hAnsi="Times New Roman" w:cs="Times New Roman"/>
          <w:color w:val="000000"/>
          <w:sz w:val="24"/>
          <w:szCs w:val="24"/>
        </w:rPr>
        <w:t>, 18 (1983).</w:t>
      </w:r>
    </w:p>
    <w:p w:rsidR="00137588" w:rsidRPr="00BF6B65" w:rsidRDefault="00137588" w:rsidP="00137588">
      <w:pPr>
        <w:widowControl w:val="0"/>
        <w:autoSpaceDE w:val="0"/>
        <w:autoSpaceDN w:val="0"/>
        <w:adjustRightInd w:val="0"/>
        <w:spacing w:after="0" w:line="234"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40"/>
        <w:rPr>
          <w:rFonts w:ascii="Times New Roman" w:hAnsi="Times New Roman" w:cs="Times New Roman"/>
          <w:sz w:val="24"/>
          <w:szCs w:val="24"/>
        </w:rPr>
      </w:pPr>
      <w:r w:rsidRPr="00BF6B65">
        <w:rPr>
          <w:rFonts w:ascii="Times New Roman" w:hAnsi="Times New Roman" w:cs="Times New Roman"/>
          <w:color w:val="000000"/>
          <w:sz w:val="24"/>
          <w:szCs w:val="24"/>
        </w:rPr>
        <w:t>[96]</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V. A. Dzuba, V. V. Flambaum, P. G. Silvestrov, and O. Sushkov, J. Phys. B </w:t>
      </w:r>
      <w:r w:rsidRPr="00BF6B65">
        <w:rPr>
          <w:rFonts w:ascii="Times New Roman" w:hAnsi="Times New Roman" w:cs="Times New Roman"/>
          <w:b/>
          <w:bCs/>
          <w:color w:val="000000"/>
          <w:sz w:val="24"/>
          <w:szCs w:val="24"/>
        </w:rPr>
        <w:t>20</w:t>
      </w:r>
      <w:r w:rsidRPr="00BF6B65">
        <w:rPr>
          <w:rFonts w:ascii="Times New Roman" w:hAnsi="Times New Roman" w:cs="Times New Roman"/>
          <w:color w:val="000000"/>
          <w:sz w:val="24"/>
          <w:szCs w:val="24"/>
        </w:rPr>
        <w:t>, 1399 (1987).</w:t>
      </w:r>
    </w:p>
    <w:p w:rsidR="00137588" w:rsidRPr="00BF6B65" w:rsidRDefault="00137588" w:rsidP="00137588">
      <w:pPr>
        <w:widowControl w:val="0"/>
        <w:autoSpaceDE w:val="0"/>
        <w:autoSpaceDN w:val="0"/>
        <w:adjustRightInd w:val="0"/>
        <w:spacing w:after="0" w:line="200"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ind w:left="120"/>
        <w:rPr>
          <w:rFonts w:ascii="Times New Roman" w:hAnsi="Times New Roman" w:cs="Times New Roman"/>
          <w:sz w:val="24"/>
          <w:szCs w:val="24"/>
        </w:rPr>
      </w:pPr>
      <w:r w:rsidRPr="00BF6B65">
        <w:rPr>
          <w:rFonts w:ascii="Times New Roman" w:hAnsi="Times New Roman" w:cs="Times New Roman"/>
          <w:color w:val="000000"/>
          <w:sz w:val="24"/>
          <w:szCs w:val="24"/>
        </w:rPr>
        <w:t xml:space="preserve">[97] M. G. Kozlov and S. G. Porsev, Opt. Spectrosc. </w:t>
      </w:r>
      <w:r w:rsidRPr="00BF6B65">
        <w:rPr>
          <w:rFonts w:ascii="Times New Roman" w:hAnsi="Times New Roman" w:cs="Times New Roman"/>
          <w:b/>
          <w:bCs/>
          <w:color w:val="000000"/>
          <w:sz w:val="24"/>
          <w:szCs w:val="24"/>
        </w:rPr>
        <w:t>87</w:t>
      </w:r>
      <w:r w:rsidRPr="00BF6B65">
        <w:rPr>
          <w:rFonts w:ascii="Times New Roman" w:hAnsi="Times New Roman" w:cs="Times New Roman"/>
          <w:color w:val="000000"/>
          <w:sz w:val="24"/>
          <w:szCs w:val="24"/>
        </w:rPr>
        <w:t>, 352 (1999).</w:t>
      </w:r>
    </w:p>
    <w:p w:rsidR="00137588" w:rsidRPr="00BF6B65" w:rsidRDefault="00137588" w:rsidP="00137588">
      <w:pPr>
        <w:widowControl w:val="0"/>
        <w:autoSpaceDE w:val="0"/>
        <w:autoSpaceDN w:val="0"/>
        <w:adjustRightInd w:val="0"/>
        <w:spacing w:after="0" w:line="234"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40" w:hanging="440"/>
        <w:rPr>
          <w:rFonts w:ascii="Times New Roman" w:hAnsi="Times New Roman" w:cs="Times New Roman"/>
          <w:sz w:val="24"/>
          <w:szCs w:val="24"/>
        </w:rPr>
      </w:pPr>
      <w:r w:rsidRPr="00BF6B65">
        <w:rPr>
          <w:rFonts w:ascii="Times New Roman" w:hAnsi="Times New Roman" w:cs="Times New Roman"/>
          <w:color w:val="000000"/>
          <w:sz w:val="24"/>
          <w:szCs w:val="24"/>
        </w:rPr>
        <w:t>[98]</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C. E. Moore, </w:t>
      </w:r>
      <w:r w:rsidRPr="00BF6B65">
        <w:rPr>
          <w:rFonts w:ascii="Times New Roman" w:hAnsi="Times New Roman" w:cs="Times New Roman"/>
          <w:b/>
          <w:bCs/>
          <w:color w:val="000000"/>
          <w:sz w:val="24"/>
          <w:szCs w:val="24"/>
        </w:rPr>
        <w:t>Atomic Energy Levels - v. I,II, NSRDS-NBS 35</w:t>
      </w:r>
      <w:r w:rsidRPr="00BF6B65">
        <w:rPr>
          <w:rFonts w:ascii="Times New Roman" w:hAnsi="Times New Roman" w:cs="Times New Roman"/>
          <w:color w:val="000000"/>
          <w:sz w:val="24"/>
          <w:szCs w:val="24"/>
        </w:rPr>
        <w:t xml:space="preserve"> (U. S. Government Printing O ce, Washington D.C., 1971).</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440"/>
        <w:rPr>
          <w:rFonts w:ascii="Times New Roman" w:hAnsi="Times New Roman" w:cs="Times New Roman"/>
          <w:sz w:val="24"/>
          <w:szCs w:val="24"/>
        </w:rPr>
      </w:pPr>
      <w:r w:rsidRPr="00BF6B65">
        <w:rPr>
          <w:rFonts w:ascii="Times New Roman" w:hAnsi="Times New Roman" w:cs="Times New Roman"/>
          <w:color w:val="000000"/>
          <w:sz w:val="24"/>
          <w:szCs w:val="24"/>
        </w:rPr>
        <w:t>[99]</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V. A. Dzuba, O. P. Sushkov, W. R. Johnson, and U. I. Safronova, Phys. Rev. A </w:t>
      </w:r>
      <w:r w:rsidRPr="00BF6B65">
        <w:rPr>
          <w:rFonts w:ascii="Times New Roman" w:hAnsi="Times New Roman" w:cs="Times New Roman"/>
          <w:b/>
          <w:bCs/>
          <w:color w:val="000000"/>
          <w:sz w:val="24"/>
          <w:szCs w:val="24"/>
        </w:rPr>
        <w:t>66</w:t>
      </w:r>
      <w:r w:rsidRPr="00BF6B65">
        <w:rPr>
          <w:rFonts w:ascii="Times New Roman" w:hAnsi="Times New Roman" w:cs="Times New Roman"/>
          <w:color w:val="000000"/>
          <w:sz w:val="24"/>
          <w:szCs w:val="24"/>
        </w:rPr>
        <w:t>, 032105 (2002).</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40" w:hanging="560"/>
        <w:rPr>
          <w:rFonts w:ascii="Times New Roman" w:hAnsi="Times New Roman" w:cs="Times New Roman"/>
          <w:sz w:val="24"/>
          <w:szCs w:val="24"/>
        </w:rPr>
      </w:pPr>
      <w:r w:rsidRPr="00BF6B65">
        <w:rPr>
          <w:rFonts w:ascii="Times New Roman" w:hAnsi="Times New Roman" w:cs="Times New Roman"/>
          <w:color w:val="000000"/>
          <w:sz w:val="24"/>
          <w:szCs w:val="24"/>
        </w:rPr>
        <w:t>[100]</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V. A. Dzuba, U. I. Safronova, and W. R. Johnson, Phys. Rev. A </w:t>
      </w:r>
      <w:r w:rsidRPr="00BF6B65">
        <w:rPr>
          <w:rFonts w:ascii="Times New Roman" w:hAnsi="Times New Roman" w:cs="Times New Roman"/>
          <w:b/>
          <w:bCs/>
          <w:color w:val="000000"/>
          <w:sz w:val="24"/>
          <w:szCs w:val="24"/>
        </w:rPr>
        <w:t>68</w:t>
      </w:r>
      <w:r w:rsidRPr="00BF6B65">
        <w:rPr>
          <w:rFonts w:ascii="Times New Roman" w:hAnsi="Times New Roman" w:cs="Times New Roman"/>
          <w:color w:val="000000"/>
          <w:sz w:val="24"/>
          <w:szCs w:val="24"/>
        </w:rPr>
        <w:t>, 032503 (2003).</w:t>
      </w:r>
    </w:p>
    <w:p w:rsidR="00137588" w:rsidRPr="00BF6B65" w:rsidRDefault="00137588" w:rsidP="00137588">
      <w:pPr>
        <w:widowControl w:val="0"/>
        <w:autoSpaceDE w:val="0"/>
        <w:autoSpaceDN w:val="0"/>
        <w:adjustRightInd w:val="0"/>
        <w:spacing w:after="0" w:line="200"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color w:val="000000"/>
          <w:sz w:val="24"/>
          <w:szCs w:val="24"/>
        </w:rPr>
        <w:t xml:space="preserve">[101] J. E. Hansen, A. Steudel, and H. Walther, Phys. Lett. </w:t>
      </w:r>
      <w:r w:rsidRPr="00BF6B65">
        <w:rPr>
          <w:rFonts w:ascii="Times New Roman" w:hAnsi="Times New Roman" w:cs="Times New Roman"/>
          <w:b/>
          <w:bCs/>
          <w:color w:val="000000"/>
          <w:sz w:val="24"/>
          <w:szCs w:val="24"/>
        </w:rPr>
        <w:t>19</w:t>
      </w:r>
      <w:r w:rsidRPr="00BF6B65">
        <w:rPr>
          <w:rFonts w:ascii="Times New Roman" w:hAnsi="Times New Roman" w:cs="Times New Roman"/>
          <w:color w:val="000000"/>
          <w:sz w:val="24"/>
          <w:szCs w:val="24"/>
        </w:rPr>
        <w:t>, 565 (1965).</w:t>
      </w:r>
    </w:p>
    <w:p w:rsidR="00137588" w:rsidRPr="00BF6B65" w:rsidRDefault="00137588" w:rsidP="00137588">
      <w:pPr>
        <w:widowControl w:val="0"/>
        <w:autoSpaceDE w:val="0"/>
        <w:autoSpaceDN w:val="0"/>
        <w:adjustRightInd w:val="0"/>
        <w:spacing w:after="0" w:line="234"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40" w:hanging="560"/>
        <w:rPr>
          <w:rFonts w:ascii="Times New Roman" w:hAnsi="Times New Roman" w:cs="Times New Roman"/>
          <w:sz w:val="24"/>
          <w:szCs w:val="24"/>
        </w:rPr>
      </w:pPr>
      <w:r w:rsidRPr="00BF6B65">
        <w:rPr>
          <w:rFonts w:ascii="Times New Roman" w:hAnsi="Times New Roman" w:cs="Times New Roman"/>
          <w:color w:val="000000"/>
          <w:sz w:val="24"/>
          <w:szCs w:val="24"/>
        </w:rPr>
        <w:t>[102]</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P. Villemoes, F. A. Arnesen, Heijkenskj•old, and A. W•annstr•om, J. Phys. B </w:t>
      </w:r>
      <w:r w:rsidRPr="00BF6B65">
        <w:rPr>
          <w:rFonts w:ascii="Times New Roman" w:hAnsi="Times New Roman" w:cs="Times New Roman"/>
          <w:b/>
          <w:bCs/>
          <w:color w:val="000000"/>
          <w:sz w:val="24"/>
          <w:szCs w:val="24"/>
        </w:rPr>
        <w:t>26</w:t>
      </w:r>
      <w:r w:rsidRPr="00BF6B65">
        <w:rPr>
          <w:rFonts w:ascii="Times New Roman" w:hAnsi="Times New Roman" w:cs="Times New Roman"/>
          <w:color w:val="000000"/>
          <w:sz w:val="24"/>
          <w:szCs w:val="24"/>
        </w:rPr>
        <w:t>, 4289 (1993).</w:t>
      </w:r>
    </w:p>
    <w:p w:rsidR="00137588" w:rsidRPr="00BF6B65" w:rsidRDefault="00137588" w:rsidP="00137588">
      <w:pPr>
        <w:widowControl w:val="0"/>
        <w:autoSpaceDE w:val="0"/>
        <w:autoSpaceDN w:val="0"/>
        <w:adjustRightInd w:val="0"/>
        <w:spacing w:after="0" w:line="212" w:lineRule="exact"/>
        <w:rPr>
          <w:rFonts w:ascii="Times New Roman" w:hAnsi="Times New Roman" w:cs="Times New Roman"/>
          <w:sz w:val="24"/>
          <w:szCs w:val="24"/>
        </w:rPr>
      </w:pP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color w:val="000000"/>
          <w:sz w:val="24"/>
          <w:szCs w:val="24"/>
        </w:rPr>
        <w:t xml:space="preserve">[103] X. Zhao, N. Yu, H. Dehmelt, and W. Nagourney, Phys. Rev. A </w:t>
      </w:r>
      <w:r w:rsidRPr="00BF6B65">
        <w:rPr>
          <w:rFonts w:ascii="Times New Roman" w:hAnsi="Times New Roman" w:cs="Times New Roman"/>
          <w:b/>
          <w:bCs/>
          <w:color w:val="000000"/>
          <w:sz w:val="24"/>
          <w:szCs w:val="24"/>
        </w:rPr>
        <w:t>51</w:t>
      </w:r>
      <w:r w:rsidRPr="00BF6B65">
        <w:rPr>
          <w:rFonts w:ascii="Times New Roman" w:hAnsi="Times New Roman" w:cs="Times New Roman"/>
          <w:color w:val="000000"/>
          <w:sz w:val="24"/>
          <w:szCs w:val="24"/>
        </w:rPr>
        <w:t>, 4483 (1995).</w:t>
      </w:r>
    </w:p>
    <w:p w:rsidR="00137588" w:rsidRPr="00BF6B65" w:rsidRDefault="00137588" w:rsidP="00137588">
      <w:pPr>
        <w:widowControl w:val="0"/>
        <w:autoSpaceDE w:val="0"/>
        <w:autoSpaceDN w:val="0"/>
        <w:adjustRightInd w:val="0"/>
        <w:spacing w:after="0" w:line="234"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560"/>
        <w:rPr>
          <w:rFonts w:ascii="Times New Roman" w:hAnsi="Times New Roman" w:cs="Times New Roman"/>
          <w:sz w:val="24"/>
          <w:szCs w:val="24"/>
        </w:rPr>
      </w:pPr>
      <w:r w:rsidRPr="00BF6B65">
        <w:rPr>
          <w:rFonts w:ascii="Times New Roman" w:hAnsi="Times New Roman" w:cs="Times New Roman"/>
          <w:color w:val="000000"/>
          <w:sz w:val="24"/>
          <w:szCs w:val="24"/>
        </w:rPr>
        <w:t>[104]</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K. Wendt, S. A. Ahmad, F. Buchinger, A. C. Mueller, R. Neugart, and E.-W. Otten, Z. Phys. A </w:t>
      </w:r>
      <w:r w:rsidRPr="00BF6B65">
        <w:rPr>
          <w:rFonts w:ascii="Times New Roman" w:hAnsi="Times New Roman" w:cs="Times New Roman"/>
          <w:b/>
          <w:bCs/>
          <w:color w:val="000000"/>
          <w:sz w:val="24"/>
          <w:szCs w:val="24"/>
        </w:rPr>
        <w:t>318</w:t>
      </w:r>
      <w:r w:rsidRPr="00BF6B65">
        <w:rPr>
          <w:rFonts w:ascii="Times New Roman" w:hAnsi="Times New Roman" w:cs="Times New Roman"/>
          <w:color w:val="000000"/>
          <w:sz w:val="24"/>
          <w:szCs w:val="24"/>
        </w:rPr>
        <w:t>, 125 (1984).</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sz w:val="24"/>
          <w:szCs w:val="24"/>
        </w:rPr>
      </w:pPr>
    </w:p>
    <w:p w:rsidR="00137588" w:rsidRPr="00BF6B65" w:rsidRDefault="00137588" w:rsidP="00137588">
      <w:pPr>
        <w:widowControl w:val="0"/>
        <w:tabs>
          <w:tab w:val="left" w:pos="540"/>
        </w:tabs>
        <w:overflowPunct w:val="0"/>
        <w:autoSpaceDE w:val="0"/>
        <w:autoSpaceDN w:val="0"/>
        <w:adjustRightInd w:val="0"/>
        <w:spacing w:after="0" w:line="231" w:lineRule="auto"/>
        <w:ind w:left="560" w:right="20" w:hanging="560"/>
        <w:rPr>
          <w:rFonts w:ascii="Times New Roman" w:hAnsi="Times New Roman" w:cs="Times New Roman"/>
          <w:sz w:val="24"/>
          <w:szCs w:val="24"/>
        </w:rPr>
      </w:pPr>
      <w:r w:rsidRPr="00BF6B65">
        <w:rPr>
          <w:rFonts w:ascii="Times New Roman" w:hAnsi="Times New Roman" w:cs="Times New Roman"/>
          <w:color w:val="000000"/>
          <w:sz w:val="24"/>
          <w:szCs w:val="24"/>
        </w:rPr>
        <w:lastRenderedPageBreak/>
        <w:t>[105]</w:t>
      </w:r>
      <w:r w:rsidRPr="00BF6B65">
        <w:rPr>
          <w:rFonts w:ascii="Times New Roman" w:hAnsi="Times New Roman" w:cs="Times New Roman"/>
          <w:sz w:val="24"/>
          <w:szCs w:val="24"/>
        </w:rPr>
        <w:tab/>
      </w:r>
      <w:r w:rsidRPr="00BF6B65">
        <w:rPr>
          <w:rFonts w:ascii="Times New Roman" w:hAnsi="Times New Roman" w:cs="Times New Roman"/>
          <w:color w:val="000000"/>
          <w:sz w:val="24"/>
          <w:szCs w:val="24"/>
        </w:rPr>
        <w:t xml:space="preserve">K. Wendt, S. A. Ahmad, C. Ekstrom, W. Klempt, R. Neugart, and E.-W. Otten, Z. Phys. A </w:t>
      </w:r>
      <w:r w:rsidRPr="00BF6B65">
        <w:rPr>
          <w:rFonts w:ascii="Times New Roman" w:hAnsi="Times New Roman" w:cs="Times New Roman"/>
          <w:b/>
          <w:bCs/>
          <w:color w:val="000000"/>
          <w:sz w:val="24"/>
          <w:szCs w:val="24"/>
        </w:rPr>
        <w:t>329</w:t>
      </w:r>
      <w:r w:rsidRPr="00BF6B65">
        <w:rPr>
          <w:rFonts w:ascii="Times New Roman" w:hAnsi="Times New Roman" w:cs="Times New Roman"/>
          <w:color w:val="000000"/>
          <w:sz w:val="24"/>
          <w:szCs w:val="24"/>
        </w:rPr>
        <w:t>, 407 (1988).</w:t>
      </w: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sectPr w:rsidR="00137588" w:rsidRPr="00BF6B65">
          <w:pgSz w:w="11900" w:h="16840"/>
          <w:pgMar w:top="1440" w:right="1400" w:bottom="1440" w:left="2260" w:header="720" w:footer="720" w:gutter="0"/>
          <w:cols w:space="720" w:equalWidth="0">
            <w:col w:w="8240"/>
          </w:cols>
          <w:noEndnote/>
        </w:sectPr>
      </w:pPr>
    </w:p>
    <w:p w:rsidR="00137588" w:rsidRPr="00BF6B65" w:rsidRDefault="00137588" w:rsidP="00137588">
      <w:pPr>
        <w:widowControl w:val="0"/>
        <w:autoSpaceDE w:val="0"/>
        <w:autoSpaceDN w:val="0"/>
        <w:adjustRightInd w:val="0"/>
        <w:spacing w:after="0" w:line="340" w:lineRule="exact"/>
        <w:rPr>
          <w:rFonts w:ascii="Times New Roman" w:hAnsi="Times New Roman" w:cs="Times New Roman"/>
          <w:sz w:val="24"/>
          <w:szCs w:val="24"/>
        </w:rPr>
      </w:pPr>
      <w:bookmarkStart w:id="37" w:name="page118"/>
      <w:bookmarkEnd w:id="37"/>
    </w:p>
    <w:p w:rsidR="00137588" w:rsidRPr="00BF6B65" w:rsidRDefault="00137588" w:rsidP="00137588">
      <w:pPr>
        <w:widowControl w:val="0"/>
        <w:autoSpaceDE w:val="0"/>
        <w:autoSpaceDN w:val="0"/>
        <w:adjustRightInd w:val="0"/>
        <w:spacing w:after="0" w:line="286" w:lineRule="exact"/>
        <w:rPr>
          <w:rFonts w:ascii="Times New Roman" w:hAnsi="Times New Roman" w:cs="Times New Roman"/>
          <w:sz w:val="24"/>
          <w:szCs w:val="24"/>
        </w:rPr>
      </w:pPr>
    </w:p>
    <w:p w:rsidR="00137588" w:rsidRPr="00BF6B65" w:rsidRDefault="00137588" w:rsidP="00FC7573">
      <w:pPr>
        <w:widowControl w:val="0"/>
        <w:numPr>
          <w:ilvl w:val="0"/>
          <w:numId w:val="14"/>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K. Pescht, H. Gerhardt, and E. Matthias, Z. Phys. A </w:t>
      </w:r>
      <w:r w:rsidRPr="00BF6B65">
        <w:rPr>
          <w:rFonts w:ascii="Times New Roman" w:hAnsi="Times New Roman" w:cs="Times New Roman"/>
          <w:b/>
          <w:bCs/>
          <w:color w:val="000000"/>
          <w:sz w:val="24"/>
          <w:szCs w:val="24"/>
        </w:rPr>
        <w:t>281</w:t>
      </w:r>
      <w:r w:rsidRPr="00BF6B65">
        <w:rPr>
          <w:rFonts w:ascii="Times New Roman" w:hAnsi="Times New Roman" w:cs="Times New Roman"/>
          <w:color w:val="000000"/>
          <w:sz w:val="24"/>
          <w:szCs w:val="24"/>
        </w:rPr>
        <w:t xml:space="preserve">, 199 (1977). </w:t>
      </w:r>
    </w:p>
    <w:p w:rsidR="00137588" w:rsidRPr="00BF6B65" w:rsidRDefault="00137588" w:rsidP="00137588">
      <w:pPr>
        <w:widowControl w:val="0"/>
        <w:autoSpaceDE w:val="0"/>
        <w:autoSpaceDN w:val="0"/>
        <w:adjustRightInd w:val="0"/>
        <w:spacing w:after="0" w:line="201"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G. Huber, F. Touchard, S. B•uttgenbach, C. Thibault, R. Klapisch, H. T. Duong, </w:t>
      </w:r>
    </w:p>
    <w:p w:rsidR="00137588" w:rsidRPr="00BF6B65" w:rsidRDefault="00137588" w:rsidP="00137588">
      <w:pPr>
        <w:widowControl w:val="0"/>
        <w:autoSpaceDE w:val="0"/>
        <w:autoSpaceDN w:val="0"/>
        <w:adjustRightInd w:val="0"/>
        <w:spacing w:after="0" w:line="53" w:lineRule="exact"/>
        <w:rPr>
          <w:rFonts w:ascii="Times New Roman" w:hAnsi="Times New Roman" w:cs="Times New Roman"/>
          <w:color w:val="000000"/>
          <w:sz w:val="24"/>
          <w:szCs w:val="24"/>
        </w:rPr>
      </w:pPr>
    </w:p>
    <w:p w:rsidR="00137588" w:rsidRPr="00BF6B65" w:rsidRDefault="00137588" w:rsidP="00FC7573">
      <w:pPr>
        <w:widowControl w:val="0"/>
        <w:numPr>
          <w:ilvl w:val="1"/>
          <w:numId w:val="14"/>
        </w:numPr>
        <w:tabs>
          <w:tab w:val="clear" w:pos="1440"/>
          <w:tab w:val="num" w:pos="820"/>
        </w:tabs>
        <w:overflowPunct w:val="0"/>
        <w:autoSpaceDE w:val="0"/>
        <w:autoSpaceDN w:val="0"/>
        <w:adjustRightInd w:val="0"/>
        <w:spacing w:after="0" w:line="231" w:lineRule="auto"/>
        <w:ind w:left="562" w:right="20" w:hanging="5"/>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Liberman, J. Pinard, J. L. Vialle, P. Juncar, and P. Jacquinot, Phys. Rev. C </w:t>
      </w:r>
      <w:r w:rsidRPr="00BF6B65">
        <w:rPr>
          <w:rFonts w:ascii="Times New Roman" w:hAnsi="Times New Roman" w:cs="Times New Roman"/>
          <w:b/>
          <w:bCs/>
          <w:color w:val="000000"/>
          <w:sz w:val="24"/>
          <w:szCs w:val="24"/>
        </w:rPr>
        <w:t>18</w:t>
      </w:r>
      <w:r w:rsidRPr="00BF6B65">
        <w:rPr>
          <w:rFonts w:ascii="Times New Roman" w:hAnsi="Times New Roman" w:cs="Times New Roman"/>
          <w:color w:val="000000"/>
          <w:sz w:val="24"/>
          <w:szCs w:val="24"/>
        </w:rPr>
        <w:t>, 2342 (1978).</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25"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1"/>
        </w:tabs>
        <w:overflowPunct w:val="0"/>
        <w:autoSpaceDE w:val="0"/>
        <w:autoSpaceDN w:val="0"/>
        <w:adjustRightInd w:val="0"/>
        <w:spacing w:after="0" w:line="240"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Y. P. Gangrsky, D. V. Karaivanov, K. P. Marinova, B. N. Markov, L. M. Mel-nikova, G. V. Mishinsky, S. G. Zemlyanoi, and V. I. Zhemenik, Eur. Phys. J. A </w:t>
      </w:r>
      <w:r w:rsidRPr="00BF6B65">
        <w:rPr>
          <w:rFonts w:ascii="Times New Roman" w:hAnsi="Times New Roman" w:cs="Times New Roman"/>
          <w:b/>
          <w:bCs/>
          <w:color w:val="000000"/>
          <w:sz w:val="24"/>
          <w:szCs w:val="24"/>
        </w:rPr>
        <w:t>3</w:t>
      </w:r>
      <w:r w:rsidRPr="00BF6B65">
        <w:rPr>
          <w:rFonts w:ascii="Times New Roman" w:hAnsi="Times New Roman" w:cs="Times New Roman"/>
          <w:color w:val="000000"/>
          <w:sz w:val="24"/>
          <w:szCs w:val="24"/>
        </w:rPr>
        <w:t>, 313 (1998).</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189"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2"/>
        </w:tabs>
        <w:overflowPunct w:val="0"/>
        <w:autoSpaceDE w:val="0"/>
        <w:autoSpaceDN w:val="0"/>
        <w:adjustRightInd w:val="0"/>
        <w:spacing w:after="0" w:line="239"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R. E. Drullinger, D. Wineland, and J. C. Bergquist, Appl. Phys. </w:t>
      </w:r>
      <w:r w:rsidRPr="00BF6B65">
        <w:rPr>
          <w:rFonts w:ascii="Times New Roman" w:hAnsi="Times New Roman" w:cs="Times New Roman"/>
          <w:b/>
          <w:bCs/>
          <w:color w:val="000000"/>
          <w:sz w:val="24"/>
          <w:szCs w:val="24"/>
        </w:rPr>
        <w:t>22</w:t>
      </w:r>
      <w:r w:rsidRPr="00BF6B65">
        <w:rPr>
          <w:rFonts w:ascii="Times New Roman" w:hAnsi="Times New Roman" w:cs="Times New Roman"/>
          <w:color w:val="000000"/>
          <w:sz w:val="24"/>
          <w:szCs w:val="24"/>
        </w:rPr>
        <w:t xml:space="preserve">, 365 (1980). </w:t>
      </w:r>
    </w:p>
    <w:p w:rsidR="00137588" w:rsidRPr="00BF6B65" w:rsidRDefault="00137588" w:rsidP="00137588">
      <w:pPr>
        <w:widowControl w:val="0"/>
        <w:autoSpaceDE w:val="0"/>
        <w:autoSpaceDN w:val="0"/>
        <w:adjustRightInd w:val="0"/>
        <w:spacing w:after="0" w:line="225"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1"/>
        </w:tabs>
        <w:overflowPunct w:val="0"/>
        <w:autoSpaceDE w:val="0"/>
        <w:autoSpaceDN w:val="0"/>
        <w:adjustRightInd w:val="0"/>
        <w:spacing w:after="0" w:line="240"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F. Touchard, P. Guimbal, S. B•uttgenbach, R. Klapisch, M. D. S. Simon, J. M. Serre, C. Thibault, H. T. Duong, P. Juncar, S. Liberman, J. Pinard, and J. L. Vialle, Phys. Lett. B </w:t>
      </w:r>
      <w:r w:rsidRPr="00BF6B65">
        <w:rPr>
          <w:rFonts w:ascii="Times New Roman" w:hAnsi="Times New Roman" w:cs="Times New Roman"/>
          <w:b/>
          <w:bCs/>
          <w:color w:val="000000"/>
          <w:sz w:val="24"/>
          <w:szCs w:val="24"/>
        </w:rPr>
        <w:t>108</w:t>
      </w:r>
      <w:r w:rsidRPr="00BF6B65">
        <w:rPr>
          <w:rFonts w:ascii="Times New Roman" w:hAnsi="Times New Roman" w:cs="Times New Roman"/>
          <w:color w:val="000000"/>
          <w:sz w:val="24"/>
          <w:szCs w:val="24"/>
        </w:rPr>
        <w:t xml:space="preserve">, 169 (1982). </w:t>
      </w:r>
    </w:p>
    <w:p w:rsidR="00137588" w:rsidRPr="00BF6B65" w:rsidRDefault="00137588" w:rsidP="00137588">
      <w:pPr>
        <w:widowControl w:val="0"/>
        <w:autoSpaceDE w:val="0"/>
        <w:autoSpaceDN w:val="0"/>
        <w:adjustRightInd w:val="0"/>
        <w:spacing w:after="0" w:line="225"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1"/>
        </w:tabs>
        <w:overflowPunct w:val="0"/>
        <w:autoSpaceDE w:val="0"/>
        <w:autoSpaceDN w:val="0"/>
        <w:adjustRightInd w:val="0"/>
        <w:spacing w:after="0" w:line="231"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F. Kurth, T. Gudjons, B. Hilbert, T. Reisinger, G. Werth, and A.-M. Martensson-Pendrill, Z. Phys. D </w:t>
      </w:r>
      <w:r w:rsidRPr="00BF6B65">
        <w:rPr>
          <w:rFonts w:ascii="Times New Roman" w:hAnsi="Times New Roman" w:cs="Times New Roman"/>
          <w:b/>
          <w:bCs/>
          <w:color w:val="000000"/>
          <w:sz w:val="24"/>
          <w:szCs w:val="24"/>
        </w:rPr>
        <w:t>34</w:t>
      </w:r>
      <w:r w:rsidRPr="00BF6B65">
        <w:rPr>
          <w:rFonts w:ascii="Times New Roman" w:hAnsi="Times New Roman" w:cs="Times New Roman"/>
          <w:color w:val="000000"/>
          <w:sz w:val="24"/>
          <w:szCs w:val="24"/>
        </w:rPr>
        <w:t xml:space="preserve">, 227 (1995). </w:t>
      </w:r>
    </w:p>
    <w:p w:rsidR="00137588" w:rsidRPr="00BF6B65" w:rsidRDefault="00137588" w:rsidP="00137588">
      <w:pPr>
        <w:widowControl w:val="0"/>
        <w:autoSpaceDE w:val="0"/>
        <w:autoSpaceDN w:val="0"/>
        <w:adjustRightInd w:val="0"/>
        <w:spacing w:after="0" w:line="190"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Maleki and A. T. Goble, Phys. Rev. A </w:t>
      </w:r>
      <w:r w:rsidRPr="00BF6B65">
        <w:rPr>
          <w:rFonts w:ascii="Times New Roman" w:hAnsi="Times New Roman" w:cs="Times New Roman"/>
          <w:b/>
          <w:bCs/>
          <w:color w:val="000000"/>
          <w:sz w:val="24"/>
          <w:szCs w:val="24"/>
        </w:rPr>
        <w:t>45</w:t>
      </w:r>
      <w:r w:rsidRPr="00BF6B65">
        <w:rPr>
          <w:rFonts w:ascii="Times New Roman" w:hAnsi="Times New Roman" w:cs="Times New Roman"/>
          <w:color w:val="000000"/>
          <w:sz w:val="24"/>
          <w:szCs w:val="24"/>
        </w:rPr>
        <w:t xml:space="preserve">, 524 (1992). </w:t>
      </w:r>
    </w:p>
    <w:p w:rsidR="00137588" w:rsidRPr="00BF6B65" w:rsidRDefault="00137588" w:rsidP="00137588">
      <w:pPr>
        <w:widowControl w:val="0"/>
        <w:autoSpaceDE w:val="0"/>
        <w:autoSpaceDN w:val="0"/>
        <w:adjustRightInd w:val="0"/>
        <w:spacing w:after="0" w:line="188" w:lineRule="exact"/>
        <w:rPr>
          <w:rFonts w:ascii="Times New Roman" w:hAnsi="Times New Roman" w:cs="Times New Roman"/>
          <w:color w:val="000000"/>
          <w:sz w:val="24"/>
          <w:szCs w:val="24"/>
        </w:rPr>
      </w:pPr>
    </w:p>
    <w:p w:rsidR="00137588" w:rsidRPr="00BF6B65" w:rsidRDefault="00137588" w:rsidP="00FC7573">
      <w:pPr>
        <w:widowControl w:val="0"/>
        <w:numPr>
          <w:ilvl w:val="0"/>
          <w:numId w:val="14"/>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 N•ortersh•auser, K. Blaum, K. Icker, P. M•uller, A. Schmitt, K. Wendt, and </w:t>
      </w:r>
    </w:p>
    <w:p w:rsidR="00137588" w:rsidRPr="00BF6B65" w:rsidRDefault="00137588" w:rsidP="00137588">
      <w:pPr>
        <w:widowControl w:val="0"/>
        <w:autoSpaceDE w:val="0"/>
        <w:autoSpaceDN w:val="0"/>
        <w:adjustRightInd w:val="0"/>
        <w:spacing w:after="0" w:line="18" w:lineRule="exact"/>
        <w:rPr>
          <w:rFonts w:ascii="Times New Roman" w:hAnsi="Times New Roman" w:cs="Times New Roman"/>
          <w:color w:val="000000"/>
          <w:sz w:val="24"/>
          <w:szCs w:val="24"/>
        </w:rPr>
      </w:pPr>
    </w:p>
    <w:p w:rsidR="00137588" w:rsidRPr="00BF6B65" w:rsidRDefault="00137588" w:rsidP="00FC7573">
      <w:pPr>
        <w:widowControl w:val="0"/>
        <w:numPr>
          <w:ilvl w:val="1"/>
          <w:numId w:val="15"/>
        </w:numPr>
        <w:tabs>
          <w:tab w:val="clear" w:pos="1440"/>
          <w:tab w:val="num" w:pos="842"/>
        </w:tabs>
        <w:overflowPunct w:val="0"/>
        <w:autoSpaceDE w:val="0"/>
        <w:autoSpaceDN w:val="0"/>
        <w:adjustRightInd w:val="0"/>
        <w:spacing w:after="0" w:line="240" w:lineRule="auto"/>
        <w:ind w:left="842" w:hanging="285"/>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Wiche, Eur. Phys. J. D </w:t>
      </w:r>
      <w:r w:rsidRPr="00BF6B65">
        <w:rPr>
          <w:rFonts w:ascii="Times New Roman" w:hAnsi="Times New Roman" w:cs="Times New Roman"/>
          <w:b/>
          <w:bCs/>
          <w:color w:val="000000"/>
          <w:sz w:val="24"/>
          <w:szCs w:val="24"/>
        </w:rPr>
        <w:t>2</w:t>
      </w:r>
      <w:r w:rsidRPr="00BF6B65">
        <w:rPr>
          <w:rFonts w:ascii="Times New Roman" w:hAnsi="Times New Roman" w:cs="Times New Roman"/>
          <w:color w:val="000000"/>
          <w:sz w:val="24"/>
          <w:szCs w:val="24"/>
        </w:rPr>
        <w:t xml:space="preserve">, 33 (1998). </w:t>
      </w:r>
    </w:p>
    <w:p w:rsidR="00137588" w:rsidRPr="00BF6B65" w:rsidRDefault="00137588" w:rsidP="00137588">
      <w:pPr>
        <w:widowControl w:val="0"/>
        <w:autoSpaceDE w:val="0"/>
        <w:autoSpaceDN w:val="0"/>
        <w:adjustRightInd w:val="0"/>
        <w:spacing w:after="0" w:line="223"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1"/>
        </w:tabs>
        <w:overflowPunct w:val="0"/>
        <w:autoSpaceDE w:val="0"/>
        <w:autoSpaceDN w:val="0"/>
        <w:adjustRightInd w:val="0"/>
        <w:spacing w:after="0" w:line="231"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H. D. Wohlfahrt, E. B. Shera, M. V. Hoehn, Y. Yamazaki, and R. M. Ste en, Phys. Rev. C </w:t>
      </w:r>
      <w:r w:rsidRPr="00BF6B65">
        <w:rPr>
          <w:rFonts w:ascii="Times New Roman" w:hAnsi="Times New Roman" w:cs="Times New Roman"/>
          <w:b/>
          <w:bCs/>
          <w:color w:val="000000"/>
          <w:sz w:val="24"/>
          <w:szCs w:val="24"/>
        </w:rPr>
        <w:t>23</w:t>
      </w:r>
      <w:r w:rsidRPr="00BF6B65">
        <w:rPr>
          <w:rFonts w:ascii="Times New Roman" w:hAnsi="Times New Roman" w:cs="Times New Roman"/>
          <w:color w:val="000000"/>
          <w:sz w:val="24"/>
          <w:szCs w:val="24"/>
        </w:rPr>
        <w:t xml:space="preserve">, 533 (1981). </w:t>
      </w:r>
    </w:p>
    <w:p w:rsidR="00137588" w:rsidRPr="00BF6B65" w:rsidRDefault="00137588" w:rsidP="00137588">
      <w:pPr>
        <w:widowControl w:val="0"/>
        <w:autoSpaceDE w:val="0"/>
        <w:autoSpaceDN w:val="0"/>
        <w:adjustRightInd w:val="0"/>
        <w:spacing w:after="0" w:line="225"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1"/>
        </w:tabs>
        <w:overflowPunct w:val="0"/>
        <w:autoSpaceDE w:val="0"/>
        <w:autoSpaceDN w:val="0"/>
        <w:adjustRightInd w:val="0"/>
        <w:spacing w:after="0" w:line="231"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C. W. P. Palmer, P. E. G, Baird, S. A. Blundell, and J. R. Brandenberger, J. Phys. B </w:t>
      </w:r>
      <w:r w:rsidRPr="00BF6B65">
        <w:rPr>
          <w:rFonts w:ascii="Times New Roman" w:hAnsi="Times New Roman" w:cs="Times New Roman"/>
          <w:b/>
          <w:bCs/>
          <w:color w:val="000000"/>
          <w:sz w:val="24"/>
          <w:szCs w:val="24"/>
        </w:rPr>
        <w:t>17</w:t>
      </w:r>
      <w:r w:rsidRPr="00BF6B65">
        <w:rPr>
          <w:rFonts w:ascii="Times New Roman" w:hAnsi="Times New Roman" w:cs="Times New Roman"/>
          <w:color w:val="000000"/>
          <w:sz w:val="24"/>
          <w:szCs w:val="24"/>
        </w:rPr>
        <w:t xml:space="preserve">, 2197 (1984). </w:t>
      </w:r>
    </w:p>
    <w:p w:rsidR="00137588" w:rsidRPr="00BF6B65" w:rsidRDefault="00137588" w:rsidP="00137588">
      <w:pPr>
        <w:widowControl w:val="0"/>
        <w:autoSpaceDE w:val="0"/>
        <w:autoSpaceDN w:val="0"/>
        <w:adjustRightInd w:val="0"/>
        <w:spacing w:after="0" w:line="225"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1"/>
        </w:tabs>
        <w:overflowPunct w:val="0"/>
        <w:autoSpaceDE w:val="0"/>
        <w:autoSpaceDN w:val="0"/>
        <w:adjustRightInd w:val="0"/>
        <w:spacing w:after="0" w:line="231"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K. Matsubara, U. Tanaka, H. Imajo, S. Urabe, and M. Watanabe, Appl. Phys. B </w:t>
      </w:r>
      <w:r w:rsidRPr="00BF6B65">
        <w:rPr>
          <w:rFonts w:ascii="Times New Roman" w:hAnsi="Times New Roman" w:cs="Times New Roman"/>
          <w:b/>
          <w:bCs/>
          <w:color w:val="000000"/>
          <w:sz w:val="24"/>
          <w:szCs w:val="24"/>
        </w:rPr>
        <w:t>76</w:t>
      </w:r>
      <w:r w:rsidRPr="00BF6B65">
        <w:rPr>
          <w:rFonts w:ascii="Times New Roman" w:hAnsi="Times New Roman" w:cs="Times New Roman"/>
          <w:color w:val="000000"/>
          <w:sz w:val="24"/>
          <w:szCs w:val="24"/>
        </w:rPr>
        <w:t xml:space="preserve">, 209 (2002). </w:t>
      </w:r>
    </w:p>
    <w:p w:rsidR="00137588" w:rsidRPr="00BF6B65" w:rsidRDefault="00137588" w:rsidP="00137588">
      <w:pPr>
        <w:widowControl w:val="0"/>
        <w:autoSpaceDE w:val="0"/>
        <w:autoSpaceDN w:val="0"/>
        <w:adjustRightInd w:val="0"/>
        <w:spacing w:after="0" w:line="225"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1"/>
        </w:tabs>
        <w:overflowPunct w:val="0"/>
        <w:autoSpaceDE w:val="0"/>
        <w:autoSpaceDN w:val="0"/>
        <w:adjustRightInd w:val="0"/>
        <w:spacing w:after="0" w:line="231"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U. Sterr, K. Sengstock, J. H. M•uller, and W. Ertmer, Appl. Phys. B </w:t>
      </w:r>
      <w:r w:rsidRPr="00BF6B65">
        <w:rPr>
          <w:rFonts w:ascii="Times New Roman" w:hAnsi="Times New Roman" w:cs="Times New Roman"/>
          <w:b/>
          <w:bCs/>
          <w:color w:val="000000"/>
          <w:sz w:val="24"/>
          <w:szCs w:val="24"/>
        </w:rPr>
        <w:t>56</w:t>
      </w:r>
      <w:r w:rsidRPr="00BF6B65">
        <w:rPr>
          <w:rFonts w:ascii="Times New Roman" w:hAnsi="Times New Roman" w:cs="Times New Roman"/>
          <w:color w:val="000000"/>
          <w:sz w:val="24"/>
          <w:szCs w:val="24"/>
        </w:rPr>
        <w:t xml:space="preserve">, 62 (1993). </w:t>
      </w:r>
    </w:p>
    <w:p w:rsidR="00137588" w:rsidRPr="00BF6B65" w:rsidRDefault="00137588" w:rsidP="00137588">
      <w:pPr>
        <w:widowControl w:val="0"/>
        <w:autoSpaceDE w:val="0"/>
        <w:autoSpaceDN w:val="0"/>
        <w:adjustRightInd w:val="0"/>
        <w:spacing w:after="0" w:line="192"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L. Hallstadius, Z. Phys. A </w:t>
      </w:r>
      <w:r w:rsidRPr="00BF6B65">
        <w:rPr>
          <w:rFonts w:ascii="Times New Roman" w:hAnsi="Times New Roman" w:cs="Times New Roman"/>
          <w:b/>
          <w:bCs/>
          <w:color w:val="000000"/>
          <w:sz w:val="24"/>
          <w:szCs w:val="24"/>
        </w:rPr>
        <w:t>291</w:t>
      </w:r>
      <w:r w:rsidRPr="00BF6B65">
        <w:rPr>
          <w:rFonts w:ascii="Times New Roman" w:hAnsi="Times New Roman" w:cs="Times New Roman"/>
          <w:color w:val="000000"/>
          <w:sz w:val="24"/>
          <w:szCs w:val="24"/>
        </w:rPr>
        <w:t xml:space="preserve">, 203 (1979). </w:t>
      </w:r>
    </w:p>
    <w:p w:rsidR="00137588" w:rsidRPr="00BF6B65" w:rsidRDefault="00137588" w:rsidP="00137588">
      <w:pPr>
        <w:widowControl w:val="0"/>
        <w:autoSpaceDE w:val="0"/>
        <w:autoSpaceDN w:val="0"/>
        <w:adjustRightInd w:val="0"/>
        <w:spacing w:after="0" w:line="223"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1"/>
        </w:tabs>
        <w:overflowPunct w:val="0"/>
        <w:autoSpaceDE w:val="0"/>
        <w:autoSpaceDN w:val="0"/>
        <w:adjustRightInd w:val="0"/>
        <w:spacing w:after="0" w:line="231"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L. Boiteux, A. Klein, J. R. R. Leite, and M. Ducloy, J. Phys. (France) </w:t>
      </w:r>
      <w:r w:rsidRPr="00BF6B65">
        <w:rPr>
          <w:rFonts w:ascii="Times New Roman" w:hAnsi="Times New Roman" w:cs="Times New Roman"/>
          <w:b/>
          <w:bCs/>
          <w:color w:val="000000"/>
          <w:sz w:val="24"/>
          <w:szCs w:val="24"/>
        </w:rPr>
        <w:t>49</w:t>
      </w:r>
      <w:r w:rsidRPr="00BF6B65">
        <w:rPr>
          <w:rFonts w:ascii="Times New Roman" w:hAnsi="Times New Roman" w:cs="Times New Roman"/>
          <w:color w:val="000000"/>
          <w:sz w:val="24"/>
          <w:szCs w:val="24"/>
        </w:rPr>
        <w:t xml:space="preserve">, 885 (1988). </w:t>
      </w:r>
    </w:p>
    <w:p w:rsidR="00137588" w:rsidRPr="00BF6B65" w:rsidRDefault="00137588" w:rsidP="00137588">
      <w:pPr>
        <w:widowControl w:val="0"/>
        <w:autoSpaceDE w:val="0"/>
        <w:autoSpaceDN w:val="0"/>
        <w:adjustRightInd w:val="0"/>
        <w:spacing w:after="0" w:line="190"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L. Hallstadius and J. E. Hansen, Z. Phys. A </w:t>
      </w:r>
      <w:r w:rsidRPr="00BF6B65">
        <w:rPr>
          <w:rFonts w:ascii="Times New Roman" w:hAnsi="Times New Roman" w:cs="Times New Roman"/>
          <w:b/>
          <w:bCs/>
          <w:color w:val="000000"/>
          <w:sz w:val="24"/>
          <w:szCs w:val="24"/>
        </w:rPr>
        <w:t>285</w:t>
      </w:r>
      <w:r w:rsidRPr="00BF6B65">
        <w:rPr>
          <w:rFonts w:ascii="Times New Roman" w:hAnsi="Times New Roman" w:cs="Times New Roman"/>
          <w:color w:val="000000"/>
          <w:sz w:val="24"/>
          <w:szCs w:val="24"/>
        </w:rPr>
        <w:t xml:space="preserve">, 365 (1978). </w:t>
      </w:r>
    </w:p>
    <w:p w:rsidR="00137588" w:rsidRPr="00BF6B65" w:rsidRDefault="00137588" w:rsidP="00137588">
      <w:pPr>
        <w:widowControl w:val="0"/>
        <w:autoSpaceDE w:val="0"/>
        <w:autoSpaceDN w:val="0"/>
        <w:adjustRightInd w:val="0"/>
        <w:spacing w:after="0" w:line="188"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C. Novero, A. Godone, and G. M. Tino, Nuovo Cimento D </w:t>
      </w:r>
      <w:r w:rsidRPr="00BF6B65">
        <w:rPr>
          <w:rFonts w:ascii="Times New Roman" w:hAnsi="Times New Roman" w:cs="Times New Roman"/>
          <w:b/>
          <w:bCs/>
          <w:color w:val="000000"/>
          <w:sz w:val="24"/>
          <w:szCs w:val="24"/>
        </w:rPr>
        <w:t>14</w:t>
      </w:r>
      <w:r w:rsidRPr="00BF6B65">
        <w:rPr>
          <w:rFonts w:ascii="Times New Roman" w:hAnsi="Times New Roman" w:cs="Times New Roman"/>
          <w:color w:val="000000"/>
          <w:sz w:val="24"/>
          <w:szCs w:val="24"/>
        </w:rPr>
        <w:t xml:space="preserve">, 955 (1992). </w:t>
      </w:r>
    </w:p>
    <w:p w:rsidR="00137588" w:rsidRPr="00BF6B65" w:rsidRDefault="00137588" w:rsidP="00137588">
      <w:pPr>
        <w:widowControl w:val="0"/>
        <w:autoSpaceDE w:val="0"/>
        <w:autoSpaceDN w:val="0"/>
        <w:adjustRightInd w:val="0"/>
        <w:spacing w:after="0" w:line="188"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R. A. Bernheim and C. Kittrell, Spectrochim. Acta B </w:t>
      </w:r>
      <w:r w:rsidRPr="00BF6B65">
        <w:rPr>
          <w:rFonts w:ascii="Times New Roman" w:hAnsi="Times New Roman" w:cs="Times New Roman"/>
          <w:b/>
          <w:bCs/>
          <w:color w:val="000000"/>
          <w:sz w:val="24"/>
          <w:szCs w:val="24"/>
        </w:rPr>
        <w:t>35</w:t>
      </w:r>
      <w:r w:rsidRPr="00BF6B65">
        <w:rPr>
          <w:rFonts w:ascii="Times New Roman" w:hAnsi="Times New Roman" w:cs="Times New Roman"/>
          <w:color w:val="000000"/>
          <w:sz w:val="24"/>
          <w:szCs w:val="24"/>
        </w:rPr>
        <w:t xml:space="preserve">, 51 (1980). </w:t>
      </w:r>
    </w:p>
    <w:p w:rsidR="00137588" w:rsidRPr="00BF6B65" w:rsidRDefault="00137588" w:rsidP="00137588">
      <w:pPr>
        <w:widowControl w:val="0"/>
        <w:autoSpaceDE w:val="0"/>
        <w:autoSpaceDN w:val="0"/>
        <w:adjustRightInd w:val="0"/>
        <w:spacing w:after="0" w:line="188"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C. R. Burnett, Phys. Rev. </w:t>
      </w:r>
      <w:r w:rsidRPr="00BF6B65">
        <w:rPr>
          <w:rFonts w:ascii="Times New Roman" w:hAnsi="Times New Roman" w:cs="Times New Roman"/>
          <w:b/>
          <w:bCs/>
          <w:color w:val="000000"/>
          <w:sz w:val="24"/>
          <w:szCs w:val="24"/>
        </w:rPr>
        <w:t>80</w:t>
      </w:r>
      <w:r w:rsidRPr="00BF6B65">
        <w:rPr>
          <w:rFonts w:ascii="Times New Roman" w:hAnsi="Times New Roman" w:cs="Times New Roman"/>
          <w:color w:val="000000"/>
          <w:sz w:val="24"/>
          <w:szCs w:val="24"/>
        </w:rPr>
        <w:t xml:space="preserve">, 494 (1950). </w:t>
      </w:r>
    </w:p>
    <w:p w:rsidR="00137588" w:rsidRPr="00BF6B65" w:rsidRDefault="00137588" w:rsidP="00137588">
      <w:pPr>
        <w:widowControl w:val="0"/>
        <w:autoSpaceDE w:val="0"/>
        <w:autoSpaceDN w:val="0"/>
        <w:adjustRightInd w:val="0"/>
        <w:spacing w:after="0" w:line="188"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2"/>
        </w:tabs>
        <w:overflowPunct w:val="0"/>
        <w:autoSpaceDE w:val="0"/>
        <w:autoSpaceDN w:val="0"/>
        <w:adjustRightInd w:val="0"/>
        <w:spacing w:after="0" w:line="240" w:lineRule="auto"/>
        <w:ind w:left="562"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R. Holmes, J. Opt. Soc. Am. </w:t>
      </w:r>
      <w:r w:rsidRPr="00BF6B65">
        <w:rPr>
          <w:rFonts w:ascii="Times New Roman" w:hAnsi="Times New Roman" w:cs="Times New Roman"/>
          <w:b/>
          <w:bCs/>
          <w:color w:val="000000"/>
          <w:sz w:val="24"/>
          <w:szCs w:val="24"/>
        </w:rPr>
        <w:t>41</w:t>
      </w:r>
      <w:r w:rsidRPr="00BF6B65">
        <w:rPr>
          <w:rFonts w:ascii="Times New Roman" w:hAnsi="Times New Roman" w:cs="Times New Roman"/>
          <w:color w:val="000000"/>
          <w:sz w:val="24"/>
          <w:szCs w:val="24"/>
        </w:rPr>
        <w:t xml:space="preserve">, 360 (1951). </w:t>
      </w:r>
    </w:p>
    <w:p w:rsidR="00137588" w:rsidRPr="00BF6B65" w:rsidRDefault="00137588" w:rsidP="00137588">
      <w:pPr>
        <w:widowControl w:val="0"/>
        <w:autoSpaceDE w:val="0"/>
        <w:autoSpaceDN w:val="0"/>
        <w:adjustRightInd w:val="0"/>
        <w:spacing w:after="0" w:line="223" w:lineRule="exact"/>
        <w:rPr>
          <w:rFonts w:ascii="Times New Roman" w:hAnsi="Times New Roman" w:cs="Times New Roman"/>
          <w:color w:val="000000"/>
          <w:sz w:val="24"/>
          <w:szCs w:val="24"/>
        </w:rPr>
      </w:pPr>
    </w:p>
    <w:p w:rsidR="00137588" w:rsidRPr="00BF6B65" w:rsidRDefault="00137588" w:rsidP="00FC7573">
      <w:pPr>
        <w:widowControl w:val="0"/>
        <w:numPr>
          <w:ilvl w:val="0"/>
          <w:numId w:val="16"/>
        </w:numPr>
        <w:tabs>
          <w:tab w:val="clear" w:pos="720"/>
          <w:tab w:val="num" w:pos="561"/>
        </w:tabs>
        <w:overflowPunct w:val="0"/>
        <w:autoSpaceDE w:val="0"/>
        <w:autoSpaceDN w:val="0"/>
        <w:adjustRightInd w:val="0"/>
        <w:spacing w:after="0" w:line="245" w:lineRule="auto"/>
        <w:ind w:left="562" w:right="20" w:hanging="56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K. Webb, M. T. Murphy, V. V. Flambaum, V. A. Dzuba, J. D. Barrow, C. </w:t>
      </w:r>
      <w:r w:rsidRPr="00BF6B65">
        <w:rPr>
          <w:rFonts w:ascii="Times New Roman" w:hAnsi="Times New Roman" w:cs="Times New Roman"/>
          <w:color w:val="000000"/>
          <w:sz w:val="24"/>
          <w:szCs w:val="24"/>
        </w:rPr>
        <w:lastRenderedPageBreak/>
        <w:t xml:space="preserve">W. Churchill, J. X. Prochaska, and A. M. Wolfe, Phys. Rev. Lett. </w:t>
      </w:r>
      <w:r w:rsidRPr="00BF6B65">
        <w:rPr>
          <w:rFonts w:ascii="Times New Roman" w:hAnsi="Times New Roman" w:cs="Times New Roman"/>
          <w:b/>
          <w:bCs/>
          <w:color w:val="000000"/>
          <w:sz w:val="24"/>
          <w:szCs w:val="24"/>
        </w:rPr>
        <w:t>87</w:t>
      </w:r>
      <w:r w:rsidRPr="00BF6B65">
        <w:rPr>
          <w:rFonts w:ascii="Times New Roman" w:hAnsi="Times New Roman" w:cs="Times New Roman"/>
          <w:color w:val="000000"/>
          <w:sz w:val="24"/>
          <w:szCs w:val="24"/>
        </w:rPr>
        <w:t xml:space="preserve">, 091301 (2001). </w:t>
      </w:r>
    </w:p>
    <w:p w:rsidR="00137588" w:rsidRPr="00BF6B65" w:rsidRDefault="00137588" w:rsidP="00137588">
      <w:pPr>
        <w:widowControl w:val="0"/>
        <w:autoSpaceDE w:val="0"/>
        <w:autoSpaceDN w:val="0"/>
        <w:adjustRightInd w:val="0"/>
        <w:spacing w:after="0" w:line="240" w:lineRule="auto"/>
        <w:rPr>
          <w:rFonts w:ascii="Times New Roman" w:hAnsi="Times New Roman" w:cs="Times New Roman"/>
          <w:sz w:val="24"/>
          <w:szCs w:val="24"/>
        </w:rPr>
        <w:sectPr w:rsidR="00137588" w:rsidRPr="00BF6B65">
          <w:pgSz w:w="11900" w:h="16840"/>
          <w:pgMar w:top="1440" w:right="2260" w:bottom="1440" w:left="1418" w:header="720" w:footer="720" w:gutter="0"/>
          <w:cols w:space="720" w:equalWidth="0">
            <w:col w:w="8222"/>
          </w:cols>
          <w:noEndnote/>
        </w:sectPr>
      </w:pPr>
    </w:p>
    <w:p w:rsidR="00137588" w:rsidRPr="00BF6B65" w:rsidRDefault="00137588" w:rsidP="00137588">
      <w:pPr>
        <w:widowControl w:val="0"/>
        <w:autoSpaceDE w:val="0"/>
        <w:autoSpaceDN w:val="0"/>
        <w:adjustRightInd w:val="0"/>
        <w:spacing w:after="0" w:line="246" w:lineRule="exact"/>
        <w:rPr>
          <w:rFonts w:ascii="Times New Roman" w:hAnsi="Times New Roman" w:cs="Times New Roman"/>
          <w:sz w:val="24"/>
          <w:szCs w:val="24"/>
        </w:rPr>
      </w:pPr>
      <w:bookmarkStart w:id="38" w:name="page119"/>
      <w:bookmarkEnd w:id="38"/>
    </w:p>
    <w:p w:rsidR="00137588" w:rsidRPr="00BF6B65" w:rsidRDefault="00137588" w:rsidP="00FC7573">
      <w:pPr>
        <w:widowControl w:val="0"/>
        <w:numPr>
          <w:ilvl w:val="0"/>
          <w:numId w:val="17"/>
        </w:numPr>
        <w:tabs>
          <w:tab w:val="num" w:pos="559"/>
        </w:tabs>
        <w:overflowPunct w:val="0"/>
        <w:autoSpaceDE w:val="0"/>
        <w:autoSpaceDN w:val="0"/>
        <w:adjustRightInd w:val="0"/>
        <w:spacing w:after="0" w:line="240"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T. Murphy, J. K. Webb, V. V. Flambaum, V. A. Dzuba, C. W. Churchill, J. X. Prochaska, J. D. Barrow, and A. M. Wolfe, Mon. Not. R. Astron. Soc. </w:t>
      </w:r>
      <w:r w:rsidRPr="00BF6B65">
        <w:rPr>
          <w:rFonts w:ascii="Times New Roman" w:hAnsi="Times New Roman" w:cs="Times New Roman"/>
          <w:b/>
          <w:bCs/>
          <w:color w:val="000000"/>
          <w:sz w:val="24"/>
          <w:szCs w:val="24"/>
        </w:rPr>
        <w:t>327</w:t>
      </w:r>
      <w:r w:rsidRPr="00BF6B65">
        <w:rPr>
          <w:rFonts w:ascii="Times New Roman" w:hAnsi="Times New Roman" w:cs="Times New Roman"/>
          <w:color w:val="000000"/>
          <w:sz w:val="24"/>
          <w:szCs w:val="24"/>
        </w:rPr>
        <w:t xml:space="preserve">, 1208 (2001).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39"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D. C. Morton, Astrophys. J. Suppl. Ser. </w:t>
      </w:r>
      <w:r w:rsidRPr="00BF6B65">
        <w:rPr>
          <w:rFonts w:ascii="Times New Roman" w:hAnsi="Times New Roman" w:cs="Times New Roman"/>
          <w:b/>
          <w:bCs/>
          <w:color w:val="000000"/>
          <w:sz w:val="24"/>
          <w:szCs w:val="24"/>
        </w:rPr>
        <w:t>77</w:t>
      </w:r>
      <w:r w:rsidRPr="00BF6B65">
        <w:rPr>
          <w:rFonts w:ascii="Times New Roman" w:hAnsi="Times New Roman" w:cs="Times New Roman"/>
          <w:color w:val="000000"/>
          <w:sz w:val="24"/>
          <w:szCs w:val="24"/>
        </w:rPr>
        <w:t xml:space="preserve">, 119 (1991). </w:t>
      </w:r>
    </w:p>
    <w:p w:rsidR="00137588" w:rsidRPr="00BF6B65" w:rsidRDefault="00137588" w:rsidP="00137588">
      <w:pPr>
        <w:widowControl w:val="0"/>
        <w:autoSpaceDE w:val="0"/>
        <w:autoSpaceDN w:val="0"/>
        <w:adjustRightInd w:val="0"/>
        <w:spacing w:after="0" w:line="196"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39"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D. C. Morton, Astrophys. J. Suppl. Ser. </w:t>
      </w:r>
      <w:r w:rsidRPr="00BF6B65">
        <w:rPr>
          <w:rFonts w:ascii="Times New Roman" w:hAnsi="Times New Roman" w:cs="Times New Roman"/>
          <w:b/>
          <w:bCs/>
          <w:color w:val="000000"/>
          <w:sz w:val="24"/>
          <w:szCs w:val="24"/>
        </w:rPr>
        <w:t>149</w:t>
      </w:r>
      <w:r w:rsidRPr="00BF6B65">
        <w:rPr>
          <w:rFonts w:ascii="Times New Roman" w:hAnsi="Times New Roman" w:cs="Times New Roman"/>
          <w:color w:val="000000"/>
          <w:sz w:val="24"/>
          <w:szCs w:val="24"/>
        </w:rPr>
        <w:t xml:space="preserve">, 205 (2003). </w:t>
      </w:r>
    </w:p>
    <w:p w:rsidR="00137588" w:rsidRPr="00BF6B65" w:rsidRDefault="00137588" w:rsidP="00137588">
      <w:pPr>
        <w:widowControl w:val="0"/>
        <w:autoSpaceDE w:val="0"/>
        <w:autoSpaceDN w:val="0"/>
        <w:adjustRightInd w:val="0"/>
        <w:spacing w:after="0" w:line="234"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1"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I. Labazan, E. Reinhold, W. Ubachs, and V. V. Flambaum, Phys. Rev. A </w:t>
      </w:r>
      <w:r w:rsidRPr="00BF6B65">
        <w:rPr>
          <w:rFonts w:ascii="Times New Roman" w:hAnsi="Times New Roman" w:cs="Times New Roman"/>
          <w:b/>
          <w:bCs/>
          <w:color w:val="000000"/>
          <w:sz w:val="24"/>
          <w:szCs w:val="24"/>
        </w:rPr>
        <w:t>71</w:t>
      </w:r>
      <w:r w:rsidRPr="00BF6B65">
        <w:rPr>
          <w:rFonts w:ascii="Times New Roman" w:hAnsi="Times New Roman" w:cs="Times New Roman"/>
          <w:color w:val="000000"/>
          <w:sz w:val="24"/>
          <w:szCs w:val="24"/>
        </w:rPr>
        <w:t xml:space="preserve">, 040501 (2005). </w:t>
      </w:r>
    </w:p>
    <w:p w:rsidR="00137588" w:rsidRPr="00BF6B65" w:rsidRDefault="00137588" w:rsidP="00137588">
      <w:pPr>
        <w:widowControl w:val="0"/>
        <w:autoSpaceDE w:val="0"/>
        <w:autoSpaceDN w:val="0"/>
        <w:adjustRightInd w:val="0"/>
        <w:spacing w:after="0" w:line="197"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39"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U. Griesmann and R. Kling, Astrophys. J. </w:t>
      </w:r>
      <w:r w:rsidRPr="00BF6B65">
        <w:rPr>
          <w:rFonts w:ascii="Times New Roman" w:hAnsi="Times New Roman" w:cs="Times New Roman"/>
          <w:b/>
          <w:bCs/>
          <w:color w:val="000000"/>
          <w:sz w:val="24"/>
          <w:szCs w:val="24"/>
        </w:rPr>
        <w:t>536</w:t>
      </w:r>
      <w:r w:rsidRPr="00BF6B65">
        <w:rPr>
          <w:rFonts w:ascii="Times New Roman" w:hAnsi="Times New Roman" w:cs="Times New Roman"/>
          <w:color w:val="000000"/>
          <w:sz w:val="24"/>
          <w:szCs w:val="24"/>
        </w:rPr>
        <w:t xml:space="preserve">, L113 (2000). </w:t>
      </w:r>
    </w:p>
    <w:p w:rsidR="00137588" w:rsidRPr="00BF6B65" w:rsidRDefault="00137588" w:rsidP="00137588">
      <w:pPr>
        <w:widowControl w:val="0"/>
        <w:autoSpaceDE w:val="0"/>
        <w:autoSpaceDN w:val="0"/>
        <w:adjustRightInd w:val="0"/>
        <w:spacing w:after="0" w:line="199"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39"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P. Juncar, J. Pinard, J. Hamon, and A. Chartier, Metrologia </w:t>
      </w:r>
      <w:r w:rsidRPr="00BF6B65">
        <w:rPr>
          <w:rFonts w:ascii="Times New Roman" w:hAnsi="Times New Roman" w:cs="Times New Roman"/>
          <w:b/>
          <w:bCs/>
          <w:color w:val="000000"/>
          <w:sz w:val="24"/>
          <w:szCs w:val="24"/>
        </w:rPr>
        <w:t>17</w:t>
      </w:r>
      <w:r w:rsidRPr="00BF6B65">
        <w:rPr>
          <w:rFonts w:ascii="Times New Roman" w:hAnsi="Times New Roman" w:cs="Times New Roman"/>
          <w:color w:val="000000"/>
          <w:sz w:val="24"/>
          <w:szCs w:val="24"/>
        </w:rPr>
        <w:t xml:space="preserve">, 77 (1981). </w:t>
      </w:r>
    </w:p>
    <w:p w:rsidR="00137588" w:rsidRPr="00BF6B65" w:rsidRDefault="00137588" w:rsidP="00137588">
      <w:pPr>
        <w:widowControl w:val="0"/>
        <w:autoSpaceDE w:val="0"/>
        <w:autoSpaceDN w:val="0"/>
        <w:adjustRightInd w:val="0"/>
        <w:spacing w:after="0" w:line="234"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0"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M. Aldenius, S. Johansson, and M. T. Murphy, submitted to Mon. Not. R. Astron. Soc. (2006).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1"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Pickering, A. P. Thorne, and J. K. Webb, Mon. Not. R. Astron. Soc. </w:t>
      </w:r>
      <w:r w:rsidRPr="00BF6B65">
        <w:rPr>
          <w:rFonts w:ascii="Times New Roman" w:hAnsi="Times New Roman" w:cs="Times New Roman"/>
          <w:b/>
          <w:bCs/>
          <w:color w:val="000000"/>
          <w:sz w:val="24"/>
          <w:szCs w:val="24"/>
        </w:rPr>
        <w:t>300</w:t>
      </w:r>
      <w:r w:rsidRPr="00BF6B65">
        <w:rPr>
          <w:rFonts w:ascii="Times New Roman" w:hAnsi="Times New Roman" w:cs="Times New Roman"/>
          <w:color w:val="000000"/>
          <w:sz w:val="24"/>
          <w:szCs w:val="24"/>
        </w:rPr>
        <w:t xml:space="preserve">, 131 (1998).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1"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Pickering, A. P. Thorne, J. E. Murray, U. Litzen, S. Johansson, V. Zilio, and J. K. Webb, Mon. Not. R. Astron. Soc. </w:t>
      </w:r>
      <w:r w:rsidRPr="00BF6B65">
        <w:rPr>
          <w:rFonts w:ascii="Times New Roman" w:hAnsi="Times New Roman" w:cs="Times New Roman"/>
          <w:b/>
          <w:bCs/>
          <w:color w:val="000000"/>
          <w:sz w:val="24"/>
          <w:szCs w:val="24"/>
        </w:rPr>
        <w:t>319</w:t>
      </w:r>
      <w:r w:rsidRPr="00BF6B65">
        <w:rPr>
          <w:rFonts w:ascii="Times New Roman" w:hAnsi="Times New Roman" w:cs="Times New Roman"/>
          <w:color w:val="000000"/>
          <w:sz w:val="24"/>
          <w:szCs w:val="24"/>
        </w:rPr>
        <w:t xml:space="preserve">, 163 (2000). </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1"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J. C. Pickering, M. P. Donnelly, H. Nilsson, A. Hibbert, and S. Johansson, Astron. Astrophys. </w:t>
      </w:r>
      <w:r w:rsidRPr="00BF6B65">
        <w:rPr>
          <w:rFonts w:ascii="Times New Roman" w:hAnsi="Times New Roman" w:cs="Times New Roman"/>
          <w:b/>
          <w:bCs/>
          <w:color w:val="000000"/>
          <w:sz w:val="24"/>
          <w:szCs w:val="24"/>
        </w:rPr>
        <w:t>396</w:t>
      </w:r>
      <w:r w:rsidRPr="00BF6B65">
        <w:rPr>
          <w:rFonts w:ascii="Times New Roman" w:hAnsi="Times New Roman" w:cs="Times New Roman"/>
          <w:color w:val="000000"/>
          <w:sz w:val="24"/>
          <w:szCs w:val="24"/>
        </w:rPr>
        <w:t xml:space="preserve">, 715 (2002). </w:t>
      </w:r>
    </w:p>
    <w:p w:rsidR="00137588" w:rsidRPr="00BF6B65" w:rsidRDefault="00137588" w:rsidP="00137588">
      <w:pPr>
        <w:widowControl w:val="0"/>
        <w:autoSpaceDE w:val="0"/>
        <w:autoSpaceDN w:val="0"/>
        <w:adjustRightInd w:val="0"/>
        <w:spacing w:after="0" w:line="235"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1"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G. Nave, R. C. M. Learner, A. P. Thorne, and C. J. Harris, J. Opt. Soc. Am. B </w:t>
      </w:r>
      <w:r w:rsidRPr="00BF6B65">
        <w:rPr>
          <w:rFonts w:ascii="Times New Roman" w:hAnsi="Times New Roman" w:cs="Times New Roman"/>
          <w:b/>
          <w:bCs/>
          <w:color w:val="000000"/>
          <w:sz w:val="24"/>
          <w:szCs w:val="24"/>
        </w:rPr>
        <w:t>8</w:t>
      </w:r>
      <w:r w:rsidRPr="00BF6B65">
        <w:rPr>
          <w:rFonts w:ascii="Times New Roman" w:hAnsi="Times New Roman" w:cs="Times New Roman"/>
          <w:color w:val="000000"/>
          <w:sz w:val="24"/>
          <w:szCs w:val="24"/>
        </w:rPr>
        <w:t>, 2028 (1991).</w:t>
      </w:r>
      <w:r w:rsidRPr="00BF6B65">
        <w:rPr>
          <w:rFonts w:ascii="Times New Roman" w:hAnsi="Times New Roman" w:cs="Times New Roman"/>
          <w:b/>
          <w:bCs/>
          <w:color w:val="000000"/>
          <w:sz w:val="24"/>
          <w:szCs w:val="24"/>
        </w:rPr>
        <w:t xml:space="preserve"> </w:t>
      </w:r>
    </w:p>
    <w:p w:rsidR="00137588" w:rsidRPr="00BF6B65" w:rsidRDefault="00137588" w:rsidP="00137588">
      <w:pPr>
        <w:widowControl w:val="0"/>
        <w:autoSpaceDE w:val="0"/>
        <w:autoSpaceDN w:val="0"/>
        <w:adjustRightInd w:val="0"/>
        <w:spacing w:after="0" w:line="233"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59"/>
        </w:tabs>
        <w:overflowPunct w:val="0"/>
        <w:autoSpaceDE w:val="0"/>
        <w:autoSpaceDN w:val="0"/>
        <w:adjustRightInd w:val="0"/>
        <w:spacing w:after="0" w:line="231" w:lineRule="auto"/>
        <w:ind w:left="560" w:right="2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V. F. Bratsev, G. B. Deyneka, and I. I. Tupitsyn, Bull. Acad. Sci. USSR, Phys. Ser. (Engl. Transl.) </w:t>
      </w:r>
      <w:r w:rsidRPr="00BF6B65">
        <w:rPr>
          <w:rFonts w:ascii="Times New Roman" w:hAnsi="Times New Roman" w:cs="Times New Roman"/>
          <w:b/>
          <w:bCs/>
          <w:color w:val="000000"/>
          <w:sz w:val="24"/>
          <w:szCs w:val="24"/>
        </w:rPr>
        <w:t>41</w:t>
      </w:r>
      <w:r w:rsidRPr="00BF6B65">
        <w:rPr>
          <w:rFonts w:ascii="Times New Roman" w:hAnsi="Times New Roman" w:cs="Times New Roman"/>
          <w:color w:val="000000"/>
          <w:sz w:val="24"/>
          <w:szCs w:val="24"/>
        </w:rPr>
        <w:t xml:space="preserve">, 173 (1977). </w:t>
      </w:r>
    </w:p>
    <w:p w:rsidR="00137588" w:rsidRPr="00BF6B65" w:rsidRDefault="00137588" w:rsidP="00137588">
      <w:pPr>
        <w:widowControl w:val="0"/>
        <w:autoSpaceDE w:val="0"/>
        <w:autoSpaceDN w:val="0"/>
        <w:adjustRightInd w:val="0"/>
        <w:spacing w:after="0" w:line="200"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40"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S. A. Kotochigova and I. I. Tupizin, J. Phys. B </w:t>
      </w:r>
      <w:r w:rsidRPr="00BF6B65">
        <w:rPr>
          <w:rFonts w:ascii="Times New Roman" w:hAnsi="Times New Roman" w:cs="Times New Roman"/>
          <w:b/>
          <w:bCs/>
          <w:color w:val="000000"/>
          <w:sz w:val="24"/>
          <w:szCs w:val="24"/>
        </w:rPr>
        <w:t>20</w:t>
      </w:r>
      <w:r w:rsidRPr="00BF6B65">
        <w:rPr>
          <w:rFonts w:ascii="Times New Roman" w:hAnsi="Times New Roman" w:cs="Times New Roman"/>
          <w:color w:val="000000"/>
          <w:sz w:val="24"/>
          <w:szCs w:val="24"/>
        </w:rPr>
        <w:t xml:space="preserve">, 4759 (1987). </w:t>
      </w:r>
    </w:p>
    <w:p w:rsidR="00137588" w:rsidRPr="00BF6B65" w:rsidRDefault="00137588" w:rsidP="00137588">
      <w:pPr>
        <w:widowControl w:val="0"/>
        <w:autoSpaceDE w:val="0"/>
        <w:autoSpaceDN w:val="0"/>
        <w:adjustRightInd w:val="0"/>
        <w:spacing w:after="0" w:line="195"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40"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E. R. Davidson, J. Comput. Phys. </w:t>
      </w:r>
      <w:r w:rsidRPr="00BF6B65">
        <w:rPr>
          <w:rFonts w:ascii="Times New Roman" w:hAnsi="Times New Roman" w:cs="Times New Roman"/>
          <w:b/>
          <w:bCs/>
          <w:color w:val="000000"/>
          <w:sz w:val="24"/>
          <w:szCs w:val="24"/>
        </w:rPr>
        <w:t>17</w:t>
      </w:r>
      <w:r w:rsidRPr="00BF6B65">
        <w:rPr>
          <w:rFonts w:ascii="Times New Roman" w:hAnsi="Times New Roman" w:cs="Times New Roman"/>
          <w:color w:val="000000"/>
          <w:sz w:val="24"/>
          <w:szCs w:val="24"/>
        </w:rPr>
        <w:t xml:space="preserve">, 87 (1975). </w:t>
      </w:r>
    </w:p>
    <w:p w:rsidR="00137588" w:rsidRPr="00BF6B65" w:rsidRDefault="00137588" w:rsidP="00137588">
      <w:pPr>
        <w:widowControl w:val="0"/>
        <w:autoSpaceDE w:val="0"/>
        <w:autoSpaceDN w:val="0"/>
        <w:adjustRightInd w:val="0"/>
        <w:spacing w:after="0" w:line="198" w:lineRule="exact"/>
        <w:rPr>
          <w:rFonts w:ascii="Times New Roman" w:hAnsi="Times New Roman" w:cs="Times New Roman"/>
          <w:color w:val="000000"/>
          <w:sz w:val="24"/>
          <w:szCs w:val="24"/>
        </w:rPr>
      </w:pPr>
    </w:p>
    <w:p w:rsidR="00137588" w:rsidRPr="00BF6B65" w:rsidRDefault="00137588" w:rsidP="00FC7573">
      <w:pPr>
        <w:widowControl w:val="0"/>
        <w:numPr>
          <w:ilvl w:val="0"/>
          <w:numId w:val="17"/>
        </w:numPr>
        <w:tabs>
          <w:tab w:val="num" w:pos="560"/>
        </w:tabs>
        <w:overflowPunct w:val="0"/>
        <w:autoSpaceDE w:val="0"/>
        <w:autoSpaceDN w:val="0"/>
        <w:adjustRightInd w:val="0"/>
        <w:spacing w:after="0" w:line="240" w:lineRule="auto"/>
        <w:ind w:left="560" w:hanging="552"/>
        <w:jc w:val="both"/>
        <w:rPr>
          <w:rFonts w:ascii="Times New Roman" w:hAnsi="Times New Roman" w:cs="Times New Roman"/>
          <w:color w:val="000000"/>
          <w:sz w:val="24"/>
          <w:szCs w:val="24"/>
        </w:rPr>
      </w:pPr>
      <w:r w:rsidRPr="00BF6B65">
        <w:rPr>
          <w:rFonts w:ascii="Times New Roman" w:hAnsi="Times New Roman" w:cs="Times New Roman"/>
          <w:color w:val="000000"/>
          <w:sz w:val="24"/>
          <w:szCs w:val="24"/>
        </w:rPr>
        <w:t xml:space="preserve">A. Stathopoulos and C. F. Fischer, Comput. Phys. Commun. </w:t>
      </w:r>
      <w:r w:rsidRPr="00BF6B65">
        <w:rPr>
          <w:rFonts w:ascii="Times New Roman" w:hAnsi="Times New Roman" w:cs="Times New Roman"/>
          <w:b/>
          <w:bCs/>
          <w:color w:val="000000"/>
          <w:sz w:val="24"/>
          <w:szCs w:val="24"/>
        </w:rPr>
        <w:t>79</w:t>
      </w:r>
      <w:r w:rsidRPr="00BF6B65">
        <w:rPr>
          <w:rFonts w:ascii="Times New Roman" w:hAnsi="Times New Roman" w:cs="Times New Roman"/>
          <w:color w:val="000000"/>
          <w:sz w:val="24"/>
          <w:szCs w:val="24"/>
        </w:rPr>
        <w:t xml:space="preserve">, 268 (1994). </w:t>
      </w:r>
    </w:p>
    <w:p w:rsidR="00A53C2D" w:rsidRPr="00BF6B65" w:rsidRDefault="00A53C2D" w:rsidP="00A53C2D">
      <w:pPr>
        <w:widowControl w:val="0"/>
        <w:tabs>
          <w:tab w:val="num" w:pos="560"/>
        </w:tabs>
        <w:overflowPunct w:val="0"/>
        <w:autoSpaceDE w:val="0"/>
        <w:autoSpaceDN w:val="0"/>
        <w:adjustRightInd w:val="0"/>
        <w:spacing w:after="0" w:line="240" w:lineRule="auto"/>
        <w:jc w:val="both"/>
        <w:rPr>
          <w:rFonts w:ascii="Times New Roman" w:hAnsi="Times New Roman" w:cs="Times New Roman"/>
          <w:color w:val="000000"/>
          <w:sz w:val="24"/>
          <w:szCs w:val="24"/>
        </w:rPr>
      </w:pPr>
    </w:p>
    <w:p w:rsidR="00734010" w:rsidRPr="00BF6B65" w:rsidRDefault="00EE2C40" w:rsidP="00E80429">
      <w:pPr>
        <w:spacing w:after="0" w:line="360" w:lineRule="auto"/>
        <w:jc w:val="both"/>
        <w:rPr>
          <w:rFonts w:ascii="Times New Roman" w:eastAsia="Times New Roman" w:hAnsi="Times New Roman" w:cs="Times New Roman"/>
          <w:sz w:val="24"/>
          <w:szCs w:val="24"/>
        </w:rPr>
      </w:pPr>
      <w:r w:rsidRPr="00BF6B65">
        <w:rPr>
          <w:rFonts w:ascii="Times New Roman" w:eastAsia="Times New Roman" w:hAnsi="Times New Roman" w:cs="Times New Roman"/>
          <w:sz w:val="24"/>
          <w:szCs w:val="24"/>
        </w:rPr>
        <w:t>[</w:t>
      </w:r>
      <w:r w:rsidR="006C26E7">
        <w:rPr>
          <w:rFonts w:ascii="Times New Roman" w:eastAsia="Times New Roman" w:hAnsi="Times New Roman" w:cs="Times New Roman"/>
          <w:sz w:val="24"/>
          <w:szCs w:val="24"/>
        </w:rPr>
        <w:t>5.</w:t>
      </w:r>
      <w:r w:rsidRPr="00BF6B65">
        <w:rPr>
          <w:rFonts w:ascii="Times New Roman" w:eastAsia="Times New Roman" w:hAnsi="Times New Roman" w:cs="Times New Roman"/>
          <w:sz w:val="24"/>
          <w:szCs w:val="24"/>
        </w:rPr>
        <w:t xml:space="preserve">141] PhD thesis of Julian Berengut. UNSW University Press. Sydney. Australia. 2006. </w:t>
      </w:r>
    </w:p>
    <w:p w:rsidR="00B04387" w:rsidRPr="00BF6B65" w:rsidRDefault="00B04387" w:rsidP="00B04387">
      <w:pPr>
        <w:autoSpaceDE w:val="0"/>
        <w:autoSpaceDN w:val="0"/>
        <w:adjustRightInd w:val="0"/>
        <w:spacing w:after="0" w:line="240" w:lineRule="auto"/>
        <w:rPr>
          <w:rFonts w:ascii="Times New Roman" w:hAnsi="Times New Roman" w:cs="Times New Roman"/>
          <w:sz w:val="24"/>
          <w:szCs w:val="24"/>
        </w:rPr>
      </w:pPr>
      <w:r w:rsidRPr="00BF6B65">
        <w:rPr>
          <w:rFonts w:ascii="Times New Roman" w:eastAsia="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eastAsia="Times New Roman" w:hAnsi="Times New Roman" w:cs="Times New Roman"/>
          <w:sz w:val="24"/>
          <w:szCs w:val="24"/>
        </w:rPr>
        <w:t xml:space="preserve">142] Y.V. Stadnik and V.V. Flambaum. </w:t>
      </w:r>
      <w:r w:rsidRPr="00BF6B65">
        <w:rPr>
          <w:rFonts w:ascii="Times New Roman" w:hAnsi="Times New Roman" w:cs="Times New Roman"/>
          <w:sz w:val="24"/>
          <w:szCs w:val="24"/>
        </w:rPr>
        <w:t>Searching for dark matter and variation of fundamental constants with laser and maser interferometry. March 2015.</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143] Dirac, P. A. M. The Cosmological Constants. Nature</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(London) 139, 323-323 (1937).</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144] H. Terazawa, Cosmological Origin of Mass Scales.</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Lett. B 101, 43 (1981).</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145] Uzan, J.-P. The fundamental constants and their</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variation: observational and theoretical status.</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Rev. Mod. Phys. 75, 403 (2003).</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146] Calmet, X. and Fritzsch, H. The cosmological evolution</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of the nucleon mass and the electroweak coupling con-</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lastRenderedPageBreak/>
        <w:t>stants. Eur. Phys. J. C 24, 639 (2002).</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147] Webb, J. K. et. al. Indications of a Spatial Variation</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of the Fine Structure Constant. Phys. Rev. Lett. 107,</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191101 (2011).</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148] King, J. A. et. al. Spatial variation in the _ne-structure</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constant - new results from VLT/UVES. MNRAS 422,</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3370 (2012).</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149] Webb, J. K., Flambaum, V. V., Churchill, C. W.,</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Drinkwater, M. J. &amp; Barrow, J. D. Search for time vari-</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ation of the _ne structure constant. Phys. Rev. Lett. 82,</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884-887 (1999).</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150] Murphy, M. T., Webb, J. K. &amp; Flambaum, V. V. Fur-</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ther evidence for a variable _ne structure constant from</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Keck/HIRES QSO absorption spectra. MNRAS 345, 609</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(2003).</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151] Berengut, J. C. &amp; Flambaum, V. V. Manifestations of</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 spatial variation of fundamental constants in atomic</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nuclear clocks, Oklo, meteorites, and cosmological</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phenomena. Europhys. Lett. 97, 20006 (2012).</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152] Rosenband, T. et. al. Frequency Ratio of Al+ and Hg+</w:t>
      </w:r>
    </w:p>
    <w:p w:rsidR="00314BE2" w:rsidRPr="00BF6B65" w:rsidRDefault="00314BE2" w:rsidP="00314BE2">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Single-Ion Optical Clocks; Metrology at the 17th Decimal</w:t>
      </w:r>
      <w:r w:rsidR="00606BB0" w:rsidRPr="00BF6B65">
        <w:rPr>
          <w:rFonts w:ascii="Times New Roman" w:hAnsi="Times New Roman" w:cs="Times New Roman"/>
          <w:sz w:val="24"/>
          <w:szCs w:val="24"/>
        </w:rPr>
        <w:t xml:space="preserve"> Place. Science 319, 1808-1812 (2008).</w:t>
      </w:r>
    </w:p>
    <w:p w:rsidR="003A2658" w:rsidRPr="00BF6B65" w:rsidRDefault="003A2658" w:rsidP="003A265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153] Bertone, G. (Ed.) Particle Dark Matter: Observations,</w:t>
      </w:r>
    </w:p>
    <w:p w:rsidR="003A2658" w:rsidRPr="00BF6B65" w:rsidRDefault="003A2658" w:rsidP="003A265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Models and Searches. (Cambridge University Press, Cam-</w:t>
      </w:r>
    </w:p>
    <w:p w:rsidR="003A2658" w:rsidRPr="00BF6B65" w:rsidRDefault="003A2658" w:rsidP="003A265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bridge, 2010).</w:t>
      </w:r>
    </w:p>
    <w:p w:rsidR="003A2658" w:rsidRPr="00BF6B65" w:rsidRDefault="003A2658" w:rsidP="003A265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154] Peccei, R. D. &amp; Quinn, H. R. CP Conservation in the</w:t>
      </w:r>
    </w:p>
    <w:p w:rsidR="003A2658" w:rsidRPr="00BF6B65" w:rsidRDefault="003A2658" w:rsidP="003A265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Presence of Pseudoparticles. Phys. Rev. Lett. 38, 1440</w:t>
      </w:r>
    </w:p>
    <w:p w:rsidR="003A2658" w:rsidRPr="00BF6B65" w:rsidRDefault="003A2658" w:rsidP="003A265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(1977).</w:t>
      </w:r>
    </w:p>
    <w:p w:rsidR="00CB277D" w:rsidRPr="00BF6B65" w:rsidRDefault="00CB277D" w:rsidP="00CB277D">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155] Peccei, R. D. &amp; Quinn, H. R. Constraints imposed</w:t>
      </w:r>
    </w:p>
    <w:p w:rsidR="00CB277D" w:rsidRPr="00BF6B65" w:rsidRDefault="00CB277D" w:rsidP="00CB277D">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by CP conservation in the presence of pseudoparticles. Phys. Rev. D 16, 1791 (1977).</w:t>
      </w:r>
    </w:p>
    <w:p w:rsidR="00B634D0" w:rsidRPr="00BF6B65" w:rsidRDefault="003A00CC"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156</w:t>
      </w:r>
      <w:r w:rsidR="00B634D0" w:rsidRPr="00BF6B65">
        <w:rPr>
          <w:rFonts w:ascii="Times New Roman" w:hAnsi="Times New Roman" w:cs="Times New Roman"/>
          <w:sz w:val="24"/>
          <w:szCs w:val="24"/>
        </w:rPr>
        <w:t>] J. E. Kim, Weak-Interaction Singlet and Strong CP In-</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variance. Phys. Rev. Lett. 43, 103 (1979).</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w:t>
      </w:r>
      <w:r w:rsidR="003A00CC" w:rsidRPr="00BF6B65">
        <w:rPr>
          <w:rFonts w:ascii="Times New Roman" w:hAnsi="Times New Roman" w:cs="Times New Roman"/>
          <w:sz w:val="24"/>
          <w:szCs w:val="24"/>
        </w:rPr>
        <w:t>7</w:t>
      </w:r>
      <w:r w:rsidRPr="00BF6B65">
        <w:rPr>
          <w:rFonts w:ascii="Times New Roman" w:hAnsi="Times New Roman" w:cs="Times New Roman"/>
          <w:sz w:val="24"/>
          <w:szCs w:val="24"/>
        </w:rPr>
        <w:t>] M. A. Shifman, A. I. Vainshtein, and V. I. Zakharov,</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Can con_nement ensure natural CP invariance of strong</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interactions? Nucl. Phys. B 166, 493 (1980).</w:t>
      </w:r>
    </w:p>
    <w:p w:rsidR="00B634D0" w:rsidRPr="00BF6B65" w:rsidRDefault="003A00CC"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6C26E7">
        <w:rPr>
          <w:rFonts w:ascii="Times New Roman" w:eastAsia="Times New Roman" w:hAnsi="Times New Roman" w:cs="Times New Roman"/>
          <w:sz w:val="24"/>
          <w:szCs w:val="24"/>
        </w:rPr>
        <w:t>8.</w:t>
      </w:r>
      <w:r w:rsidRPr="00BF6B65">
        <w:rPr>
          <w:rFonts w:ascii="Times New Roman" w:hAnsi="Times New Roman" w:cs="Times New Roman"/>
          <w:sz w:val="24"/>
          <w:szCs w:val="24"/>
        </w:rPr>
        <w:t>158</w:t>
      </w:r>
      <w:r w:rsidR="00B634D0" w:rsidRPr="00BF6B65">
        <w:rPr>
          <w:rFonts w:ascii="Times New Roman" w:hAnsi="Times New Roman" w:cs="Times New Roman"/>
          <w:sz w:val="24"/>
          <w:szCs w:val="24"/>
        </w:rPr>
        <w:t>] A. R. Zhitnitsky, The Weinberg Model Of The CP</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Violation And T Odd Correlations In Weak Decays.</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Yad. Fiz. 31, 1024 (1980) [Sov. J. Nucl. Phys. 31, 529</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(1980)].</w:t>
      </w:r>
    </w:p>
    <w:p w:rsidR="00B634D0" w:rsidRPr="00BF6B65" w:rsidRDefault="003A00CC"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921A8C">
        <w:rPr>
          <w:rFonts w:ascii="Times New Roman" w:eastAsia="Times New Roman" w:hAnsi="Times New Roman" w:cs="Times New Roman"/>
          <w:sz w:val="24"/>
          <w:szCs w:val="24"/>
        </w:rPr>
        <w:t>8.</w:t>
      </w:r>
      <w:r w:rsidRPr="00BF6B65">
        <w:rPr>
          <w:rFonts w:ascii="Times New Roman" w:hAnsi="Times New Roman" w:cs="Times New Roman"/>
          <w:sz w:val="24"/>
          <w:szCs w:val="24"/>
        </w:rPr>
        <w:t>159</w:t>
      </w:r>
      <w:r w:rsidR="00B634D0" w:rsidRPr="00BF6B65">
        <w:rPr>
          <w:rFonts w:ascii="Times New Roman" w:hAnsi="Times New Roman" w:cs="Times New Roman"/>
          <w:sz w:val="24"/>
          <w:szCs w:val="24"/>
        </w:rPr>
        <w:t>] M. Dine, W. Fischler, and M. Srednicki, A simple solu-</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tion to the strong CP problem with a harmless axion.</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Lett. B 104, 199 (1981).</w:t>
      </w:r>
    </w:p>
    <w:p w:rsidR="00B634D0" w:rsidRPr="00BF6B65" w:rsidRDefault="003A00CC"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921A8C">
        <w:rPr>
          <w:rFonts w:ascii="Times New Roman" w:eastAsia="Times New Roman" w:hAnsi="Times New Roman" w:cs="Times New Roman"/>
          <w:sz w:val="24"/>
          <w:szCs w:val="24"/>
        </w:rPr>
        <w:t>8.</w:t>
      </w:r>
      <w:r w:rsidRPr="00BF6B65">
        <w:rPr>
          <w:rFonts w:ascii="Times New Roman" w:hAnsi="Times New Roman" w:cs="Times New Roman"/>
          <w:sz w:val="24"/>
          <w:szCs w:val="24"/>
        </w:rPr>
        <w:t>160</w:t>
      </w:r>
      <w:r w:rsidR="00B634D0" w:rsidRPr="00BF6B65">
        <w:rPr>
          <w:rFonts w:ascii="Times New Roman" w:hAnsi="Times New Roman" w:cs="Times New Roman"/>
          <w:sz w:val="24"/>
          <w:szCs w:val="24"/>
        </w:rPr>
        <w:t>] Sikivie, P. &amp; Yang, Q. Bose-Einstein Condensation of</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Dark Matter Axions. Phys. Rev. Lett. 103, 111301</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(2009).</w:t>
      </w:r>
    </w:p>
    <w:p w:rsidR="00B634D0" w:rsidRPr="00BF6B65" w:rsidRDefault="003A00CC"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921A8C">
        <w:rPr>
          <w:rFonts w:ascii="Times New Roman" w:eastAsia="Times New Roman" w:hAnsi="Times New Roman" w:cs="Times New Roman"/>
          <w:sz w:val="24"/>
          <w:szCs w:val="24"/>
        </w:rPr>
        <w:t>8.</w:t>
      </w:r>
      <w:r w:rsidRPr="00BF6B65">
        <w:rPr>
          <w:rFonts w:ascii="Times New Roman" w:hAnsi="Times New Roman" w:cs="Times New Roman"/>
          <w:sz w:val="24"/>
          <w:szCs w:val="24"/>
        </w:rPr>
        <w:t>161</w:t>
      </w:r>
      <w:r w:rsidR="00B634D0" w:rsidRPr="00BF6B65">
        <w:rPr>
          <w:rFonts w:ascii="Times New Roman" w:hAnsi="Times New Roman" w:cs="Times New Roman"/>
          <w:sz w:val="24"/>
          <w:szCs w:val="24"/>
        </w:rPr>
        <w:t>] P. Sikivie, Experimental Tests of the "Invisible" Axion.</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lastRenderedPageBreak/>
        <w:t>Phys. Rev. Lett. 51, 1415 (1983).</w:t>
      </w:r>
    </w:p>
    <w:p w:rsidR="00B634D0" w:rsidRPr="00BF6B65" w:rsidRDefault="003A00CC"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262</w:t>
      </w:r>
      <w:r w:rsidR="00B634D0" w:rsidRPr="00BF6B65">
        <w:rPr>
          <w:rFonts w:ascii="Times New Roman" w:hAnsi="Times New Roman" w:cs="Times New Roman"/>
          <w:sz w:val="24"/>
          <w:szCs w:val="24"/>
        </w:rPr>
        <w:t>] Asztalos, S. J. et. al. SQUID-Based Microwave Cavity</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Search for Dark-Matter Axions. Phys. Rev. Lett. 104,</w:t>
      </w:r>
    </w:p>
    <w:p w:rsidR="00B634D0" w:rsidRPr="00BF6B65" w:rsidRDefault="00B634D0" w:rsidP="00B634D0">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041301 (2010).</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163] P. W. Graham and S. Rajendran, Axion dark matter</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detection with cold molecules. Phys. Rev. D 84, 055013</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(2011).</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164] P. W. Graham and S. Rajendran, New observables for</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direct detection of axion dark matter. Phys. Rev. D 88,</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035023 (2013).</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165] Stadnik, Y. V. &amp; Flambaum, V. V. Axion-induced ef-</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fects in atoms, molecules, and nuclei: Parity noncon-</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servation, anapole moments, electric dipole moments,</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spin-gravity and spin-axion momentum couplings.</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Rev. D 89, 043522 (2014).</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166] Budker, D., Graham, P. W., Ledbetter, M., Rajen-</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dran, S. &amp; Sushkov, A. O. Proposal for a Cosmic Axion</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Spin Precession Experiment (CASPEr). Phys. Rev. X 4,</w:t>
      </w:r>
    </w:p>
    <w:p w:rsidR="007B7EA4" w:rsidRPr="00BF6B65" w:rsidRDefault="007B7EA4" w:rsidP="007B7EA4">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021030 (2014).</w:t>
      </w:r>
    </w:p>
    <w:p w:rsidR="00A0149E" w:rsidRPr="00BF6B65" w:rsidRDefault="00657BBA" w:rsidP="00A0149E">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167</w:t>
      </w:r>
      <w:r w:rsidR="00A0149E" w:rsidRPr="00BF6B65">
        <w:rPr>
          <w:rFonts w:ascii="Times New Roman" w:hAnsi="Times New Roman" w:cs="Times New Roman"/>
          <w:sz w:val="24"/>
          <w:szCs w:val="24"/>
        </w:rPr>
        <w:t>] B. M. Roberts, Y. V. Stadnik, V. A. Dzuba, V. V. Flam-</w:t>
      </w:r>
    </w:p>
    <w:p w:rsidR="00A0149E" w:rsidRPr="00BF6B65" w:rsidRDefault="00A0149E" w:rsidP="00A0149E">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baum, N. Leefer, and D. Budker. Limiting P-Odd Inter-</w:t>
      </w:r>
    </w:p>
    <w:p w:rsidR="00A0149E" w:rsidRPr="00BF6B65" w:rsidRDefault="00A0149E" w:rsidP="00A0149E">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actions of Cosmic Fields with Electrons, Protons, and</w:t>
      </w:r>
      <w:r w:rsidR="00657BBA" w:rsidRPr="00BF6B65">
        <w:rPr>
          <w:rFonts w:ascii="Times New Roman" w:hAnsi="Times New Roman" w:cs="Times New Roman"/>
          <w:sz w:val="24"/>
          <w:szCs w:val="24"/>
        </w:rPr>
        <w:t xml:space="preserve"> Neutrons. Phys. Rev. Lett. 113, 081601 (2014).</w:t>
      </w:r>
    </w:p>
    <w:p w:rsidR="00BF6B65" w:rsidRPr="00BF6B65" w:rsidRDefault="00BF6B65" w:rsidP="00945FD9">
      <w:pPr>
        <w:autoSpaceDE w:val="0"/>
        <w:autoSpaceDN w:val="0"/>
        <w:adjustRightInd w:val="0"/>
        <w:spacing w:after="0" w:line="240" w:lineRule="auto"/>
        <w:rPr>
          <w:rFonts w:ascii="Times New Roman" w:hAnsi="Times New Roman" w:cs="Times New Roman"/>
          <w:sz w:val="24"/>
          <w:szCs w:val="24"/>
        </w:rPr>
      </w:pP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168] B. M. Roberts, Y. V. Stadnik, V. A. Dzuba, V. V. Flam-</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baum, N. Leefer, and D. Budker. Parity-violating inter-</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actions of cosmic _elds with atoms, molecules, and nu-</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clei: Concepts and calculations for laboratory searches</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extracting limits. Phys. Rev. D 90, 096005 (2014).</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169] Derevianko, A. &amp; Pospelov, M. Hunting for topological</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dark matter with atomic clocks. Nature Physics 10, 933-</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936 (2014).</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170] Olive, K. A. &amp; Pospelov, M. Environmental dependence</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of masses and coupling constants. Phys. Rev. D 77,</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043524 (2008).</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171] Vilenkin, A. Cosmic strings and domain walls.</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Rep. 121, 263-315 (1985).</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172] D. J. E. Marsh and A.-R. Pop, Axion dark matter, soli-</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tons, and the cusp-core problem. arXiv:1502.03456.</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173] Pospelov, M. et. al. Detecting domain walls of</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axionlike models using terrestrial experiments.</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Rev. Lett. 110, 021803 (2013).</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174] Stadnik, Y. V. &amp; Flambaum, V. V. Searching for Topo-</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logical Defect Dark Matter via Nongravitational Signa-</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tures. Phys. Rev. Lett. 113, 151301 (2014).</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175] Hinkley, N. et. al. An Atomic Clock with 1018 Instability.</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lastRenderedPageBreak/>
        <w:t>Science 341, 1215-1218 (2013).</w:t>
      </w:r>
    </w:p>
    <w:p w:rsidR="00945FD9" w:rsidRPr="00BF6B65" w:rsidRDefault="00EE3075"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176</w:t>
      </w:r>
      <w:r w:rsidR="00945FD9" w:rsidRPr="00BF6B65">
        <w:rPr>
          <w:rFonts w:ascii="Times New Roman" w:hAnsi="Times New Roman" w:cs="Times New Roman"/>
          <w:sz w:val="24"/>
          <w:szCs w:val="24"/>
        </w:rPr>
        <w:t>] Bloom, B. J. et. al. An optical lattice clock with accuracy</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stability at the 1018 level. Nature (London) 506, 71-</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75 (2014).</w:t>
      </w:r>
    </w:p>
    <w:p w:rsidR="00945FD9" w:rsidRPr="00BF6B65" w:rsidRDefault="00EE3075"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177</w:t>
      </w:r>
      <w:r w:rsidR="00945FD9" w:rsidRPr="00BF6B65">
        <w:rPr>
          <w:rFonts w:ascii="Times New Roman" w:hAnsi="Times New Roman" w:cs="Times New Roman"/>
          <w:sz w:val="24"/>
          <w:szCs w:val="24"/>
        </w:rPr>
        <w:t>] Je_erts, S. R. Atomic Clocks: Primary Frequency Stan-</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dards at NIST (8th Annual DOE Laser Safety O_cer</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Workshop, Menlo Park, 2013).</w:t>
      </w:r>
    </w:p>
    <w:p w:rsidR="00945FD9" w:rsidRPr="00BF6B65" w:rsidRDefault="00EE3075"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178</w:t>
      </w:r>
      <w:r w:rsidR="00945FD9" w:rsidRPr="00BF6B65">
        <w:rPr>
          <w:rFonts w:ascii="Times New Roman" w:hAnsi="Times New Roman" w:cs="Times New Roman"/>
          <w:sz w:val="24"/>
          <w:szCs w:val="24"/>
        </w:rPr>
        <w:t>] Kosteleck_y, V. A. &amp; Russell, N. Data tables for Lorentz</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CPT violation. Rev. Mod. Phys. 83, 11 (2011).</w:t>
      </w:r>
    </w:p>
    <w:p w:rsidR="00945FD9" w:rsidRPr="00BF6B65" w:rsidRDefault="00EE3075"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179</w:t>
      </w:r>
      <w:r w:rsidR="00945FD9" w:rsidRPr="00BF6B65">
        <w:rPr>
          <w:rFonts w:ascii="Times New Roman" w:hAnsi="Times New Roman" w:cs="Times New Roman"/>
          <w:sz w:val="24"/>
          <w:szCs w:val="24"/>
        </w:rPr>
        <w:t>] Massimo, B. (Ed.) Advanced Interferometers and the</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Search for Gravitational Waves: Lectures from the First</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VESF School on Advanced Detectors for Gravitational</w:t>
      </w:r>
    </w:p>
    <w:p w:rsidR="00945FD9" w:rsidRPr="00BF6B65" w:rsidRDefault="00945FD9" w:rsidP="00945FD9">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Waves. (Springer, Cham, 2014).</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180] A. Arvanitaki, J. Huang, and K. Van Tilburg, Searching</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for dilaton dark matter with atomic clocks. Phys. Rev. D</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91, 015015 (2015).</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181] D. Meiser, J. Ye, D. R. Carlson, and M. J. Hol-</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land, Prospects for a Millihertz-Linewidth Laser.</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Rev. Lett. 102, 163601 (2009).</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182] J. G. Bohnet, Z. Chen, J. M. Weiner, D. Meiser,</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M. J. Holland and J. K. Thompson. A steady-state su-</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perradiant laser with less than one intracavity photon.</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Nature (London) 484, 78 (2012).</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183] J. G. Bohnet, Z. Chen, J. M. Weiner, K. C. Cox,</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J. K. Thompson. Relaxation Oscillations, Stability,</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and Cavity Feedback in a Superradiant Raman Laser.</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Rev. Lett. 109, 253602 (2012).</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184] V. V. Flambaum and A. F. Tedesco, Dependence of nu-</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clear magnetic moments on quark masses and limits on</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temporal variation of fundamental constants from atomic</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clock experiments. Phys. Rev. C 73, 055501 (2006).</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185] V. A. Dzuba, V. V. Flambaum, and J. K. Webb,</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Calculations of the relativistic e_ects in many-electron</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atoms and space-time variation of fundamental con-</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stants. Phys. Rev. A 59, 230 (1999).</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186] T. H. Dinh, A. Dunning, V. A. Dzuba, and V. V. Flam-</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baum, The sensitivity of hyper_ne structure to nuclear</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radius and quark mass variation. Phys. Rev. A 79, 054102</w:t>
      </w:r>
    </w:p>
    <w:p w:rsidR="001C4FE5" w:rsidRPr="00BF6B65" w:rsidRDefault="001C4FE5" w:rsidP="001C4FE5">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(2009).</w:t>
      </w:r>
    </w:p>
    <w:p w:rsidR="000A6131" w:rsidRPr="00BF6B65" w:rsidRDefault="000A6131" w:rsidP="000A6131">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187] Godun, R. M. et. al. Frequency Ratio of Two Op-</w:t>
      </w:r>
    </w:p>
    <w:p w:rsidR="003433C7" w:rsidRPr="00BF6B65" w:rsidRDefault="000A6131" w:rsidP="003433C7">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tical Clock Transitions in 171Yb+ and Constraints</w:t>
      </w:r>
      <w:r w:rsidR="003433C7" w:rsidRPr="00BF6B65">
        <w:rPr>
          <w:rFonts w:ascii="Times New Roman" w:hAnsi="Times New Roman" w:cs="Times New Roman"/>
          <w:sz w:val="24"/>
          <w:szCs w:val="24"/>
        </w:rPr>
        <w:t xml:space="preserve"> on the Time Variation of Fundamental Constants.</w:t>
      </w:r>
    </w:p>
    <w:p w:rsidR="000A6131" w:rsidRPr="00BF6B65" w:rsidRDefault="003433C7" w:rsidP="003433C7">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Rev. Lett. 113, 210801 (2014).</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4459C4">
        <w:rPr>
          <w:rFonts w:ascii="Times New Roman" w:eastAsia="Times New Roman" w:hAnsi="Times New Roman" w:cs="Times New Roman"/>
          <w:sz w:val="24"/>
          <w:szCs w:val="24"/>
        </w:rPr>
        <w:t>8.</w:t>
      </w:r>
      <w:r w:rsidRPr="00BF6B65">
        <w:rPr>
          <w:rFonts w:ascii="Times New Roman" w:hAnsi="Times New Roman" w:cs="Times New Roman"/>
          <w:sz w:val="24"/>
          <w:szCs w:val="24"/>
        </w:rPr>
        <w:t>188] Huntemann, N. et. al. Improved Limit on a Temporal</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Variation of mp=me from Comparisons of Yb+ and Cs</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Atomic Clocks. Phys. Rev. Lett. 113, 210802 (2014).</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lastRenderedPageBreak/>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189] Reinhold, E. et. al. Indication of a Cosmological Varia-</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tion of the Proton-Electron Mass Ratio Based on Lab-</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oratory Measurement and Reanalysis of H2 Spectra.</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Phys. Rev. Lett. 96, 151101 (2006).</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190] Dzuba, V. A., Flambaum, V. V. &amp; Webb, J. K. Space-</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Time Variation of Physical Constants and Relativistic</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Corrections in Atoms. Phys. Rev. Lett. 82, 888 (1999).</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191] NIST, Computational Chemistry Comparison and</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Benchmark DataBase, http://cccbdb.nist.gov/</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default.htm</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192] TAMA Collaboration, Observation results by the</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TAMA300 detector on gravitational wave bursts from</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stellar-core collapses. Phys. Rev. D 71, 082002 (2005).</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193] Ligo Scienti_c Collaboration and Virgo Collaboration,</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Sensitivity Achieved by the LIGO and Virgo Gravita-</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tional Wave Detectors during LIGO's Sixth and Virgo's</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Second and Third Science Runs. arXiv:1203.2674.</w:t>
      </w:r>
    </w:p>
    <w:p w:rsidR="00AC63B8" w:rsidRPr="00BF6B65" w:rsidRDefault="00B50B77"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194</w:t>
      </w:r>
      <w:r w:rsidR="00AC63B8" w:rsidRPr="00BF6B65">
        <w:rPr>
          <w:rFonts w:ascii="Times New Roman" w:hAnsi="Times New Roman" w:cs="Times New Roman"/>
          <w:sz w:val="24"/>
          <w:szCs w:val="24"/>
        </w:rPr>
        <w:t>] K. L. Dooley, Status of GEO600. arXiv:1411.6588.</w:t>
      </w:r>
    </w:p>
    <w:p w:rsidR="00AC63B8" w:rsidRPr="00BF6B65" w:rsidRDefault="00B50B77"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w:t>
      </w:r>
      <w:r w:rsidR="00CC6B0F">
        <w:rPr>
          <w:rFonts w:ascii="Times New Roman" w:eastAsia="Times New Roman" w:hAnsi="Times New Roman" w:cs="Times New Roman"/>
          <w:sz w:val="24"/>
          <w:szCs w:val="24"/>
        </w:rPr>
        <w:t>8.</w:t>
      </w:r>
      <w:r w:rsidRPr="00BF6B65">
        <w:rPr>
          <w:rFonts w:ascii="Times New Roman" w:hAnsi="Times New Roman" w:cs="Times New Roman"/>
          <w:sz w:val="24"/>
          <w:szCs w:val="24"/>
        </w:rPr>
        <w:t>195</w:t>
      </w:r>
      <w:r w:rsidR="00AC63B8" w:rsidRPr="00BF6B65">
        <w:rPr>
          <w:rFonts w:ascii="Times New Roman" w:hAnsi="Times New Roman" w:cs="Times New Roman"/>
          <w:sz w:val="24"/>
          <w:szCs w:val="24"/>
        </w:rPr>
        <w:t>] A. Chou et. al. The Fermilab Holometer: A program to</w:t>
      </w:r>
    </w:p>
    <w:p w:rsidR="00AC63B8" w:rsidRPr="00BF6B65"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measure Planck scale indeterminacy, Fermilab publica-</w:t>
      </w:r>
    </w:p>
    <w:p w:rsidR="00AC63B8" w:rsidRDefault="00AC63B8" w:rsidP="00AC63B8">
      <w:pPr>
        <w:autoSpaceDE w:val="0"/>
        <w:autoSpaceDN w:val="0"/>
        <w:adjustRightInd w:val="0"/>
        <w:spacing w:after="0" w:line="240" w:lineRule="auto"/>
        <w:rPr>
          <w:rFonts w:ascii="Times New Roman" w:hAnsi="Times New Roman" w:cs="Times New Roman"/>
          <w:sz w:val="24"/>
          <w:szCs w:val="24"/>
        </w:rPr>
      </w:pPr>
      <w:r w:rsidRPr="00BF6B65">
        <w:rPr>
          <w:rFonts w:ascii="Times New Roman" w:hAnsi="Times New Roman" w:cs="Times New Roman"/>
          <w:sz w:val="24"/>
          <w:szCs w:val="24"/>
        </w:rPr>
        <w:t>tion, 2009.</w:t>
      </w:r>
    </w:p>
    <w:p w:rsidR="00662668" w:rsidRDefault="00662668" w:rsidP="00AC63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3572C9">
        <w:rPr>
          <w:rFonts w:ascii="Times New Roman" w:hAnsi="Times New Roman" w:cs="Times New Roman"/>
          <w:sz w:val="24"/>
          <w:szCs w:val="24"/>
        </w:rPr>
        <w:t>11</w:t>
      </w:r>
      <w:r>
        <w:rPr>
          <w:rFonts w:ascii="Times New Roman" w:hAnsi="Times New Roman" w:cs="Times New Roman"/>
          <w:sz w:val="24"/>
          <w:szCs w:val="24"/>
        </w:rPr>
        <w:t xml:space="preserve">] </w:t>
      </w:r>
      <w:r w:rsidRPr="00662668">
        <w:rPr>
          <w:rFonts w:ascii="Times New Roman" w:hAnsi="Times New Roman" w:cs="Times New Roman"/>
          <w:sz w:val="24"/>
          <w:szCs w:val="24"/>
        </w:rPr>
        <w:t>http://fy.chalmers.se/~f3ail/Publications/BoundQED.pdf</w:t>
      </w:r>
    </w:p>
    <w:p w:rsidR="00DF1BE0" w:rsidRDefault="00B4029A" w:rsidP="00AC63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 Michael Murphy. PhD Thesis. 2002.</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[202] </w:t>
      </w:r>
      <w:r>
        <w:rPr>
          <w:rFonts w:ascii="CMR12" w:hAnsi="CMR12" w:cs="CMR12"/>
          <w:sz w:val="24"/>
          <w:szCs w:val="24"/>
        </w:rPr>
        <w:t>Abgrall H., Roue® E., Launay F., Roncin J. Y., Subtil J. L., 1993a, A&amp;AS, 101, 273</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[203] </w:t>
      </w:r>
      <w:r>
        <w:rPr>
          <w:rFonts w:ascii="CMR12" w:hAnsi="CMR12" w:cs="CMR12"/>
          <w:sz w:val="24"/>
          <w:szCs w:val="24"/>
        </w:rPr>
        <w:t>Abgrall H., Roue® E., Launay F., Roncin J. Y., Subtil J. L., 1993b, A&amp;AS, 101, 323</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[204] </w:t>
      </w:r>
      <w:r>
        <w:rPr>
          <w:rFonts w:ascii="CMR12" w:hAnsi="CMR12" w:cs="CMR12"/>
          <w:sz w:val="24"/>
          <w:szCs w:val="24"/>
        </w:rPr>
        <w:t>Albrecht A., Magueijo J., 1999, Phys. Rev. D, 59, 043516</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[205] </w:t>
      </w:r>
      <w:r>
        <w:rPr>
          <w:rFonts w:ascii="CMR12" w:hAnsi="CMR12" w:cs="CMR12"/>
          <w:sz w:val="24"/>
          <w:szCs w:val="24"/>
        </w:rPr>
        <w:t>Andrews S. M., Meyer D. M., Lauroesch J. T., 2001, ApJ, 552, L73</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[206] </w:t>
      </w:r>
      <w:r>
        <w:rPr>
          <w:rFonts w:ascii="CMR12" w:hAnsi="CMR12" w:cs="CMR12"/>
          <w:sz w:val="24"/>
          <w:szCs w:val="24"/>
        </w:rPr>
        <w:t>Antoniadis I., Arkani-Hamed N., Dimopoulos S., Dvali G., 1998, Phys. Lett. B, 436,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257</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[207] </w:t>
      </w:r>
      <w:r>
        <w:rPr>
          <w:rFonts w:ascii="CMR12" w:hAnsi="CMR12" w:cs="CMR12"/>
          <w:sz w:val="24"/>
          <w:szCs w:val="24"/>
        </w:rPr>
        <w:t>Arkani-Hamed N., Dimopoulos S., Dvali G., 1998, Phys. Lett. B, 429, 263</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[208] </w:t>
      </w:r>
      <w:r>
        <w:rPr>
          <w:rFonts w:ascii="CMR12" w:hAnsi="CMR12" w:cs="CMR12"/>
          <w:sz w:val="24"/>
          <w:szCs w:val="24"/>
        </w:rPr>
        <w:t>Avelino P. P. et al., 2001, Phys. Rev. D, 64, 103505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[209] </w:t>
      </w:r>
      <w:r>
        <w:rPr>
          <w:rFonts w:ascii="CMR12" w:hAnsi="CMR12" w:cs="CMR12"/>
          <w:sz w:val="24"/>
          <w:szCs w:val="24"/>
        </w:rPr>
        <w:t>Bahcall J. N., Salpeter E. E., 1965, ApJ, 142, 1677</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[210] </w:t>
      </w:r>
      <w:r>
        <w:rPr>
          <w:rFonts w:ascii="CMR12" w:hAnsi="CMR12" w:cs="CMR12"/>
          <w:sz w:val="24"/>
          <w:szCs w:val="24"/>
        </w:rPr>
        <w:t>Bahcall J. N., Sargent W. L. W., Schmidt M., 1967, ApJ, 149, L11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 1987, Phys. Rev. D, 35, 1805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[211] </w:t>
      </w:r>
      <w:r>
        <w:rPr>
          <w:rFonts w:ascii="CMR12" w:hAnsi="CMR12" w:cs="CMR12"/>
          <w:sz w:val="24"/>
          <w:szCs w:val="24"/>
        </w:rPr>
        <w:t>Barrow J. D., 1990, in Bertotti B., Balbinot R., Bergia S., Messina A., eds, Modern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Cosmology in Retrospect. Cambridge Univ. Press, Cambridge, UK, p. 67</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[212] </w:t>
      </w:r>
      <w:r>
        <w:rPr>
          <w:rFonts w:ascii="CMR12" w:hAnsi="CMR12" w:cs="CMR12"/>
          <w:sz w:val="24"/>
          <w:szCs w:val="24"/>
        </w:rPr>
        <w:t>Barrow J. D., 1996, MNRAS, 282, 1397</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[213] </w:t>
      </w:r>
      <w:r>
        <w:rPr>
          <w:rFonts w:ascii="CMR12" w:hAnsi="CMR12" w:cs="CMR12"/>
          <w:sz w:val="24"/>
          <w:szCs w:val="24"/>
        </w:rPr>
        <w:t>Barrow J. D., 1999, Phys. Rev. D, 59, 043515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[214] </w:t>
      </w:r>
      <w:r>
        <w:rPr>
          <w:rFonts w:ascii="CMR12" w:hAnsi="CMR12" w:cs="CMR12"/>
          <w:sz w:val="24"/>
          <w:szCs w:val="24"/>
        </w:rPr>
        <w:t>Barrow J. D., 2002, From Alpha to Omega: The Constants of Nature. Jonathan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Cape, London, UK</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[215] </w:t>
      </w:r>
      <w:r>
        <w:rPr>
          <w:rFonts w:ascii="CMR12" w:hAnsi="CMR12" w:cs="CMR12"/>
          <w:sz w:val="24"/>
          <w:szCs w:val="24"/>
        </w:rPr>
        <w:t>Barrow J. D., Magueijo J., 1998, Phys. Lett. B, 443, 104</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[216] </w:t>
      </w:r>
      <w:r>
        <w:rPr>
          <w:rFonts w:ascii="CMR12" w:hAnsi="CMR12" w:cs="CMR12"/>
          <w:sz w:val="24"/>
          <w:szCs w:val="24"/>
        </w:rPr>
        <w:t>Barrow J. D., Magueijo J., 1999a, Phys. Lett. B, 447, 246</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[217] </w:t>
      </w:r>
      <w:r>
        <w:rPr>
          <w:rFonts w:ascii="CMR12" w:hAnsi="CMR12" w:cs="CMR12"/>
          <w:sz w:val="24"/>
          <w:szCs w:val="24"/>
        </w:rPr>
        <w:t>Barrow J. D., Magueijo J., 1999b, Classical Quantum Gravity, 16, 1435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[218] </w:t>
      </w:r>
      <w:r>
        <w:rPr>
          <w:rFonts w:ascii="CMR12" w:hAnsi="CMR12" w:cs="CMR12"/>
          <w:sz w:val="24"/>
          <w:szCs w:val="24"/>
        </w:rPr>
        <w:t>Barrow J. D., Magueijo J., 2000, ApJ, 532, L87</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R12" w:hAnsi="CMR12" w:cs="CMR12"/>
          <w:sz w:val="24"/>
          <w:szCs w:val="24"/>
        </w:rPr>
        <w:t xml:space="preserve">182 </w:t>
      </w: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[219] </w:t>
      </w:r>
      <w:r>
        <w:rPr>
          <w:rFonts w:ascii="CMR12" w:hAnsi="CMR12" w:cs="CMR12"/>
          <w:sz w:val="24"/>
          <w:szCs w:val="24"/>
        </w:rPr>
        <w:t>Barrow J. D., O'Toole C., 2001, MNRAS, 322, 585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lastRenderedPageBreak/>
        <w:t xml:space="preserve">[221] </w:t>
      </w:r>
      <w:r>
        <w:rPr>
          <w:rFonts w:ascii="CMR12" w:hAnsi="CMR12" w:cs="CMR12"/>
          <w:sz w:val="24"/>
          <w:szCs w:val="24"/>
        </w:rPr>
        <w:t>Barrow J. D., Tipler F. J., 1986, The anthropic cosmological principle. Clarendon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Press, Oxford, UK</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[222] </w:t>
      </w:r>
      <w:r>
        <w:rPr>
          <w:rFonts w:ascii="CMR12" w:hAnsi="CMR12" w:cs="CMR12"/>
          <w:sz w:val="24"/>
          <w:szCs w:val="24"/>
        </w:rPr>
        <w:t>Battye R. A., Crittenden R., Weller J., 2001, Phys. Rev. D, 63, 043505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[223] </w:t>
      </w:r>
      <w:r>
        <w:rPr>
          <w:rFonts w:ascii="CMR12" w:hAnsi="CMR12" w:cs="CMR12"/>
          <w:sz w:val="24"/>
          <w:szCs w:val="24"/>
        </w:rPr>
        <w:t>Bekenstein J. D., 1979, Comments on Astrophys., 8, 89</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[224] </w:t>
      </w:r>
      <w:r>
        <w:rPr>
          <w:rFonts w:ascii="CMR12" w:hAnsi="CMR12" w:cs="CMR12"/>
          <w:sz w:val="24"/>
          <w:szCs w:val="24"/>
        </w:rPr>
        <w:t>Bekenstein J. D., 1982, Phys. Rev. D, 25, 1527</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[225] </w:t>
      </w:r>
      <w:r>
        <w:rPr>
          <w:rFonts w:ascii="CMR12" w:hAnsi="CMR12" w:cs="CMR12"/>
          <w:sz w:val="24"/>
          <w:szCs w:val="24"/>
        </w:rPr>
        <w:t>Bennett C. L. et al. 1996, ApJ, 464, L1</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[226] </w:t>
      </w:r>
      <w:r>
        <w:rPr>
          <w:rFonts w:ascii="CMR12" w:hAnsi="CMR12" w:cs="CMR12"/>
          <w:sz w:val="24"/>
          <w:szCs w:val="24"/>
        </w:rPr>
        <w:t>BergstrÄom L., Iguri S., Rubinstein H., 1999, Phys. Rev. D, 60, 045005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[227] </w:t>
      </w:r>
      <w:r>
        <w:rPr>
          <w:rFonts w:ascii="CMR12" w:hAnsi="CMR12" w:cs="CMR12"/>
          <w:sz w:val="24"/>
          <w:szCs w:val="24"/>
        </w:rPr>
        <w:t>Bethe H. A., Salpeter E. E., 1977, Quantum mechanics of one- and two-electron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atoms. Plenum, New York, NY, USA</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[228] </w:t>
      </w:r>
      <w:r>
        <w:rPr>
          <w:rFonts w:ascii="CMR12" w:hAnsi="CMR12" w:cs="CMR12"/>
          <w:sz w:val="24"/>
          <w:szCs w:val="24"/>
        </w:rPr>
        <w:t>Biggs A. D., Browne I. W. A., Wilkinson P. N., 2001, MNRAS, 323, 995</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[229] </w:t>
      </w:r>
      <w:r>
        <w:rPr>
          <w:rFonts w:ascii="CMR12" w:hAnsi="CMR12" w:cs="CMR12"/>
          <w:sz w:val="24"/>
          <w:szCs w:val="24"/>
        </w:rPr>
        <w:t>Black J. H., Cha®ee F. H., Foltz C. B., 1987, ApJ, 317, 442</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[230] </w:t>
      </w:r>
      <w:r>
        <w:rPr>
          <w:rFonts w:ascii="CMR12" w:hAnsi="CMR12" w:cs="CMR12"/>
          <w:sz w:val="24"/>
          <w:szCs w:val="24"/>
        </w:rPr>
        <w:t>Brans C., Dicke R. H., 1961, Phys. Rev., 124, 924</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[231] </w:t>
      </w:r>
      <w:r>
        <w:rPr>
          <w:rFonts w:ascii="CMR12" w:hAnsi="CMR12" w:cs="CMR12"/>
          <w:sz w:val="24"/>
          <w:szCs w:val="24"/>
        </w:rPr>
        <w:t>Briggs F. H., Wolfe A. M., Turnshek D. A., Schae®er J., 1985, ApJ, 293, 387</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[232] </w:t>
      </w:r>
      <w:r>
        <w:rPr>
          <w:rFonts w:ascii="CMR12" w:hAnsi="CMR12" w:cs="CMR12"/>
          <w:sz w:val="24"/>
          <w:szCs w:val="24"/>
        </w:rPr>
        <w:t>Browne I. W. A., Patnaik A. R., Walsh D., Wilkinson P. N., 1993, MNRAS, 263,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L32</w:t>
      </w:r>
    </w:p>
    <w:p w:rsidR="00B4029A" w:rsidRDefault="00B4029A" w:rsidP="00B4029A">
      <w:pPr>
        <w:autoSpaceDE w:val="0"/>
        <w:autoSpaceDN w:val="0"/>
        <w:adjustRightInd w:val="0"/>
        <w:spacing w:after="0" w:line="240" w:lineRule="auto"/>
        <w:rPr>
          <w:rFonts w:ascii="CMR12" w:hAnsi="CMR12" w:cs="CMR12"/>
          <w:sz w:val="24"/>
          <w:szCs w:val="24"/>
        </w:rPr>
      </w:pPr>
      <w:r>
        <w:rPr>
          <w:rFonts w:ascii="Times New Roman" w:hAnsi="Times New Roman" w:cs="Times New Roman"/>
          <w:sz w:val="24"/>
          <w:szCs w:val="24"/>
        </w:rPr>
        <w:t xml:space="preserve">[233] </w:t>
      </w:r>
      <w:r>
        <w:rPr>
          <w:rFonts w:ascii="CMR12" w:hAnsi="CMR12" w:cs="CMR12"/>
          <w:sz w:val="24"/>
          <w:szCs w:val="24"/>
        </w:rPr>
        <w:t>Burbidge E. M., Lynds C. R., Burbidge G. R., 1966, ApJ, 144, 447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Cahn R. N., 1996, Rev. Mod. Phys., 68, 951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Calmet X., Fritzsch H., 2002, Euro. Phys. J. C, 24, 639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Campbell B. A., Olive K. A., 1995, Phys. Lett. B, 345, 429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Carilli C. L., Menten K. M., Reid M. J., Rupen M. P., 1997, ApJ, 474, L89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Carilli C. L., Menten K. M., Reid M. J., Rupen M. P., Yun M. S., 1998, ApJ, 494,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175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Carilli C. L. et al., 2000, Phys. Rev. Lett., 85, 5511 (C00)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Carilli C. L., Perlman E. S., Stocke J. T., 1992, ApJ, 400, L13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Carilli C. L., Rupen M. P., Yanny B., 1993, ApJ, 412, L59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Chamoun N., Landau S. J., Vucetich H., 2001, Phys. Lett. B, 504, 1</w:t>
      </w:r>
    </w:p>
    <w:p w:rsidR="00B4029A" w:rsidRDefault="00B4029A" w:rsidP="00B4029A">
      <w:pPr>
        <w:autoSpaceDE w:val="0"/>
        <w:autoSpaceDN w:val="0"/>
        <w:adjustRightInd w:val="0"/>
        <w:spacing w:after="0" w:line="240" w:lineRule="auto"/>
        <w:rPr>
          <w:rFonts w:ascii="CMR12" w:hAnsi="CMR12" w:cs="CMR12"/>
          <w:sz w:val="24"/>
          <w:szCs w:val="24"/>
        </w:rPr>
      </w:pPr>
      <w:r>
        <w:rPr>
          <w:rFonts w:ascii="CMBX12~b2" w:hAnsi="CMBX12~b2" w:cs="CMBX12~b2"/>
          <w:sz w:val="24"/>
          <w:szCs w:val="24"/>
        </w:rPr>
        <w:t xml:space="preserve">References </w:t>
      </w:r>
      <w:r>
        <w:rPr>
          <w:rFonts w:ascii="CMR12" w:hAnsi="CMR12" w:cs="CMR12"/>
          <w:sz w:val="24"/>
          <w:szCs w:val="24"/>
        </w:rPr>
        <w:t>183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Chandrasekhar S., 1939, Nat, 139, 757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Chen H., Lanzetta K. M., Webb J. K., Barcons X., 1998, ApJ, 498, 77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Chodos A., Detweiler S., 1980, Phys. Rev. D, 21, 2167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Churchill C. W., Le Brun V., 1998, ApJ, 499, 677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Churchill C. W., Mellon R. R., Charlton J. C., Jannuzi B. T., Kirhakos S., Steidel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 C., Schneider D. P., 2000a, ApJS, 130, 91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Churchill C. W., Mellon R. R., Charlton J. C., Jannuzi B. T., Kirhakos S., Steidel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 C., Schneider D. P., 2000b, ApJ, 543, 577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Churchill C. W. et al., 2003a, in preparation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Churchill C. W., Mellon R. R., Charlton J. C., Vogt S. S., 2003b, ApJ, submitted,</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preprint (astro-ph/0212120)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Churchill C. W., Vogt S. S., 2001, AJ, 122, 679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Clayton M. A., Mo®at J. W., 1999, Phys. Lett. B, 460, 263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Clayton M. A., Mo®at J. W., 2000, Phys. Lett. B, 477, 269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Clayton M. A., Mo®at J. W., 2001, Phys. Lett. B, 506, 177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Combes F., Wiklind T., 1995, A&amp;A, 303, L61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Cowie L. L., Songaila A., 1995, ApJ, 453, 596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Cowie L. L., Songaila A., Kim T., Hu E. M., 1995, AJ, 109, 1522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Crawford I. A., Howarth I. D., Ryder S. D., Stathakis R. A., 2000, MNRAS, 319,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L1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Curran S. J., Murphy M. T., Webb J. K., PihlstrÄom Y. M., 2003, MNRAS, 340, 139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Curran S. J., Murphy M. T., Webb J. K., RantakyrÄo F., Johansson L. E. B., Nikoli¶c</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 2002a, A&amp;A, 394, 763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Curran S. J., Webb J. K., Murphy M. T., Bandiera R., Corbelli E., Flambaum</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 V., 2002b, Publ. Astron. Soc. Austral., 19, 455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Curran S. J., Webb J. K., Murphy M. T., Carswell R. F., 2003b, in preparation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Damour T., Dyson F., 1996, Nucl. Phys. B, 480, 37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Damour T., Polyakov A. M., 1994, Nucl. Phys. B, 423, 532</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R12" w:hAnsi="CMR12" w:cs="CMR12"/>
          <w:sz w:val="24"/>
          <w:szCs w:val="24"/>
        </w:rPr>
        <w:t xml:space="preserve">184 </w:t>
      </w: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Dav¶e R., Hernquist L., Katz N., Weinberg D. H., 1999, ApJ, 511, 521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Dent T., Fairbairn M., 2003, Nucl. Phys. B, 653, 256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Dicke R. H., 1957, Rev. Mod. Phys., 29, 355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Dicke R. H., 1961, Nat, 192, 440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Dicke R. H., 1962, Phys. Rev., 125, 2163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Dirac P. A. M., 1937, Nat, 139, 323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Drinkwater M. J., Webb J. K., Barrow J. D., Flambaum V. V., 1998, MNRAS, 295,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457 (D98)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Drullinger R. E., Wineland D. J., Bergquist J. C., 1980, Appl. Phys., 22, 365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Du® M. J., Okun L. B., Veneziano G., 2002, J. High Energy Phys., 2002, 023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Dyson F. J., 1967, Phys. Rev. Lett., 19, 1291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Dyson F. J., 1972, in Salam A., Wigner E. P., eds, Aspects of Quantum Theory.</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Cambridge Univ. Press, Cambridge, UK, p. 213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Dzuba V. A., Flambaum V. V., Kozlov M. G., Marchenko M., 2002, Phys. Rev. 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66, 022501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Dzuba V. A., Flambaum V. V., Murphy M. T., Webb J. K., 2001a, in Karshenboim</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 G., Pavone F. S., Bassani G. F., Inguscio M., HÄansch T. W., eds, Lecture</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Notes in Physics Vol. 570, The Hydrogen Atom: Precision Physics of Simple</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Atomic Systems. Springer-Verlag, Berlin, Germany, p. 564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Dzuba V. A., Flambaum V. V., Murphy M. T., Webb J. K., 2001b, Phys. Rev. 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63, 42509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Dzuba V. A., Flambaum V. V., Webb J. K., 1999a, Phys. Rev. A, 59, 230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Dzuba V. A., Flambaum V. V., Webb J. K., 1999b, Phys. Rev. Lett., 82, 888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Edlen B., 1953, J. Opt. Soc. Am., 43, 339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Edlen B., 1966, Metrologia, 2, 71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Essen L., Donaldson R. W., Bangham M. J., Hope E. G., 1971, Nat, 229, 110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Feretti L., Dallacasa D., Govoni F., Giovannini G., Taylor G. B., Klein U., 1999,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A&amp;A, 344, 472</w:t>
      </w:r>
    </w:p>
    <w:p w:rsidR="00B4029A" w:rsidRDefault="00B4029A" w:rsidP="00B4029A">
      <w:pPr>
        <w:autoSpaceDE w:val="0"/>
        <w:autoSpaceDN w:val="0"/>
        <w:adjustRightInd w:val="0"/>
        <w:spacing w:after="0" w:line="240" w:lineRule="auto"/>
        <w:rPr>
          <w:rFonts w:ascii="CMR12" w:hAnsi="CMR12" w:cs="CMR12"/>
          <w:sz w:val="24"/>
          <w:szCs w:val="24"/>
        </w:rPr>
      </w:pPr>
      <w:r>
        <w:rPr>
          <w:rFonts w:ascii="CMBX12~b2" w:hAnsi="CMBX12~b2" w:cs="CMBX12~b2"/>
          <w:sz w:val="24"/>
          <w:szCs w:val="24"/>
        </w:rPr>
        <w:t xml:space="preserve">References </w:t>
      </w:r>
      <w:r>
        <w:rPr>
          <w:rFonts w:ascii="CMR12" w:hAnsi="CMR12" w:cs="CMR12"/>
          <w:sz w:val="24"/>
          <w:szCs w:val="24"/>
        </w:rPr>
        <w:t>185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Fernandez-Soto A., Lanzetta K. M., Barcons X., Carswell R. F., Webb J. K., Yahil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 1996, ApJ, 460, L85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Filippenko A. V., 1982, PASP, 94, 715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Finn G. D., Mugglestone D., 1965, MNRAS, 129, 221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Fisher R. A., 1958, Statistical Methods for Research Workers. Harper, New York,</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NY, USA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Flambaum V. V., Shuryak E. V., 2002, Phys. Rev. D, 65, 103503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Flowers J. L., Petley B. W., 2001, Rep. Prog. Phys., 64, 1191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Foltz C. B., Cha®ee F. H., Black J. H., 1988, ApJ, 324, 267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Forg¶acs P., Horv¶ath Z., 1979, Gen. Relativ. Gravitation, 11, 205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Freund P. G. O., 1982, Nucl. Phys. B, 209, 146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Fujii Y., Iwamoto A., Fukahori T., Ohnuki T., Nakagawa M., Hidaka H., Oura Y.,</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MÄoller P., 2000, Nucl. Phys. B, 573, 377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Gaillard M. K., Grannis P. D., Sciulli F. J., 1999, Rev. Mod. Phys., 71, 96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Gamow G., 1967, Phys. Rev. Lett., 19, 913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Gay P. L., Lambert D. L., 2000, ApJ, 533, 260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Ge J., Bechtold J., 1997, ApJ, 477, L73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Ge J., Bechtold J., 1999, in Carilli C. L., Radford S. J. E., Menten K. M., Langstom</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 I., eds, ASP Conf. Ser. Vol. 156, Highly Redshifted Radio Lines. Astron. Soc.</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Pac., San Francisco, CA, U.S.A, p. 121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Ge J., Bechtold J., Kulkarni V. P., 2001, ApJ, 547, L1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Gill P. E., Murray W., Wright M. H., 1981, Practical optimization. Academic Press,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London, UK</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Griesmann U., Kling R., 2000, ApJ, 536, L113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Gunn J. E., Peterson B. A., 1965, ApJ, 142, 1633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Haehnelt M. G., Steinmetz M., Rauch M., 1998, ApJ, 495, 647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Haldane J. B. S., 1937a, Nat, 139, 1002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Haldane J. B. S., 1937b, Nat, 158, 555</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R12" w:hAnsi="CMR12" w:cs="CMR12"/>
          <w:sz w:val="24"/>
          <w:szCs w:val="24"/>
        </w:rPr>
        <w:t xml:space="preserve">186 </w:t>
      </w: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Hallstadius L., 1979, Z. Phys. A, 291, 203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Hannestad S., 1999, Phys. Rev. D, 60, 023515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Harris D. L., 1948, ApJ, 108, 112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Hazard C., 1963, MNRAS, 126, 489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Herbig G. H., 1975, ApJ, 196, 129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Hogan C. J., 2000, Rev. Mod. Phys., 72, 1149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Ho·rava P., 1996, Phys. Rev. D, 54, 7561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Ho·rava P., Witten E., 1996, Nucl. Phys. B, 475, 94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Huml¶³·cek J., 1979, J. Quant. Spectrosc. Radiat. Transfer, 21, 309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Huml¶³·cek J., 1982, J. Quant. Spectrosc. Radiat. Transfer, 27, 437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Hummer D. G., 1965, MNRAS, 70, 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Ivanchik A. V., Potekhin A. Y., Varshalovich D. A., 1999, A&amp;A, 343, 439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Ivanchik A. V., Rodriguez E., Petitjean P., Varshalovich D. A., 2002, Astron. Lett.,</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28, 423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Ivanchik A. V., Rodriguez E., Petitjean P., Varshalovich D. A., 2003, in Martins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 J. A. P., ed., The cosmology of extra dimensions and varying fundamental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constants. Kluwer, Netherlands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Jenkins E. B., Peimbert A., 1997, ApJ, 477, 265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Jenkins E. B., Wo¶zniak P. R., So¯a U. J., Sonneborn G., Tripp T. M., 2000, ApJ,</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538, 275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Jenniskens P., Desert F.-X., 1994, A&amp;AS, 106, 39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Jordan P., 1937, Naturwiss., 25, 513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Jordan P., 1939, Z. Phys., 113, 660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Kaluza T., 1921, Preuss. Akad. Wiss. K, 1, 966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Kaplinghat M., Scherrer R. J., Turner M. S., 1999, Phys. Rev. D, 60, 023516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Kelly R. L., 1987, J. Phys. Chem. Ref. Data Suppl., 16, 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Klein O., 1926, Z. Phys., 37, 895</w:t>
      </w:r>
    </w:p>
    <w:p w:rsidR="00B4029A" w:rsidRDefault="00B4029A" w:rsidP="00B4029A">
      <w:pPr>
        <w:autoSpaceDE w:val="0"/>
        <w:autoSpaceDN w:val="0"/>
        <w:adjustRightInd w:val="0"/>
        <w:spacing w:after="0" w:line="240" w:lineRule="auto"/>
        <w:rPr>
          <w:rFonts w:ascii="CMR12" w:hAnsi="CMR12" w:cs="CMR12"/>
          <w:sz w:val="24"/>
          <w:szCs w:val="24"/>
        </w:rPr>
      </w:pPr>
      <w:r>
        <w:rPr>
          <w:rFonts w:ascii="CMBX12~b2" w:hAnsi="CMBX12~b2" w:cs="CMBX12~b2"/>
          <w:sz w:val="24"/>
          <w:szCs w:val="24"/>
        </w:rPr>
        <w:t xml:space="preserve">References </w:t>
      </w:r>
      <w:r>
        <w:rPr>
          <w:rFonts w:ascii="CMR12" w:hAnsi="CMR12" w:cs="CMR12"/>
          <w:sz w:val="24"/>
          <w:szCs w:val="24"/>
        </w:rPr>
        <w:t>187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Kolb E. W., Perry M. J., Walker T. P., 1986, Phys. Rev. D, 33, 869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Kothari D. S., 1938, Nat, 142, 354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Kujat J., Scherrer R. J., 2000, Phys. Rev. D, 62, 023510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Kupka F., Piskunov N., Ryabchikova T. A., Stempels H. C., Weiss W. W., 1999,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A&amp;AS, 138, 119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Landau L. D., 1955, in Pauli W., ed., Neils Bohr and the Development of Physics.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McGraw-Hill, New York, NY, USA, p. 52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Landau S. J., Harari D. D., Zaldarriaga M., 2001, Phys. Rev. D, 63, 083505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Landau S. J., Vucetich H., 2002, ApJ, 570, 463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Langacker P., Segrµe G., Strassler M. J., 2002, Phys. Lett. B, 528, 121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Lanzetta K. M., Bowen D. V., 1992, ApJ, 391, 48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Lanzetta K. M., Bowen D. V., Tytler D., Webb J. K., 1995, ApJ, 442, 538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Lauroesch J. T., Meyer D. M., Blades J. C., 2000, ApJ, 543, L43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 Brun V., Bergeron J., 1998, A&amp;A, 332, 814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 Brun V., Bergeron J., Boisse P., 1996, A&amp;A, 306, 691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Ledoux C., Srianand R., Petitjean P., 2002, A&amp;A, 392, 781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Levshakov S. A., Dessauges-Zavadsky M., D'Odorico S., Molaro P., 2002a, MNRAS,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333, 373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Levshakov S. A., Dessauges-Zavadsky M., D'Odorico S., Molaro P., 2002b, ApJ,</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565, 696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Levshakov S. A., Molaro P., Centuri¶on M., D'Odorico S., Bonifacio P., Vladilo G.,</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2000, A&amp;A, 361, 803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Levy-Leblond J. M., 1979, in Toraldo di Francini G., ed., Proc. Enrco Fermi Int.</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School Phys. Vol. 52, Problems in the foundations of physics. Elsevier, Netherlands,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 237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Li L., Gott J. R. III, 1998, Phys. Rev. D, 58, 103513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Lineweaver C. H., Tenorio L., Smoot G. F., Keegstra P., Banday A. J., Lubin P.,</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1996, ApJ, 470, 38</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R12" w:hAnsi="CMR12" w:cs="CMR12"/>
          <w:sz w:val="24"/>
          <w:szCs w:val="24"/>
        </w:rPr>
        <w:t xml:space="preserve">188 </w:t>
      </w: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Liske J., 2003, A&amp;A, 398, 429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Litzen U., Brault J. W., Thorne A. P., 1993, Phys. Scr., 47, 628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Livio M., Stiavelli M., 1998, ApJ, 507, L13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Lopez S., Reimers D., Rauch M., Sargent W. L. W., Smette A., 1999, ApJ, 513, 598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Lu L., Sargent W. L. W., Barlow T. A., Churchill C. W., Vogt S. S., 1996, ApJS,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107, 475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Lu L., Sargent W. L. W., Womble D. S., Takada-Hidai M., 1996, ApJ, 472, 509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Lynds R., 1971, ApJ, 164, L73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Maeda K. I., 1988, Mod. Phys. Lett. A, 3, 242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Magueijo J., 2000, Phys. Rev. D, 62, 103521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Magueijo J., Barrow J. D., Sandvik H. B., 2002, Phys. Lett. B, 549, 284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Maller A., Somerville R. S., Prochaska J. X., Primack J. R., 1999, in Bunker A. J.,</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van Breugel W. J. M., eds, ASP Conf. Ser. Vol. 193, The Hy-Redshift Universe:</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Galaxy Formation and Evolution at High Redshift. Astron. Soc. Pac., San Francisco,</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 U.S.A, p. 608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Marciano W. J., 1984, Phys. Rev. Lett., 52, 489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Marcy G. W., Butler R. P., 1992, PASP, 104, 270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Martin W. C., Zalubas R., 1983, J. Phys. Chem. Ref. Data, 12, 323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Martins C. J. A. P., ed., 2003, Proceedings of JENAM2002, The cosmology of extra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dimensions and varying fundamental constants. Kluwer, Netherlands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Martins C. J. A. P., Melchiorri A., Trotta R., Bean R., Rocha G., Avelino P. P.,</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Viana P. T. P., 2002, Phys. Rev. D, 66, 023505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Maurette M., 1976, Annu. Rev. Nuc. Sci., 26, 319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McDonald P., Miralda-Escud¶e J., 1999, ApJ, 519, 486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Menten K. M., Reid M. J., 1996, ApJ, 465, L99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Mills I., Cvitas T., Homann K., Kallay N., Kuchitsu K., 1988, in Quantities, Units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and Symbols in Physical Chemistry. Blackwell Scienti¯c Publications, Oxford, UK</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Milne E. A., 1935, Relativity, Gravitation and World Structure. Clarendon Press,</w:t>
      </w:r>
    </w:p>
    <w:p w:rsidR="00B4029A" w:rsidRDefault="00B4029A" w:rsidP="00B4029A">
      <w:pPr>
        <w:autoSpaceDE w:val="0"/>
        <w:autoSpaceDN w:val="0"/>
        <w:adjustRightInd w:val="0"/>
        <w:spacing w:after="0" w:line="240" w:lineRule="auto"/>
        <w:rPr>
          <w:rFonts w:ascii="CMR12" w:hAnsi="CMR12" w:cs="CMR12"/>
          <w:sz w:val="24"/>
          <w:szCs w:val="24"/>
        </w:rPr>
      </w:pPr>
      <w:r>
        <w:rPr>
          <w:rFonts w:ascii="CMBX12~b2" w:hAnsi="CMBX12~b2" w:cs="CMBX12~b2"/>
          <w:sz w:val="24"/>
          <w:szCs w:val="24"/>
        </w:rPr>
        <w:t xml:space="preserve">References </w:t>
      </w:r>
      <w:r>
        <w:rPr>
          <w:rFonts w:ascii="CMR12" w:hAnsi="CMR12" w:cs="CMR12"/>
          <w:sz w:val="24"/>
          <w:szCs w:val="24"/>
        </w:rPr>
        <w:t>189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Oxford, UK</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Milne E. A., 1937, Proc. R. Soc. A, 158, 324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Miralda-Escude J., Cen R., Ostriker J. P., Rauch M., 1996, ApJ, 471, 582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Mo®at J., 1993, Int. J. Mod. Phys. D, 2, 351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Mohr P. J., Taylor B. N., 2000, Rev. Mod. Phys., 72, 351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Molaro P., Bonifacio P., Centuri¶on M., D'Odorico S., Vladilo G., Santin P., Di</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Marcantonio P., 2000, ApJ, 541, 54</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Molaro P., Levshakov S. A., D'Odorico S., Bonifacio P., Centuri¶on M., 2001, ApJ,</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549, 90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Monaghan J. J., 1971, MNRAS, 152, 509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Moore C. E., 1971, Atomic Energy Levels as Derived from Analyses of Optical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Spectra. Natl. Stand. Rel. Data Ser. Vol. 1{3, Natl. Bur. Stand. (USA), US Govt.</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Printing O±ce, Washington DC, USA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Morton D. C., 1991, ApJS, 77, 119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Morton D. C., 1992, ApJS, 81, 883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Morton D. C., Dinerstein H. L., 1976, ApJ, 204, 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Curran S. J., Webb J. K., 2003b, MNRAS, 342, 830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Webb J. K., Flambaum V. V., 2003c, MNRAS, accepted, preprint</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(astro-ph/0306483)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Webb J. K., Flambaum V. V., Churchill C. W., Prochaska J. X.,</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2001b, MNRAS, 327, 1223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Webb J. K., Flambaum V. V., Curran S. J., 2002, in Dong S., Burchat</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 eds, Proceedings of the XXII Physics in Collision Conference. Stanford,</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CA, U.S.A, p. 116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Webb J. K., Flambaum V. V., Curran S. J., 2003a, Ap&amp;SS, 283,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577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T.,Webb J. K., Flambaum V. V., Drinkwater M. J., Combes F., Wiklind</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 2001d, MNRAS, 327, 1244</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R12" w:hAnsi="CMR12" w:cs="CMR12"/>
          <w:sz w:val="24"/>
          <w:szCs w:val="24"/>
        </w:rPr>
        <w:t xml:space="preserve">190 </w:t>
      </w: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Webb J. K., Flambaum V. V., Dzuba V. A., Churchill C. W.,</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Prochaska J. X., Barrow J. D., Wolfe A. M., 2001a, MNRAS, 327, 1208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Murphy M. T., Webb J. K., Flambaum V. V., Prochaska J. X., Wolfe A. M., 2001c,</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MNRAS, 327, 1237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Nagourney W., Dehmelt H. G., 1981, Bull. Am. Phys. Soc., 26, 805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Naudet R., 1974, Bull. Inf. Sci. Tech., 193, 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Nave G., Learner R. C. M., Thorne A. P., Harris C. J., 1991, J. Opt. Soc. Am. B,</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8, 2028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Nollett K. M., Lopez R. E., 2002, Phys. Rev. D, 66, 063507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Norl¶en G., 1973, Phys. Scr., 8, 249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Nulsen P. E. J., Barcons X., Fabian A. C., 1998, MNRAS, 301, 168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O'Dea C. P., Baum S. A., Stanghellini C., Dey A., van Breugel W., Deustua 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Smith E. P., 1992, AJ, 104, 1320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Olive K. A., Pospelov M., Qian Y.-Z., Coc A., Cass¶e M., Vangiona-Flam E., 2002,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Phys. Rev. D, 66, 045022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Outram P. J., Carswell R. F., Theuns T., 2000, ApJ, 529, L73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Outram P. J., Cha®ee F. H., Carswell R. F., 1999, MNRAS, 310, 289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Pagel B. E. J., 1977, MNRAS, 179, 81P</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Palmer B. A., Engleman R., 1983, Technical report, Atlas of the Thorium spectrum.</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Los Alamos National Laboratory, NM, USA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Patnaik A. R., Browne I. W. A., King L. J., Muxlow T. W. B., Walsh D., Wilkinson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 N., 1993, MNRAS, 261, 435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Peacock J. A., 1999, Cosmological physics. Cambridge Univ. Press, Cambridge, UK</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Peck E. R., Reeder K., 1972, J. Opt. Soc. Am., 62, 958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Peebles P. J., Dicke R. H., 1962, Phys. Rev., 128, 2006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Peebles P. J. E., 1993, Principles of physical cosmology. Princeton Univ. Press,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Princeton, NJ, USA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Perlman E. S., Carilli C. L., Stocke J. T., Conway J., 1996, AJ, 111, 1839</w:t>
      </w:r>
    </w:p>
    <w:p w:rsidR="00B4029A" w:rsidRDefault="00B4029A" w:rsidP="00B4029A">
      <w:pPr>
        <w:autoSpaceDE w:val="0"/>
        <w:autoSpaceDN w:val="0"/>
        <w:adjustRightInd w:val="0"/>
        <w:spacing w:after="0" w:line="240" w:lineRule="auto"/>
        <w:rPr>
          <w:rFonts w:ascii="CMR12" w:hAnsi="CMR12" w:cs="CMR12"/>
          <w:sz w:val="24"/>
          <w:szCs w:val="24"/>
        </w:rPr>
      </w:pPr>
      <w:r>
        <w:rPr>
          <w:rFonts w:ascii="CMBX12~b2" w:hAnsi="CMBX12~b2" w:cs="CMBX12~b2"/>
          <w:sz w:val="24"/>
          <w:szCs w:val="24"/>
        </w:rPr>
        <w:t xml:space="preserve">References </w:t>
      </w:r>
      <w:r>
        <w:rPr>
          <w:rFonts w:ascii="CMR12" w:hAnsi="CMR12" w:cs="CMR12"/>
          <w:sz w:val="24"/>
          <w:szCs w:val="24"/>
        </w:rPr>
        <w:t>191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Petitjean P., Rauch M., Carswell R. F., 1994, A&amp;A, 291, 29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Petitjean P., Srianand R., Ledoux C., 2000, A&amp;A, 364, L26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Petitjean P., Srianand R., Ledoux C., 2002, MNRAS, 332, 383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Petrov Y. V., 1977, Sov. Phys. Uspekhi, 20, 937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Pettini M., King D. L., Smith L. J., Hunstead R. W., 1997, ApJ, 478, 536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Pickering J. C., Donnelly M. P., Nilsson H., Hibbert A., Johansson S., 2002, A&amp;A,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396, 715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Pickering J. C., Thorne A. P., Murray J. E., Litz¶en U., Johansson S., Zilio V., Webb</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J. K., 2000, MNRAS, 319, 163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Pickering J. C., Thorne A. P., Webb J. K., 1998, MNRAS, 300, 131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Pickett H. M., Poynter R. L., Cohen E. A., Delitsky M. L., Pearson J. C., Muller</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H. S. P., 1998, J. Quant. Spectrosc. Radiat. Transfer, 60, 883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Piskunov N. E., Kupka F., Ryabchikova T. A., Weiss W. W., Je®ery C. S., 1995,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A&amp;AS, 112, 525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Poppe G. P. M., Wijers C. M. J., 1990, Trans. Math. Software, 16, 38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Potekhin A. Y., Ivanchik A. V., Varshalovich D. A., Lanzetta K. M., Baldwin J. 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Williger G. M., Carswell R. F., 1998, ApJ, 505, 523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Prestage J. D., Tjoelker R. L., Maleki L., 1995, Phys. Rev. Lett., 74, 3511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Price R. J., Crawford I. A., Barlow M. J., 2000, MNRAS, 312, L43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Prochaska J. X., 2003, ApJ, 582, 49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Prochaska J. X., Wolfe A. M., 1996, ApJ, 470, 403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Prochaska J. X., Wolfe A. M., 1997, ApJ, 474, 140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Prochaska J. X., Wolfe A. M., 1999, ApJS, 121, 369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Prochaska J. X., Wolfe A. M., 2000, ApJ, 533, L5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Prochaska J. X. et al., 2001, ApJS, 137, 21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Randall L., Sundrum R., 1999a, Phys. Rev. Lett., 83, 3370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Randall L., Sundrum R., 1999b, Phys. Rev. Lett., 83, 4690</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R12" w:hAnsi="CMR12" w:cs="CMR12"/>
          <w:sz w:val="24"/>
          <w:szCs w:val="24"/>
        </w:rPr>
        <w:t xml:space="preserve">192 </w:t>
      </w: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Rao S. M., Turnshek D. A., 2000, ApJS, 130, 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Rauch M., 1998, ARA&amp;A, 36, 267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Riazuelo A., Uzan J., 2002, Phys. Rev. D, 66, 023525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Rosman K. J. R., Taylor P. D. P., 1998, J. Phys. Chem. Ref. Data, 27, 1275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Safronova M. S., Johnson W. R., 2001, Phys. Rev. A, 64, 52501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Sandvik H. B., Barrow J. D., Magueijo J., 2002, Phys. Rev. Lett., 88, 31302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Savedo® M. P., 1956, Nat, 178, 689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Schaye J., 2001, ApJ, 559, L1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Schmidt M., 1963, Nat, 197, 1040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Shlyakhter A. I., 1976, Nat, 264, 340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Sievers J. L. et al., 2002, ApJ, submitted, preprint (astro-ph/0205387)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Smoot G. F. et al., 1992, ApJ, 396, L1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Sommerfeld A., 1911, Z. Phys., 12, 1057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Songaila A., Cowie L. L., 1996, AJ, 112, 335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Songaila A. et al., 1994, Nat, 371, 43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Sortais Y. et al., 2001, Phys. Scr., T95, 50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Srianand R., Petitjean P., 1998, A&amp;A, 335, 33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Srianand R., Petitjean P., Ledoux C., 2000, Nat, 408, 931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Stockton A. N., Lynds C. R., 1966, ApJ, 144, 451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Struve O., Elvey C. T., 1934, ApJ, 79, 409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Teller E., 1948, Phys. Rev., 73, 801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Theuns T., Leonard A., Efstathiou G., 1998a, MNRAS, 297, L49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Theuns T., Leonard A., Efstathiou G., Pearce F. R., Thomas P. A., 1998b, MNRAS,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301, 478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Thompson R. I., 1975, Astron. Lett., 16, 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Timmes F. X., Clayton D. D., 1996, ApJ, 472, 723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Tripp T. M., Lu L., Savage B. D., 1998, ApJ, 508, 200</w:t>
      </w:r>
    </w:p>
    <w:p w:rsidR="00B4029A" w:rsidRDefault="00B4029A" w:rsidP="00B4029A">
      <w:pPr>
        <w:autoSpaceDE w:val="0"/>
        <w:autoSpaceDN w:val="0"/>
        <w:adjustRightInd w:val="0"/>
        <w:spacing w:after="0" w:line="240" w:lineRule="auto"/>
        <w:rPr>
          <w:rFonts w:ascii="CMR12" w:hAnsi="CMR12" w:cs="CMR12"/>
          <w:sz w:val="24"/>
          <w:szCs w:val="24"/>
        </w:rPr>
      </w:pPr>
      <w:r>
        <w:rPr>
          <w:rFonts w:ascii="CMBX12~b2" w:hAnsi="CMBX12~b2" w:cs="CMBX12~b2"/>
          <w:sz w:val="24"/>
          <w:szCs w:val="24"/>
        </w:rPr>
        <w:t xml:space="preserve">References </w:t>
      </w:r>
      <w:r>
        <w:rPr>
          <w:rFonts w:ascii="CMR12" w:hAnsi="CMR12" w:cs="CMR12"/>
          <w:sz w:val="24"/>
          <w:szCs w:val="24"/>
        </w:rPr>
        <w:t>193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Tubbs A. D., Wolfe A. M., 1980, ApJ, 236, L105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Uzan J., 2003, Rev. Mod. Phys., 75, 403</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Valenti J. A., Butler R. P., Marcy G. W., 1995, PASP, 107, 966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Varshalovich D. A., Levshakov S. A., 1993, J. Exp. Theor. Phys. Lett., 58, 237</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Varshalovich D. A., Panchuk V. E., Ivanchik A. V., 1996, Astron. Lett., 22, 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Varshalovich D. A., Potekhin A. Y., 1995, Space Sci. Rev., 74, 259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Varshalovich D. A., Potekhin A. Y., 1996, Astron. Lett., 22, 1 (VP96)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Varshalovich D. A., Potekhin A. Y., Ivanchik A. V., 2000, in Dunford R. W., Gemmel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lastRenderedPageBreak/>
        <w:t>D. S., Kanter E. P., Kraessig B., Southworth S. H., Young L., eds, AIP Conf.</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Proc. Vol. 506, X-Ray and Inner-Shell Processes. Argonne National Laboratory,</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Argonne, IL, USA, p. 503 (VPI00)</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Vogt S. S. et al., 1994, in Crawford D. L., Craine E. R., eds, Proc. SPIE Vol. 2198,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Instrumentation in Astronomy VIII. p. 362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Walker M., Wardle M., 1998, ApJ, 498, L125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Weast R. C., 1979, Handbook of Chemistry and Physics, 60th edn. CRC Press, Boca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Raton, FL, USA</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Webb J. K., 1987, PhD thesis, Univ. Cambridge</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Webb J. K., Flambaum V. V., Churchill C. W., Drinkwater M. J., Barrow J. D.,</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1999, Phys. Rev. Lett., 82, 884 (W99)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Webb J. K., Murphy M. T., Flambaum V. V., 2003, in preparation</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Webb J. K., Murphy M. T., Flambaum V. V., Curran S. J., 2003, Ap&amp;SS, 283, 565</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Webb J. K., Murphy M. T., Flambaum V. V., Dzuba V. A., Barrow J. D., Churchill</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C. W., Prochaska J. X., Wolfe A. M., 2001, Phys. Rev. Lett., 87, 091301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Weinberg S., 1983, Phil. Trans. R. Soc. London, 310, 249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Wells R. J., 1999, J. Quant. Spectrosc. Radiat. Transfer, 62, 29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Whaling W., Anderson W. H. C., Carle M. T., Brault J. W., Zarem H. A., 1995, J.</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Quant. Spectrosc. Radiat. Transfer, 53, 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Wheeler J. A., 1980, in Woolf H., ed., Some strangeness in the proportion. Addison194</w:t>
      </w:r>
    </w:p>
    <w:p w:rsidR="00B4029A" w:rsidRDefault="00B4029A" w:rsidP="00B4029A">
      <w:pPr>
        <w:autoSpaceDE w:val="0"/>
        <w:autoSpaceDN w:val="0"/>
        <w:adjustRightInd w:val="0"/>
        <w:spacing w:after="0" w:line="240" w:lineRule="auto"/>
        <w:rPr>
          <w:rFonts w:ascii="CMBX12~b2" w:hAnsi="CMBX12~b2" w:cs="CMBX12~b2"/>
          <w:sz w:val="24"/>
          <w:szCs w:val="24"/>
        </w:rPr>
      </w:pPr>
      <w:r>
        <w:rPr>
          <w:rFonts w:ascii="CMBX12~b2" w:hAnsi="CMBX12~b2" w:cs="CMBX12~b2"/>
          <w:sz w:val="24"/>
          <w:szCs w:val="24"/>
        </w:rPr>
        <w:t>References</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Wesley, London, UK, p. 341</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Wiklind T., Combes F., 1994, A&amp;A, 286, L9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Wiklind T., Combes F., 1995, A&amp;A, 299, 382</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Wiklind T., Combes F., 1996, A&amp;A, 315, 86</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Wiklind T., Combes F., 1997, A&amp;A, 328, 48</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Wiklind T., Combes F., 1998, ApJ, 500, 129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Wolfe A. M., Brown R. L., Roberts M. S., 1976, Phys. Rev. Lett., 37, 179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Wolfe A. M., Davis M. M., 1979, AJ, 84, 699</w:t>
      </w:r>
    </w:p>
    <w:p w:rsidR="00B4029A" w:rsidRDefault="00B4029A" w:rsidP="00B4029A">
      <w:pPr>
        <w:autoSpaceDE w:val="0"/>
        <w:autoSpaceDN w:val="0"/>
        <w:adjustRightInd w:val="0"/>
        <w:spacing w:after="0" w:line="240" w:lineRule="auto"/>
        <w:rPr>
          <w:rFonts w:ascii="CMR12" w:hAnsi="CMR12" w:cs="CMR12"/>
          <w:sz w:val="24"/>
          <w:szCs w:val="24"/>
        </w:rPr>
      </w:pPr>
      <w:r>
        <w:rPr>
          <w:rFonts w:ascii="CMR12" w:hAnsi="CMR12" w:cs="CMR12"/>
          <w:sz w:val="24"/>
          <w:szCs w:val="24"/>
        </w:rPr>
        <w:t>Wolfe A. M., Prochaska J. X., 2000, ApJ, 545, 603</w:t>
      </w:r>
    </w:p>
    <w:p w:rsidR="00B4029A" w:rsidRDefault="00B4029A" w:rsidP="00B4029A">
      <w:pPr>
        <w:autoSpaceDE w:val="0"/>
        <w:autoSpaceDN w:val="0"/>
        <w:adjustRightInd w:val="0"/>
        <w:spacing w:after="0" w:line="240" w:lineRule="auto"/>
        <w:rPr>
          <w:rFonts w:ascii="Times New Roman" w:hAnsi="Times New Roman" w:cs="Times New Roman"/>
          <w:sz w:val="24"/>
          <w:szCs w:val="24"/>
        </w:rPr>
      </w:pPr>
      <w:r>
        <w:rPr>
          <w:rFonts w:ascii="CMR12" w:hAnsi="CMR12" w:cs="CMR12"/>
          <w:sz w:val="24"/>
          <w:szCs w:val="24"/>
        </w:rPr>
        <w:t>Wu Y., Wang Z., 1986, Phys. Rev. Lett., 57, 1978</w:t>
      </w:r>
    </w:p>
    <w:p w:rsidR="00DF1BE0" w:rsidRDefault="00DF1BE0">
      <w:pPr>
        <w:rPr>
          <w:rFonts w:ascii="Times New Roman" w:hAnsi="Times New Roman" w:cs="Times New Roman"/>
          <w:sz w:val="24"/>
          <w:szCs w:val="24"/>
        </w:rPr>
      </w:pPr>
      <w:r>
        <w:rPr>
          <w:rFonts w:ascii="Times New Roman" w:hAnsi="Times New Roman" w:cs="Times New Roman"/>
          <w:sz w:val="24"/>
          <w:szCs w:val="24"/>
        </w:rPr>
        <w:br w:type="page"/>
      </w:r>
    </w:p>
    <w:p w:rsidR="00DF1BE0" w:rsidRDefault="00DF1BE0" w:rsidP="00AC63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Tables list:</w:t>
      </w:r>
    </w:p>
    <w:p w:rsidR="00D600A6" w:rsidRDefault="00D600A6" w:rsidP="00AC63B8">
      <w:pPr>
        <w:autoSpaceDE w:val="0"/>
        <w:autoSpaceDN w:val="0"/>
        <w:adjustRightInd w:val="0"/>
        <w:spacing w:after="0" w:line="240" w:lineRule="auto"/>
        <w:rPr>
          <w:rFonts w:ascii="Times New Roman" w:hAnsi="Times New Roman" w:cs="Times New Roman"/>
          <w:sz w:val="24"/>
          <w:szCs w:val="24"/>
        </w:rPr>
      </w:pPr>
    </w:p>
    <w:p w:rsidR="00DF1BE0" w:rsidRDefault="00DF1BE0" w:rsidP="00AC63B8">
      <w:pPr>
        <w:autoSpaceDE w:val="0"/>
        <w:autoSpaceDN w:val="0"/>
        <w:adjustRightInd w:val="0"/>
        <w:spacing w:after="0" w:line="240" w:lineRule="auto"/>
        <w:rPr>
          <w:rFonts w:ascii="Times New Roman" w:hAnsi="Times New Roman" w:cs="Times New Roman"/>
          <w:sz w:val="24"/>
          <w:szCs w:val="24"/>
        </w:rPr>
      </w:pPr>
      <w:r w:rsidRPr="00DF1BE0">
        <w:rPr>
          <w:rFonts w:ascii="Times New Roman" w:hAnsi="Times New Roman" w:cs="Times New Roman"/>
          <w:sz w:val="24"/>
          <w:szCs w:val="24"/>
        </w:rPr>
        <w:t>http://michaelmarchenko.weebly.com/uploads/3/0/2/7/30272185/tables4phd4physics.rtf</w:t>
      </w:r>
    </w:p>
    <w:p w:rsidR="00DF1BE0" w:rsidRDefault="00DF1BE0" w:rsidP="00AC63B8">
      <w:pPr>
        <w:autoSpaceDE w:val="0"/>
        <w:autoSpaceDN w:val="0"/>
        <w:adjustRightInd w:val="0"/>
        <w:spacing w:after="0" w:line="240" w:lineRule="auto"/>
        <w:rPr>
          <w:rFonts w:ascii="Times New Roman" w:hAnsi="Times New Roman" w:cs="Times New Roman"/>
          <w:sz w:val="24"/>
          <w:szCs w:val="24"/>
        </w:rPr>
      </w:pPr>
    </w:p>
    <w:p w:rsidR="00DF1BE0" w:rsidRDefault="00DF1BE0">
      <w:pPr>
        <w:rPr>
          <w:rFonts w:ascii="Times New Roman" w:hAnsi="Times New Roman" w:cs="Times New Roman"/>
          <w:sz w:val="24"/>
          <w:szCs w:val="24"/>
        </w:rPr>
      </w:pPr>
      <w:r>
        <w:rPr>
          <w:rFonts w:ascii="Times New Roman" w:hAnsi="Times New Roman" w:cs="Times New Roman"/>
          <w:sz w:val="24"/>
          <w:szCs w:val="24"/>
        </w:rPr>
        <w:br w:type="page"/>
      </w:r>
    </w:p>
    <w:p w:rsidR="00DF1BE0" w:rsidRDefault="00DF1BE0" w:rsidP="00AC63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Formulas list:</w:t>
      </w:r>
    </w:p>
    <w:p w:rsidR="00D600A6" w:rsidRDefault="00D600A6" w:rsidP="00AC63B8">
      <w:pPr>
        <w:autoSpaceDE w:val="0"/>
        <w:autoSpaceDN w:val="0"/>
        <w:adjustRightInd w:val="0"/>
        <w:spacing w:after="0" w:line="240" w:lineRule="auto"/>
        <w:rPr>
          <w:rFonts w:ascii="Times New Roman" w:hAnsi="Times New Roman" w:cs="Times New Roman"/>
          <w:sz w:val="24"/>
          <w:szCs w:val="24"/>
        </w:rPr>
      </w:pPr>
    </w:p>
    <w:p w:rsidR="00DF1BE0" w:rsidRDefault="00036481" w:rsidP="00AC63B8">
      <w:pPr>
        <w:autoSpaceDE w:val="0"/>
        <w:autoSpaceDN w:val="0"/>
        <w:adjustRightInd w:val="0"/>
        <w:spacing w:after="0" w:line="240" w:lineRule="auto"/>
        <w:rPr>
          <w:rFonts w:ascii="Times New Roman" w:hAnsi="Times New Roman" w:cs="Times New Roman"/>
          <w:sz w:val="24"/>
          <w:szCs w:val="24"/>
        </w:rPr>
      </w:pPr>
      <w:r w:rsidRPr="00036481">
        <w:rPr>
          <w:rFonts w:ascii="Times New Roman" w:hAnsi="Times New Roman" w:cs="Times New Roman"/>
          <w:sz w:val="24"/>
          <w:szCs w:val="24"/>
        </w:rPr>
        <w:t>http://michaelmarchenko.weebly.com/uploads/3/0/2/7/30272185/formulas_17jan07.rtf</w:t>
      </w:r>
    </w:p>
    <w:p w:rsidR="00036481" w:rsidRDefault="00747D79" w:rsidP="00AC63B8">
      <w:pPr>
        <w:autoSpaceDE w:val="0"/>
        <w:autoSpaceDN w:val="0"/>
        <w:adjustRightInd w:val="0"/>
        <w:spacing w:after="0" w:line="240" w:lineRule="auto"/>
        <w:rPr>
          <w:rFonts w:ascii="Times New Roman" w:hAnsi="Times New Roman" w:cs="Times New Roman"/>
          <w:sz w:val="24"/>
          <w:szCs w:val="24"/>
        </w:rPr>
      </w:pPr>
      <w:r w:rsidRPr="00747D79">
        <w:rPr>
          <w:rFonts w:ascii="Times New Roman" w:hAnsi="Times New Roman" w:cs="Times New Roman"/>
          <w:sz w:val="24"/>
          <w:szCs w:val="24"/>
        </w:rPr>
        <w:t>http://michaelmarchenko.weebly.com/uploads/3/0/2/7/30272185/formulas_18jan07.rtf</w:t>
      </w:r>
    </w:p>
    <w:p w:rsidR="00747D79" w:rsidRDefault="00E55165" w:rsidP="00AC63B8">
      <w:pPr>
        <w:autoSpaceDE w:val="0"/>
        <w:autoSpaceDN w:val="0"/>
        <w:adjustRightInd w:val="0"/>
        <w:spacing w:after="0" w:line="240" w:lineRule="auto"/>
        <w:rPr>
          <w:rFonts w:ascii="Times New Roman" w:hAnsi="Times New Roman" w:cs="Times New Roman"/>
          <w:sz w:val="24"/>
          <w:szCs w:val="24"/>
        </w:rPr>
      </w:pPr>
      <w:r w:rsidRPr="00E55165">
        <w:rPr>
          <w:rFonts w:ascii="Times New Roman" w:hAnsi="Times New Roman" w:cs="Times New Roman"/>
          <w:sz w:val="24"/>
          <w:szCs w:val="24"/>
        </w:rPr>
        <w:t>http://michaelmarchenko.weebly.com/uploads/3/0/2/7/30272185/formulas_19jan07.rtf</w:t>
      </w:r>
    </w:p>
    <w:p w:rsidR="00E55165" w:rsidRPr="00BF6B65" w:rsidRDefault="00D600A6" w:rsidP="00AC63B8">
      <w:pPr>
        <w:autoSpaceDE w:val="0"/>
        <w:autoSpaceDN w:val="0"/>
        <w:adjustRightInd w:val="0"/>
        <w:spacing w:after="0" w:line="240" w:lineRule="auto"/>
        <w:rPr>
          <w:rFonts w:ascii="Times New Roman" w:hAnsi="Times New Roman" w:cs="Times New Roman"/>
          <w:sz w:val="24"/>
          <w:szCs w:val="24"/>
        </w:rPr>
      </w:pPr>
      <w:r w:rsidRPr="00D600A6">
        <w:rPr>
          <w:rFonts w:ascii="Times New Roman" w:hAnsi="Times New Roman" w:cs="Times New Roman"/>
          <w:sz w:val="24"/>
          <w:szCs w:val="24"/>
        </w:rPr>
        <w:t>http://michaelmarchenko.weebly.com/uploads/3/0/2/7/30272185/formulas25mar07__.rtf</w:t>
      </w:r>
    </w:p>
    <w:sectPr w:rsidR="00E55165" w:rsidRPr="00BF6B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6EF" w:rsidRDefault="006056EF" w:rsidP="00296040">
      <w:pPr>
        <w:spacing w:after="0" w:line="240" w:lineRule="auto"/>
      </w:pPr>
      <w:r>
        <w:separator/>
      </w:r>
    </w:p>
  </w:endnote>
  <w:endnote w:type="continuationSeparator" w:id="0">
    <w:p w:rsidR="006056EF" w:rsidRDefault="006056EF" w:rsidP="0029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briola">
    <w:panose1 w:val="04040605051002020D02"/>
    <w:charset w:val="00"/>
    <w:family w:val="decorative"/>
    <w:pitch w:val="variable"/>
    <w:sig w:usb0="E00002E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MI7">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thematica3Mono">
    <w:panose1 w:val="000004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thematica1">
    <w:panose1 w:val="05000502060100000001"/>
    <w:charset w:val="02"/>
    <w:family w:val="auto"/>
    <w:pitch w:val="variable"/>
    <w:sig w:usb0="00000000" w:usb1="10000000" w:usb2="00000000" w:usb3="00000000" w:csb0="80000000" w:csb1="00000000"/>
  </w:font>
  <w:font w:name="CMR12">
    <w:panose1 w:val="00000000000000000000"/>
    <w:charset w:val="00"/>
    <w:family w:val="auto"/>
    <w:notTrueType/>
    <w:pitch w:val="default"/>
    <w:sig w:usb0="00000003" w:usb1="00000000" w:usb2="00000000" w:usb3="00000000" w:csb0="00000001" w:csb1="00000000"/>
  </w:font>
  <w:font w:name="CMCSC10">
    <w:panose1 w:val="00000000000000000000"/>
    <w:charset w:val="00"/>
    <w:family w:val="auto"/>
    <w:notTrueType/>
    <w:pitch w:val="default"/>
    <w:sig w:usb0="00000003" w:usb1="00000000" w:usb2="00000000" w:usb3="00000000" w:csb0="00000001" w:csb1="00000000"/>
  </w:font>
  <w:font w:name="CMSY8">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Mathematica1Mono">
    <w:panose1 w:val="05060400030100000101"/>
    <w:charset w:val="02"/>
    <w:family w:val="roman"/>
    <w:pitch w:val="variable"/>
    <w:sig w:usb0="00000000" w:usb1="10000000" w:usb2="00000000" w:usb3="00000000" w:csb0="80000000" w:csb1="00000000"/>
  </w:font>
  <w:font w:name="Times New Roman CYR">
    <w:altName w:val="Times New Roman"/>
    <w:charset w:val="00"/>
    <w:family w:val="roman"/>
    <w:pitch w:val="variable"/>
    <w:sig w:usb0="00002A87" w:usb1="C0007841" w:usb2="00000009" w:usb3="00000000" w:csb0="000001FF" w:csb1="00000000"/>
  </w:font>
  <w:font w:name="CMBX12~b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6EF" w:rsidRDefault="006056EF" w:rsidP="00296040">
      <w:pPr>
        <w:spacing w:after="0" w:line="240" w:lineRule="auto"/>
      </w:pPr>
      <w:r>
        <w:separator/>
      </w:r>
    </w:p>
  </w:footnote>
  <w:footnote w:type="continuationSeparator" w:id="0">
    <w:p w:rsidR="006056EF" w:rsidRDefault="006056EF" w:rsidP="002960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26786"/>
      <w:docPartObj>
        <w:docPartGallery w:val="Page Numbers (Top of Page)"/>
        <w:docPartUnique/>
      </w:docPartObj>
    </w:sdtPr>
    <w:sdtEndPr>
      <w:rPr>
        <w:noProof/>
      </w:rPr>
    </w:sdtEndPr>
    <w:sdtContent>
      <w:p w:rsidR="003A47E6" w:rsidRDefault="003A47E6">
        <w:pPr>
          <w:pStyle w:val="Header"/>
          <w:jc w:val="right"/>
        </w:pPr>
        <w:r>
          <w:fldChar w:fldCharType="begin"/>
        </w:r>
        <w:r>
          <w:instrText xml:space="preserve"> PAGE   \* MERGEFORMAT </w:instrText>
        </w:r>
        <w:r>
          <w:fldChar w:fldCharType="separate"/>
        </w:r>
        <w:r w:rsidR="00EE45DD">
          <w:rPr>
            <w:noProof/>
          </w:rPr>
          <w:t>1</w:t>
        </w:r>
        <w:r>
          <w:rPr>
            <w:noProof/>
          </w:rPr>
          <w:fldChar w:fldCharType="end"/>
        </w:r>
      </w:p>
    </w:sdtContent>
  </w:sdt>
  <w:p w:rsidR="003A47E6" w:rsidRDefault="003A47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6A"/>
    <w:multiLevelType w:val="hybridMultilevel"/>
    <w:tmpl w:val="00006479"/>
    <w:lvl w:ilvl="0" w:tplc="00004325">
      <w:start w:val="1"/>
      <w:numFmt w:val="bullet"/>
      <w:lvlText w:val="a"/>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CE"/>
    <w:multiLevelType w:val="hybridMultilevel"/>
    <w:tmpl w:val="0000520B"/>
    <w:lvl w:ilvl="0" w:tplc="000068F5">
      <w:start w:val="3"/>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D6A"/>
    <w:multiLevelType w:val="hybridMultilevel"/>
    <w:tmpl w:val="000040A5"/>
    <w:lvl w:ilvl="0" w:tplc="00001D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3D3"/>
    <w:multiLevelType w:val="hybridMultilevel"/>
    <w:tmpl w:val="000029D8"/>
    <w:lvl w:ilvl="0" w:tplc="00000A28">
      <w:start w:val="3"/>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796"/>
    <w:multiLevelType w:val="hybridMultilevel"/>
    <w:tmpl w:val="00005E73"/>
    <w:lvl w:ilvl="0" w:tplc="0000470E">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528"/>
    <w:multiLevelType w:val="hybridMultilevel"/>
    <w:tmpl w:val="000075C1"/>
    <w:lvl w:ilvl="0" w:tplc="0000468C">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63D"/>
    <w:multiLevelType w:val="hybridMultilevel"/>
    <w:tmpl w:val="00003B97"/>
    <w:lvl w:ilvl="0" w:tplc="00004027">
      <w:start w:val="1"/>
      <w:numFmt w:val="decimal"/>
      <w:lvlText w:val="6.3.%1"/>
      <w:lvlJc w:val="left"/>
      <w:pPr>
        <w:tabs>
          <w:tab w:val="num" w:pos="720"/>
        </w:tabs>
        <w:ind w:left="720" w:hanging="360"/>
      </w:pPr>
    </w:lvl>
    <w:lvl w:ilvl="1" w:tplc="0000138A">
      <w:start w:val="1"/>
      <w:numFmt w:val="bullet"/>
      <w:lvlText w:val="d"/>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725"/>
    <w:multiLevelType w:val="hybridMultilevel"/>
    <w:tmpl w:val="00001643"/>
    <w:lvl w:ilvl="0" w:tplc="00000DE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959"/>
    <w:multiLevelType w:val="hybridMultilevel"/>
    <w:tmpl w:val="00005E76"/>
    <w:lvl w:ilvl="0" w:tplc="0000282D">
      <w:start w:val="3"/>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CD6"/>
    <w:multiLevelType w:val="hybridMultilevel"/>
    <w:tmpl w:val="000072AE"/>
    <w:lvl w:ilvl="0" w:tplc="00006952">
      <w:start w:val="35"/>
      <w:numFmt w:val="upperLetter"/>
      <w:lvlText w:val="%1."/>
      <w:lvlJc w:val="left"/>
      <w:pPr>
        <w:tabs>
          <w:tab w:val="num" w:pos="-288"/>
        </w:tabs>
        <w:ind w:left="-28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CF7"/>
    <w:multiLevelType w:val="hybridMultilevel"/>
    <w:tmpl w:val="00003F4A"/>
    <w:lvl w:ilvl="0" w:tplc="00000A4A">
      <w:start w:val="1"/>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87"/>
    <w:multiLevelType w:val="hybridMultilevel"/>
    <w:tmpl w:val="00003F97"/>
    <w:lvl w:ilvl="0" w:tplc="0000658C">
      <w:start w:val="6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90C"/>
    <w:multiLevelType w:val="hybridMultilevel"/>
    <w:tmpl w:val="00000F3E"/>
    <w:lvl w:ilvl="0" w:tplc="00000099">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EE9"/>
    <w:multiLevelType w:val="hybridMultilevel"/>
    <w:tmpl w:val="00005FA8"/>
    <w:lvl w:ilvl="0" w:tplc="00003F9A">
      <w:start w:val="114"/>
      <w:numFmt w:val="decimal"/>
      <w:lvlText w:val="[%1]"/>
      <w:lvlJc w:val="left"/>
      <w:pPr>
        <w:tabs>
          <w:tab w:val="num" w:pos="720"/>
        </w:tabs>
        <w:ind w:left="720" w:hanging="360"/>
      </w:pPr>
    </w:lvl>
    <w:lvl w:ilvl="1" w:tplc="000030A7">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12F"/>
    <w:multiLevelType w:val="hybridMultilevel"/>
    <w:tmpl w:val="000030F1"/>
    <w:lvl w:ilvl="0" w:tplc="00005815">
      <w:start w:val="8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106"/>
      <w:numFmt w:val="decimal"/>
      <w:lvlText w:val="[%1]"/>
      <w:lvlJc w:val="left"/>
      <w:pPr>
        <w:tabs>
          <w:tab w:val="num" w:pos="720"/>
        </w:tabs>
        <w:ind w:left="720" w:hanging="360"/>
      </w:pPr>
    </w:lvl>
    <w:lvl w:ilvl="1" w:tplc="000000C1">
      <w:start w:val="1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5C5"/>
    <w:multiLevelType w:val="hybridMultilevel"/>
    <w:tmpl w:val="00003960"/>
    <w:lvl w:ilvl="0" w:tplc="00003459">
      <w:start w:val="1"/>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9BB"/>
    <w:multiLevelType w:val="hybridMultilevel"/>
    <w:tmpl w:val="00006F11"/>
    <w:lvl w:ilvl="0" w:tplc="000074AD">
      <w:start w:val="4"/>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D67"/>
    <w:multiLevelType w:val="hybridMultilevel"/>
    <w:tmpl w:val="00005968"/>
    <w:lvl w:ilvl="0" w:tplc="00004AD4">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EAE"/>
    <w:multiLevelType w:val="hybridMultilevel"/>
    <w:tmpl w:val="00005D24"/>
    <w:lvl w:ilvl="0" w:tplc="00000588">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4D6"/>
    <w:multiLevelType w:val="hybridMultilevel"/>
    <w:tmpl w:val="00000EA9"/>
    <w:lvl w:ilvl="0" w:tplc="00003F0B">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579"/>
    <w:multiLevelType w:val="hybridMultilevel"/>
    <w:tmpl w:val="00007CFE"/>
    <w:lvl w:ilvl="0" w:tplc="00002852">
      <w:numFmt w:val="decimal"/>
      <w:lvlText w:val="6.2.%1"/>
      <w:lvlJc w:val="left"/>
      <w:pPr>
        <w:tabs>
          <w:tab w:val="num" w:pos="720"/>
        </w:tabs>
        <w:ind w:left="720" w:hanging="360"/>
      </w:pPr>
    </w:lvl>
    <w:lvl w:ilvl="1" w:tplc="000048DB">
      <w:start w:val="1"/>
      <w:numFmt w:val="bullet"/>
      <w:lvlText w:val="a"/>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876"/>
    <w:multiLevelType w:val="hybridMultilevel"/>
    <w:tmpl w:val="000066FA"/>
    <w:lvl w:ilvl="0" w:tplc="00001316">
      <w:start w:val="3"/>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A9B"/>
    <w:multiLevelType w:val="hybridMultilevel"/>
    <w:tmpl w:val="00000CE1"/>
    <w:lvl w:ilvl="0" w:tplc="00004FC0">
      <w:start w:val="1"/>
      <w:numFmt w:val="decimal"/>
      <w:lvlText w:val="%1"/>
      <w:lvlJc w:val="left"/>
      <w:pPr>
        <w:tabs>
          <w:tab w:val="num" w:pos="720"/>
        </w:tabs>
        <w:ind w:left="720" w:hanging="360"/>
      </w:pPr>
    </w:lvl>
    <w:lvl w:ilvl="1" w:tplc="00006E7E">
      <w:start w:val="2"/>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AF1"/>
    <w:multiLevelType w:val="hybridMultilevel"/>
    <w:tmpl w:val="000041BB"/>
    <w:lvl w:ilvl="0" w:tplc="000026E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C46"/>
    <w:multiLevelType w:val="hybridMultilevel"/>
    <w:tmpl w:val="0000486A"/>
    <w:lvl w:ilvl="0" w:tplc="00003004">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CCD"/>
    <w:multiLevelType w:val="hybridMultilevel"/>
    <w:tmpl w:val="00002668"/>
    <w:lvl w:ilvl="0" w:tplc="000078D4">
      <w:start w:val="4"/>
      <w:numFmt w:val="decimal"/>
      <w:lvlText w:val="6.3.%1"/>
      <w:lvlJc w:val="left"/>
      <w:pPr>
        <w:tabs>
          <w:tab w:val="num" w:pos="720"/>
        </w:tabs>
        <w:ind w:left="720" w:hanging="360"/>
      </w:pPr>
    </w:lvl>
    <w:lvl w:ilvl="1" w:tplc="00001049">
      <w:start w:val="1"/>
      <w:numFmt w:val="bullet"/>
      <w:lvlText w:val="d"/>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ED0"/>
    <w:multiLevelType w:val="hybridMultilevel"/>
    <w:tmpl w:val="00004E57"/>
    <w:lvl w:ilvl="0" w:tplc="00004F68">
      <w:start w:val="2"/>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F90"/>
    <w:multiLevelType w:val="hybridMultilevel"/>
    <w:tmpl w:val="00001649"/>
    <w:lvl w:ilvl="0" w:tplc="00006DF1">
      <w:start w:val="6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486"/>
    <w:multiLevelType w:val="hybridMultilevel"/>
    <w:tmpl w:val="000046C2"/>
    <w:lvl w:ilvl="0" w:tplc="00002DB5">
      <w:start w:val="126"/>
      <w:numFmt w:val="decimal"/>
      <w:lvlText w:val="[%1]"/>
      <w:lvlJc w:val="left"/>
      <w:pPr>
        <w:tabs>
          <w:tab w:val="num" w:pos="450"/>
        </w:tabs>
        <w:ind w:left="45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6784"/>
    <w:multiLevelType w:val="hybridMultilevel"/>
    <w:tmpl w:val="00004AE1"/>
    <w:lvl w:ilvl="0" w:tplc="00003D6C">
      <w:start w:val="1"/>
      <w:numFmt w:val="bullet"/>
      <w:lvlText w:val="α"/>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9D0"/>
    <w:multiLevelType w:val="hybridMultilevel"/>
    <w:tmpl w:val="00007AC2"/>
    <w:lvl w:ilvl="0" w:tplc="00006FC9">
      <w:start w:val="4"/>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F3C"/>
    <w:multiLevelType w:val="hybridMultilevel"/>
    <w:tmpl w:val="00006CF4"/>
    <w:lvl w:ilvl="0" w:tplc="00005F45">
      <w:start w:val="2"/>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73D9"/>
    <w:multiLevelType w:val="hybridMultilevel"/>
    <w:tmpl w:val="00001F16"/>
    <w:lvl w:ilvl="0" w:tplc="0000182F">
      <w:start w:val="3"/>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4D3C32E5"/>
    <w:multiLevelType w:val="hybridMultilevel"/>
    <w:tmpl w:val="755CA6BC"/>
    <w:lvl w:ilvl="0" w:tplc="F4983638">
      <w:start w:val="1"/>
      <w:numFmt w:val="lowerLetter"/>
      <w:lvlText w:val="%1."/>
      <w:lvlJc w:val="left"/>
      <w:pPr>
        <w:ind w:left="720" w:hanging="360"/>
      </w:pPr>
      <w:rPr>
        <w:rFonts w:ascii="Gabriola" w:hAnsi="Gabrio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0"/>
  </w:num>
  <w:num w:numId="3">
    <w:abstractNumId w:val="11"/>
  </w:num>
  <w:num w:numId="4">
    <w:abstractNumId w:val="30"/>
  </w:num>
  <w:num w:numId="5">
    <w:abstractNumId w:val="26"/>
  </w:num>
  <w:num w:numId="6">
    <w:abstractNumId w:val="4"/>
  </w:num>
  <w:num w:numId="7">
    <w:abstractNumId w:val="36"/>
  </w:num>
  <w:num w:numId="8">
    <w:abstractNumId w:val="14"/>
  </w:num>
  <w:num w:numId="9">
    <w:abstractNumId w:val="3"/>
  </w:num>
  <w:num w:numId="10">
    <w:abstractNumId w:val="7"/>
  </w:num>
  <w:num w:numId="11">
    <w:abstractNumId w:val="22"/>
  </w:num>
  <w:num w:numId="12">
    <w:abstractNumId w:val="13"/>
  </w:num>
  <w:num w:numId="13">
    <w:abstractNumId w:val="16"/>
  </w:num>
  <w:num w:numId="14">
    <w:abstractNumId w:val="17"/>
  </w:num>
  <w:num w:numId="15">
    <w:abstractNumId w:val="25"/>
  </w:num>
  <w:num w:numId="16">
    <w:abstractNumId w:val="15"/>
  </w:num>
  <w:num w:numId="17">
    <w:abstractNumId w:val="31"/>
  </w:num>
  <w:num w:numId="18">
    <w:abstractNumId w:val="27"/>
  </w:num>
  <w:num w:numId="19">
    <w:abstractNumId w:val="6"/>
  </w:num>
  <w:num w:numId="20">
    <w:abstractNumId w:val="35"/>
  </w:num>
  <w:num w:numId="21">
    <w:abstractNumId w:val="20"/>
  </w:num>
  <w:num w:numId="22">
    <w:abstractNumId w:val="12"/>
  </w:num>
  <w:num w:numId="23">
    <w:abstractNumId w:val="29"/>
  </w:num>
  <w:num w:numId="24">
    <w:abstractNumId w:val="24"/>
  </w:num>
  <w:num w:numId="25">
    <w:abstractNumId w:val="19"/>
  </w:num>
  <w:num w:numId="26">
    <w:abstractNumId w:val="21"/>
  </w:num>
  <w:num w:numId="27">
    <w:abstractNumId w:val="23"/>
  </w:num>
  <w:num w:numId="28">
    <w:abstractNumId w:val="9"/>
  </w:num>
  <w:num w:numId="29">
    <w:abstractNumId w:val="34"/>
  </w:num>
  <w:num w:numId="30">
    <w:abstractNumId w:val="5"/>
  </w:num>
  <w:num w:numId="31">
    <w:abstractNumId w:val="2"/>
  </w:num>
  <w:num w:numId="32">
    <w:abstractNumId w:val="18"/>
  </w:num>
  <w:num w:numId="33">
    <w:abstractNumId w:val="8"/>
  </w:num>
  <w:num w:numId="34">
    <w:abstractNumId w:val="10"/>
  </w:num>
  <w:num w:numId="35">
    <w:abstractNumId w:val="33"/>
  </w:num>
  <w:num w:numId="36">
    <w:abstractNumId w:val="28"/>
  </w:num>
  <w:num w:numId="37">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EF6"/>
    <w:rsid w:val="0000074C"/>
    <w:rsid w:val="000047CF"/>
    <w:rsid w:val="00022DC0"/>
    <w:rsid w:val="00023BAC"/>
    <w:rsid w:val="00027C84"/>
    <w:rsid w:val="000333D8"/>
    <w:rsid w:val="00036481"/>
    <w:rsid w:val="00056820"/>
    <w:rsid w:val="000616E1"/>
    <w:rsid w:val="00076DF7"/>
    <w:rsid w:val="0008205D"/>
    <w:rsid w:val="000944AE"/>
    <w:rsid w:val="000A425A"/>
    <w:rsid w:val="000A533E"/>
    <w:rsid w:val="000A6131"/>
    <w:rsid w:val="000C4CBD"/>
    <w:rsid w:val="000F0E4E"/>
    <w:rsid w:val="000F7F7F"/>
    <w:rsid w:val="00100801"/>
    <w:rsid w:val="001110B2"/>
    <w:rsid w:val="00112276"/>
    <w:rsid w:val="00112421"/>
    <w:rsid w:val="00123EDE"/>
    <w:rsid w:val="00126822"/>
    <w:rsid w:val="00136DDD"/>
    <w:rsid w:val="00137588"/>
    <w:rsid w:val="0014162C"/>
    <w:rsid w:val="00151AE5"/>
    <w:rsid w:val="00162413"/>
    <w:rsid w:val="00167E46"/>
    <w:rsid w:val="001720FE"/>
    <w:rsid w:val="001C259F"/>
    <w:rsid w:val="001C4FE5"/>
    <w:rsid w:val="001D190B"/>
    <w:rsid w:val="001E1D25"/>
    <w:rsid w:val="001E29BA"/>
    <w:rsid w:val="001E3F50"/>
    <w:rsid w:val="001E5D72"/>
    <w:rsid w:val="001E71A9"/>
    <w:rsid w:val="00211AFB"/>
    <w:rsid w:val="002164D8"/>
    <w:rsid w:val="002377F6"/>
    <w:rsid w:val="002404E0"/>
    <w:rsid w:val="0026294B"/>
    <w:rsid w:val="00262FCA"/>
    <w:rsid w:val="00263573"/>
    <w:rsid w:val="002652AC"/>
    <w:rsid w:val="0027134D"/>
    <w:rsid w:val="002779F1"/>
    <w:rsid w:val="00282429"/>
    <w:rsid w:val="0028503E"/>
    <w:rsid w:val="00287775"/>
    <w:rsid w:val="00287F7A"/>
    <w:rsid w:val="00296040"/>
    <w:rsid w:val="002B1695"/>
    <w:rsid w:val="002B1B7A"/>
    <w:rsid w:val="002C28DA"/>
    <w:rsid w:val="002F2823"/>
    <w:rsid w:val="002F40D1"/>
    <w:rsid w:val="0030505C"/>
    <w:rsid w:val="00314BE2"/>
    <w:rsid w:val="0033146A"/>
    <w:rsid w:val="0033206A"/>
    <w:rsid w:val="003433C7"/>
    <w:rsid w:val="0034776B"/>
    <w:rsid w:val="0035113B"/>
    <w:rsid w:val="003572C9"/>
    <w:rsid w:val="00367BDA"/>
    <w:rsid w:val="00372DD0"/>
    <w:rsid w:val="00374D0F"/>
    <w:rsid w:val="00383A8A"/>
    <w:rsid w:val="003862D9"/>
    <w:rsid w:val="003A00CC"/>
    <w:rsid w:val="003A2658"/>
    <w:rsid w:val="003A47E6"/>
    <w:rsid w:val="003D41FB"/>
    <w:rsid w:val="003D4AB2"/>
    <w:rsid w:val="003E02B2"/>
    <w:rsid w:val="003E3561"/>
    <w:rsid w:val="003E4D92"/>
    <w:rsid w:val="003E66FA"/>
    <w:rsid w:val="003E7580"/>
    <w:rsid w:val="003E77EA"/>
    <w:rsid w:val="003F2373"/>
    <w:rsid w:val="00414318"/>
    <w:rsid w:val="0042531F"/>
    <w:rsid w:val="00425C75"/>
    <w:rsid w:val="004459C4"/>
    <w:rsid w:val="00445B6D"/>
    <w:rsid w:val="004672A5"/>
    <w:rsid w:val="004755D3"/>
    <w:rsid w:val="004816EA"/>
    <w:rsid w:val="004934C5"/>
    <w:rsid w:val="004A663C"/>
    <w:rsid w:val="004D4E47"/>
    <w:rsid w:val="004E3A43"/>
    <w:rsid w:val="004E3ED7"/>
    <w:rsid w:val="004E6134"/>
    <w:rsid w:val="004F3A28"/>
    <w:rsid w:val="005212DD"/>
    <w:rsid w:val="00533C0B"/>
    <w:rsid w:val="00537F2E"/>
    <w:rsid w:val="00542A26"/>
    <w:rsid w:val="00560CC8"/>
    <w:rsid w:val="00571109"/>
    <w:rsid w:val="00577EBF"/>
    <w:rsid w:val="005842AC"/>
    <w:rsid w:val="005942BE"/>
    <w:rsid w:val="005A1BC7"/>
    <w:rsid w:val="005B181D"/>
    <w:rsid w:val="005B42B0"/>
    <w:rsid w:val="005B594B"/>
    <w:rsid w:val="005C7ADE"/>
    <w:rsid w:val="005D0367"/>
    <w:rsid w:val="005E207A"/>
    <w:rsid w:val="00603ED5"/>
    <w:rsid w:val="006056EF"/>
    <w:rsid w:val="00606BB0"/>
    <w:rsid w:val="00611F79"/>
    <w:rsid w:val="00615923"/>
    <w:rsid w:val="00621A7E"/>
    <w:rsid w:val="00625A05"/>
    <w:rsid w:val="00646EF6"/>
    <w:rsid w:val="00651888"/>
    <w:rsid w:val="00657BBA"/>
    <w:rsid w:val="00657C5E"/>
    <w:rsid w:val="00662668"/>
    <w:rsid w:val="0068335A"/>
    <w:rsid w:val="00686FA1"/>
    <w:rsid w:val="00693260"/>
    <w:rsid w:val="0069672E"/>
    <w:rsid w:val="006A2AE1"/>
    <w:rsid w:val="006A2DCB"/>
    <w:rsid w:val="006B10D1"/>
    <w:rsid w:val="006C038B"/>
    <w:rsid w:val="006C26E7"/>
    <w:rsid w:val="006D79A7"/>
    <w:rsid w:val="006E6FB9"/>
    <w:rsid w:val="006F0D15"/>
    <w:rsid w:val="007209B5"/>
    <w:rsid w:val="007223FA"/>
    <w:rsid w:val="007240C2"/>
    <w:rsid w:val="007262B8"/>
    <w:rsid w:val="00734010"/>
    <w:rsid w:val="00742EE3"/>
    <w:rsid w:val="00747D79"/>
    <w:rsid w:val="007A1810"/>
    <w:rsid w:val="007B15F7"/>
    <w:rsid w:val="007B1C6D"/>
    <w:rsid w:val="007B7EA4"/>
    <w:rsid w:val="007F61A2"/>
    <w:rsid w:val="00812290"/>
    <w:rsid w:val="00817EAF"/>
    <w:rsid w:val="008217CE"/>
    <w:rsid w:val="00826162"/>
    <w:rsid w:val="00827C1A"/>
    <w:rsid w:val="008308AF"/>
    <w:rsid w:val="008511BC"/>
    <w:rsid w:val="00852359"/>
    <w:rsid w:val="00852FD2"/>
    <w:rsid w:val="00865732"/>
    <w:rsid w:val="00876C40"/>
    <w:rsid w:val="00880793"/>
    <w:rsid w:val="008823F9"/>
    <w:rsid w:val="00896059"/>
    <w:rsid w:val="008C46C2"/>
    <w:rsid w:val="008D7B57"/>
    <w:rsid w:val="008E0BC7"/>
    <w:rsid w:val="008F4F2B"/>
    <w:rsid w:val="0091107C"/>
    <w:rsid w:val="00911BB9"/>
    <w:rsid w:val="0091454D"/>
    <w:rsid w:val="00914EDE"/>
    <w:rsid w:val="00915FFC"/>
    <w:rsid w:val="00921A8C"/>
    <w:rsid w:val="009377E8"/>
    <w:rsid w:val="00945FD9"/>
    <w:rsid w:val="00950214"/>
    <w:rsid w:val="009527A3"/>
    <w:rsid w:val="0095392B"/>
    <w:rsid w:val="00956532"/>
    <w:rsid w:val="00963947"/>
    <w:rsid w:val="00971E11"/>
    <w:rsid w:val="0097472C"/>
    <w:rsid w:val="00987BEF"/>
    <w:rsid w:val="009B3E90"/>
    <w:rsid w:val="009D315E"/>
    <w:rsid w:val="009D5D5C"/>
    <w:rsid w:val="009E2FC3"/>
    <w:rsid w:val="009E5D00"/>
    <w:rsid w:val="009F2825"/>
    <w:rsid w:val="009F422C"/>
    <w:rsid w:val="009F50FA"/>
    <w:rsid w:val="00A0149E"/>
    <w:rsid w:val="00A10363"/>
    <w:rsid w:val="00A1061C"/>
    <w:rsid w:val="00A12BCB"/>
    <w:rsid w:val="00A13EBB"/>
    <w:rsid w:val="00A20E9A"/>
    <w:rsid w:val="00A23080"/>
    <w:rsid w:val="00A26B9D"/>
    <w:rsid w:val="00A31E51"/>
    <w:rsid w:val="00A47E94"/>
    <w:rsid w:val="00A53C2D"/>
    <w:rsid w:val="00A63D4E"/>
    <w:rsid w:val="00A77D3C"/>
    <w:rsid w:val="00A77F61"/>
    <w:rsid w:val="00A868E6"/>
    <w:rsid w:val="00A86AF6"/>
    <w:rsid w:val="00AA4DC7"/>
    <w:rsid w:val="00AA5BD2"/>
    <w:rsid w:val="00AB6DF7"/>
    <w:rsid w:val="00AC0485"/>
    <w:rsid w:val="00AC405D"/>
    <w:rsid w:val="00AC544A"/>
    <w:rsid w:val="00AC63B8"/>
    <w:rsid w:val="00AC75DC"/>
    <w:rsid w:val="00AD062B"/>
    <w:rsid w:val="00AD28E7"/>
    <w:rsid w:val="00AD5BEF"/>
    <w:rsid w:val="00AE6F57"/>
    <w:rsid w:val="00B021A8"/>
    <w:rsid w:val="00B036AD"/>
    <w:rsid w:val="00B04387"/>
    <w:rsid w:val="00B10026"/>
    <w:rsid w:val="00B13FA5"/>
    <w:rsid w:val="00B15E89"/>
    <w:rsid w:val="00B166E6"/>
    <w:rsid w:val="00B16FB3"/>
    <w:rsid w:val="00B2176C"/>
    <w:rsid w:val="00B21CDB"/>
    <w:rsid w:val="00B275A1"/>
    <w:rsid w:val="00B3289F"/>
    <w:rsid w:val="00B346A3"/>
    <w:rsid w:val="00B4029A"/>
    <w:rsid w:val="00B4618B"/>
    <w:rsid w:val="00B50B77"/>
    <w:rsid w:val="00B634D0"/>
    <w:rsid w:val="00B63F9D"/>
    <w:rsid w:val="00B65484"/>
    <w:rsid w:val="00B845B6"/>
    <w:rsid w:val="00B905C7"/>
    <w:rsid w:val="00B91351"/>
    <w:rsid w:val="00B94658"/>
    <w:rsid w:val="00BD6136"/>
    <w:rsid w:val="00BD7D6E"/>
    <w:rsid w:val="00BE19EB"/>
    <w:rsid w:val="00BF6B65"/>
    <w:rsid w:val="00BF76F5"/>
    <w:rsid w:val="00C17D3B"/>
    <w:rsid w:val="00C218DD"/>
    <w:rsid w:val="00C242D3"/>
    <w:rsid w:val="00C61E57"/>
    <w:rsid w:val="00C620F5"/>
    <w:rsid w:val="00C65A85"/>
    <w:rsid w:val="00C727BE"/>
    <w:rsid w:val="00C7304F"/>
    <w:rsid w:val="00C777A3"/>
    <w:rsid w:val="00C81AF8"/>
    <w:rsid w:val="00C8242E"/>
    <w:rsid w:val="00CA0613"/>
    <w:rsid w:val="00CB277D"/>
    <w:rsid w:val="00CB661B"/>
    <w:rsid w:val="00CC6B0F"/>
    <w:rsid w:val="00CD4C82"/>
    <w:rsid w:val="00CF5C19"/>
    <w:rsid w:val="00D020D1"/>
    <w:rsid w:val="00D057F1"/>
    <w:rsid w:val="00D07C26"/>
    <w:rsid w:val="00D07D32"/>
    <w:rsid w:val="00D161A0"/>
    <w:rsid w:val="00D40504"/>
    <w:rsid w:val="00D600A6"/>
    <w:rsid w:val="00D60EF2"/>
    <w:rsid w:val="00D6129D"/>
    <w:rsid w:val="00D85CD4"/>
    <w:rsid w:val="00D90C95"/>
    <w:rsid w:val="00D91274"/>
    <w:rsid w:val="00D9187A"/>
    <w:rsid w:val="00DA3B10"/>
    <w:rsid w:val="00DA4C9E"/>
    <w:rsid w:val="00DD64B1"/>
    <w:rsid w:val="00DE53A8"/>
    <w:rsid w:val="00DF1BE0"/>
    <w:rsid w:val="00E05B91"/>
    <w:rsid w:val="00E0754E"/>
    <w:rsid w:val="00E10449"/>
    <w:rsid w:val="00E10708"/>
    <w:rsid w:val="00E11439"/>
    <w:rsid w:val="00E24779"/>
    <w:rsid w:val="00E33F0A"/>
    <w:rsid w:val="00E4419A"/>
    <w:rsid w:val="00E44963"/>
    <w:rsid w:val="00E55165"/>
    <w:rsid w:val="00E61103"/>
    <w:rsid w:val="00E716F8"/>
    <w:rsid w:val="00E80429"/>
    <w:rsid w:val="00E83043"/>
    <w:rsid w:val="00E87059"/>
    <w:rsid w:val="00EA3686"/>
    <w:rsid w:val="00EB5AE7"/>
    <w:rsid w:val="00EC56CB"/>
    <w:rsid w:val="00EE2C40"/>
    <w:rsid w:val="00EE3075"/>
    <w:rsid w:val="00EE45DD"/>
    <w:rsid w:val="00EE4B43"/>
    <w:rsid w:val="00EF6F7D"/>
    <w:rsid w:val="00EF755A"/>
    <w:rsid w:val="00F038D5"/>
    <w:rsid w:val="00F22D86"/>
    <w:rsid w:val="00F24A07"/>
    <w:rsid w:val="00F31234"/>
    <w:rsid w:val="00F327BD"/>
    <w:rsid w:val="00F43ADF"/>
    <w:rsid w:val="00F44B1D"/>
    <w:rsid w:val="00F44B7A"/>
    <w:rsid w:val="00F52E9C"/>
    <w:rsid w:val="00F63AA3"/>
    <w:rsid w:val="00F7605B"/>
    <w:rsid w:val="00F77664"/>
    <w:rsid w:val="00F87F85"/>
    <w:rsid w:val="00FA0B97"/>
    <w:rsid w:val="00FC1834"/>
    <w:rsid w:val="00FC5AD9"/>
    <w:rsid w:val="00FC7267"/>
    <w:rsid w:val="00FC7573"/>
    <w:rsid w:val="00FD0428"/>
    <w:rsid w:val="00FD48ED"/>
    <w:rsid w:val="00FE1312"/>
    <w:rsid w:val="00FF4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EF6"/>
    <w:rPr>
      <w:rFonts w:ascii="Tahoma" w:hAnsi="Tahoma" w:cs="Tahoma"/>
      <w:sz w:val="16"/>
      <w:szCs w:val="16"/>
    </w:rPr>
  </w:style>
  <w:style w:type="paragraph" w:styleId="NoSpacing">
    <w:name w:val="No Spacing"/>
    <w:uiPriority w:val="1"/>
    <w:qFormat/>
    <w:rsid w:val="00B905C7"/>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296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040"/>
  </w:style>
  <w:style w:type="paragraph" w:styleId="Footer">
    <w:name w:val="footer"/>
    <w:basedOn w:val="Normal"/>
    <w:link w:val="FooterChar"/>
    <w:uiPriority w:val="99"/>
    <w:unhideWhenUsed/>
    <w:rsid w:val="00296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040"/>
  </w:style>
  <w:style w:type="paragraph" w:styleId="ListParagraph">
    <w:name w:val="List Paragraph"/>
    <w:basedOn w:val="Normal"/>
    <w:uiPriority w:val="34"/>
    <w:qFormat/>
    <w:rsid w:val="00A53C2D"/>
    <w:pPr>
      <w:ind w:left="720"/>
      <w:contextualSpacing/>
    </w:pPr>
  </w:style>
  <w:style w:type="character" w:styleId="Hyperlink">
    <w:name w:val="Hyperlink"/>
    <w:basedOn w:val="DefaultParagraphFont"/>
    <w:uiPriority w:val="99"/>
    <w:unhideWhenUsed/>
    <w:rsid w:val="00DF1B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EF6"/>
    <w:rPr>
      <w:rFonts w:ascii="Tahoma" w:hAnsi="Tahoma" w:cs="Tahoma"/>
      <w:sz w:val="16"/>
      <w:szCs w:val="16"/>
    </w:rPr>
  </w:style>
  <w:style w:type="paragraph" w:styleId="NoSpacing">
    <w:name w:val="No Spacing"/>
    <w:uiPriority w:val="1"/>
    <w:qFormat/>
    <w:rsid w:val="00B905C7"/>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296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040"/>
  </w:style>
  <w:style w:type="paragraph" w:styleId="Footer">
    <w:name w:val="footer"/>
    <w:basedOn w:val="Normal"/>
    <w:link w:val="FooterChar"/>
    <w:uiPriority w:val="99"/>
    <w:unhideWhenUsed/>
    <w:rsid w:val="00296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040"/>
  </w:style>
  <w:style w:type="paragraph" w:styleId="ListParagraph">
    <w:name w:val="List Paragraph"/>
    <w:basedOn w:val="Normal"/>
    <w:uiPriority w:val="34"/>
    <w:qFormat/>
    <w:rsid w:val="00A53C2D"/>
    <w:pPr>
      <w:ind w:left="720"/>
      <w:contextualSpacing/>
    </w:pPr>
  </w:style>
  <w:style w:type="character" w:styleId="Hyperlink">
    <w:name w:val="Hyperlink"/>
    <w:basedOn w:val="DefaultParagraphFont"/>
    <w:uiPriority w:val="99"/>
    <w:unhideWhenUsed/>
    <w:rsid w:val="00DF1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880">
      <w:bodyDiv w:val="1"/>
      <w:marLeft w:val="0"/>
      <w:marRight w:val="0"/>
      <w:marTop w:val="0"/>
      <w:marBottom w:val="0"/>
      <w:divBdr>
        <w:top w:val="none" w:sz="0" w:space="0" w:color="auto"/>
        <w:left w:val="none" w:sz="0" w:space="0" w:color="auto"/>
        <w:bottom w:val="none" w:sz="0" w:space="0" w:color="auto"/>
        <w:right w:val="none" w:sz="0" w:space="0" w:color="auto"/>
      </w:divBdr>
      <w:divsChild>
        <w:div w:id="1991712370">
          <w:marLeft w:val="0"/>
          <w:marRight w:val="0"/>
          <w:marTop w:val="0"/>
          <w:marBottom w:val="0"/>
          <w:divBdr>
            <w:top w:val="none" w:sz="0" w:space="0" w:color="auto"/>
            <w:left w:val="none" w:sz="0" w:space="0" w:color="auto"/>
            <w:bottom w:val="none" w:sz="0" w:space="0" w:color="auto"/>
            <w:right w:val="none" w:sz="0" w:space="0" w:color="auto"/>
          </w:divBdr>
        </w:div>
        <w:div w:id="157890304">
          <w:marLeft w:val="0"/>
          <w:marRight w:val="0"/>
          <w:marTop w:val="0"/>
          <w:marBottom w:val="0"/>
          <w:divBdr>
            <w:top w:val="none" w:sz="0" w:space="0" w:color="auto"/>
            <w:left w:val="none" w:sz="0" w:space="0" w:color="auto"/>
            <w:bottom w:val="none" w:sz="0" w:space="0" w:color="auto"/>
            <w:right w:val="none" w:sz="0" w:space="0" w:color="auto"/>
          </w:divBdr>
        </w:div>
      </w:divsChild>
    </w:div>
    <w:div w:id="164517833">
      <w:bodyDiv w:val="1"/>
      <w:marLeft w:val="0"/>
      <w:marRight w:val="0"/>
      <w:marTop w:val="0"/>
      <w:marBottom w:val="0"/>
      <w:divBdr>
        <w:top w:val="none" w:sz="0" w:space="0" w:color="auto"/>
        <w:left w:val="none" w:sz="0" w:space="0" w:color="auto"/>
        <w:bottom w:val="none" w:sz="0" w:space="0" w:color="auto"/>
        <w:right w:val="none" w:sz="0" w:space="0" w:color="auto"/>
      </w:divBdr>
    </w:div>
    <w:div w:id="261035441">
      <w:bodyDiv w:val="1"/>
      <w:marLeft w:val="0"/>
      <w:marRight w:val="0"/>
      <w:marTop w:val="0"/>
      <w:marBottom w:val="0"/>
      <w:divBdr>
        <w:top w:val="none" w:sz="0" w:space="0" w:color="auto"/>
        <w:left w:val="none" w:sz="0" w:space="0" w:color="auto"/>
        <w:bottom w:val="none" w:sz="0" w:space="0" w:color="auto"/>
        <w:right w:val="none" w:sz="0" w:space="0" w:color="auto"/>
      </w:divBdr>
    </w:div>
    <w:div w:id="362172322">
      <w:bodyDiv w:val="1"/>
      <w:marLeft w:val="0"/>
      <w:marRight w:val="0"/>
      <w:marTop w:val="0"/>
      <w:marBottom w:val="0"/>
      <w:divBdr>
        <w:top w:val="none" w:sz="0" w:space="0" w:color="auto"/>
        <w:left w:val="none" w:sz="0" w:space="0" w:color="auto"/>
        <w:bottom w:val="none" w:sz="0" w:space="0" w:color="auto"/>
        <w:right w:val="none" w:sz="0" w:space="0" w:color="auto"/>
      </w:divBdr>
    </w:div>
    <w:div w:id="373892024">
      <w:bodyDiv w:val="1"/>
      <w:marLeft w:val="0"/>
      <w:marRight w:val="0"/>
      <w:marTop w:val="0"/>
      <w:marBottom w:val="0"/>
      <w:divBdr>
        <w:top w:val="none" w:sz="0" w:space="0" w:color="auto"/>
        <w:left w:val="none" w:sz="0" w:space="0" w:color="auto"/>
        <w:bottom w:val="none" w:sz="0" w:space="0" w:color="auto"/>
        <w:right w:val="none" w:sz="0" w:space="0" w:color="auto"/>
      </w:divBdr>
      <w:divsChild>
        <w:div w:id="1820070907">
          <w:marLeft w:val="0"/>
          <w:marRight w:val="0"/>
          <w:marTop w:val="0"/>
          <w:marBottom w:val="0"/>
          <w:divBdr>
            <w:top w:val="none" w:sz="0" w:space="0" w:color="auto"/>
            <w:left w:val="none" w:sz="0" w:space="0" w:color="auto"/>
            <w:bottom w:val="none" w:sz="0" w:space="0" w:color="auto"/>
            <w:right w:val="none" w:sz="0" w:space="0" w:color="auto"/>
          </w:divBdr>
        </w:div>
        <w:div w:id="35006035">
          <w:marLeft w:val="0"/>
          <w:marRight w:val="0"/>
          <w:marTop w:val="0"/>
          <w:marBottom w:val="0"/>
          <w:divBdr>
            <w:top w:val="none" w:sz="0" w:space="0" w:color="auto"/>
            <w:left w:val="none" w:sz="0" w:space="0" w:color="auto"/>
            <w:bottom w:val="none" w:sz="0" w:space="0" w:color="auto"/>
            <w:right w:val="none" w:sz="0" w:space="0" w:color="auto"/>
          </w:divBdr>
        </w:div>
        <w:div w:id="1658849747">
          <w:marLeft w:val="0"/>
          <w:marRight w:val="0"/>
          <w:marTop w:val="0"/>
          <w:marBottom w:val="0"/>
          <w:divBdr>
            <w:top w:val="none" w:sz="0" w:space="0" w:color="auto"/>
            <w:left w:val="none" w:sz="0" w:space="0" w:color="auto"/>
            <w:bottom w:val="none" w:sz="0" w:space="0" w:color="auto"/>
            <w:right w:val="none" w:sz="0" w:space="0" w:color="auto"/>
          </w:divBdr>
        </w:div>
        <w:div w:id="1711295389">
          <w:marLeft w:val="0"/>
          <w:marRight w:val="0"/>
          <w:marTop w:val="0"/>
          <w:marBottom w:val="0"/>
          <w:divBdr>
            <w:top w:val="none" w:sz="0" w:space="0" w:color="auto"/>
            <w:left w:val="none" w:sz="0" w:space="0" w:color="auto"/>
            <w:bottom w:val="none" w:sz="0" w:space="0" w:color="auto"/>
            <w:right w:val="none" w:sz="0" w:space="0" w:color="auto"/>
          </w:divBdr>
        </w:div>
        <w:div w:id="1871531227">
          <w:marLeft w:val="0"/>
          <w:marRight w:val="0"/>
          <w:marTop w:val="0"/>
          <w:marBottom w:val="0"/>
          <w:divBdr>
            <w:top w:val="none" w:sz="0" w:space="0" w:color="auto"/>
            <w:left w:val="none" w:sz="0" w:space="0" w:color="auto"/>
            <w:bottom w:val="none" w:sz="0" w:space="0" w:color="auto"/>
            <w:right w:val="none" w:sz="0" w:space="0" w:color="auto"/>
          </w:divBdr>
        </w:div>
      </w:divsChild>
    </w:div>
    <w:div w:id="473761950">
      <w:bodyDiv w:val="1"/>
      <w:marLeft w:val="0"/>
      <w:marRight w:val="0"/>
      <w:marTop w:val="0"/>
      <w:marBottom w:val="0"/>
      <w:divBdr>
        <w:top w:val="none" w:sz="0" w:space="0" w:color="auto"/>
        <w:left w:val="none" w:sz="0" w:space="0" w:color="auto"/>
        <w:bottom w:val="none" w:sz="0" w:space="0" w:color="auto"/>
        <w:right w:val="none" w:sz="0" w:space="0" w:color="auto"/>
      </w:divBdr>
      <w:divsChild>
        <w:div w:id="647132250">
          <w:marLeft w:val="0"/>
          <w:marRight w:val="0"/>
          <w:marTop w:val="0"/>
          <w:marBottom w:val="0"/>
          <w:divBdr>
            <w:top w:val="none" w:sz="0" w:space="0" w:color="auto"/>
            <w:left w:val="none" w:sz="0" w:space="0" w:color="auto"/>
            <w:bottom w:val="none" w:sz="0" w:space="0" w:color="auto"/>
            <w:right w:val="none" w:sz="0" w:space="0" w:color="auto"/>
          </w:divBdr>
        </w:div>
        <w:div w:id="1013341388">
          <w:marLeft w:val="0"/>
          <w:marRight w:val="0"/>
          <w:marTop w:val="0"/>
          <w:marBottom w:val="0"/>
          <w:divBdr>
            <w:top w:val="none" w:sz="0" w:space="0" w:color="auto"/>
            <w:left w:val="none" w:sz="0" w:space="0" w:color="auto"/>
            <w:bottom w:val="none" w:sz="0" w:space="0" w:color="auto"/>
            <w:right w:val="none" w:sz="0" w:space="0" w:color="auto"/>
          </w:divBdr>
        </w:div>
        <w:div w:id="815418589">
          <w:marLeft w:val="0"/>
          <w:marRight w:val="0"/>
          <w:marTop w:val="0"/>
          <w:marBottom w:val="0"/>
          <w:divBdr>
            <w:top w:val="none" w:sz="0" w:space="0" w:color="auto"/>
            <w:left w:val="none" w:sz="0" w:space="0" w:color="auto"/>
            <w:bottom w:val="none" w:sz="0" w:space="0" w:color="auto"/>
            <w:right w:val="none" w:sz="0" w:space="0" w:color="auto"/>
          </w:divBdr>
        </w:div>
        <w:div w:id="1577321507">
          <w:marLeft w:val="0"/>
          <w:marRight w:val="0"/>
          <w:marTop w:val="0"/>
          <w:marBottom w:val="0"/>
          <w:divBdr>
            <w:top w:val="none" w:sz="0" w:space="0" w:color="auto"/>
            <w:left w:val="none" w:sz="0" w:space="0" w:color="auto"/>
            <w:bottom w:val="none" w:sz="0" w:space="0" w:color="auto"/>
            <w:right w:val="none" w:sz="0" w:space="0" w:color="auto"/>
          </w:divBdr>
        </w:div>
        <w:div w:id="1113668044">
          <w:marLeft w:val="0"/>
          <w:marRight w:val="0"/>
          <w:marTop w:val="0"/>
          <w:marBottom w:val="0"/>
          <w:divBdr>
            <w:top w:val="none" w:sz="0" w:space="0" w:color="auto"/>
            <w:left w:val="none" w:sz="0" w:space="0" w:color="auto"/>
            <w:bottom w:val="none" w:sz="0" w:space="0" w:color="auto"/>
            <w:right w:val="none" w:sz="0" w:space="0" w:color="auto"/>
          </w:divBdr>
        </w:div>
        <w:div w:id="1342197835">
          <w:marLeft w:val="0"/>
          <w:marRight w:val="0"/>
          <w:marTop w:val="0"/>
          <w:marBottom w:val="0"/>
          <w:divBdr>
            <w:top w:val="none" w:sz="0" w:space="0" w:color="auto"/>
            <w:left w:val="none" w:sz="0" w:space="0" w:color="auto"/>
            <w:bottom w:val="none" w:sz="0" w:space="0" w:color="auto"/>
            <w:right w:val="none" w:sz="0" w:space="0" w:color="auto"/>
          </w:divBdr>
        </w:div>
        <w:div w:id="1566065325">
          <w:marLeft w:val="0"/>
          <w:marRight w:val="0"/>
          <w:marTop w:val="0"/>
          <w:marBottom w:val="0"/>
          <w:divBdr>
            <w:top w:val="none" w:sz="0" w:space="0" w:color="auto"/>
            <w:left w:val="none" w:sz="0" w:space="0" w:color="auto"/>
            <w:bottom w:val="none" w:sz="0" w:space="0" w:color="auto"/>
            <w:right w:val="none" w:sz="0" w:space="0" w:color="auto"/>
          </w:divBdr>
        </w:div>
        <w:div w:id="1908762902">
          <w:marLeft w:val="0"/>
          <w:marRight w:val="0"/>
          <w:marTop w:val="0"/>
          <w:marBottom w:val="0"/>
          <w:divBdr>
            <w:top w:val="none" w:sz="0" w:space="0" w:color="auto"/>
            <w:left w:val="none" w:sz="0" w:space="0" w:color="auto"/>
            <w:bottom w:val="none" w:sz="0" w:space="0" w:color="auto"/>
            <w:right w:val="none" w:sz="0" w:space="0" w:color="auto"/>
          </w:divBdr>
        </w:div>
        <w:div w:id="650526585">
          <w:marLeft w:val="0"/>
          <w:marRight w:val="0"/>
          <w:marTop w:val="0"/>
          <w:marBottom w:val="0"/>
          <w:divBdr>
            <w:top w:val="none" w:sz="0" w:space="0" w:color="auto"/>
            <w:left w:val="none" w:sz="0" w:space="0" w:color="auto"/>
            <w:bottom w:val="none" w:sz="0" w:space="0" w:color="auto"/>
            <w:right w:val="none" w:sz="0" w:space="0" w:color="auto"/>
          </w:divBdr>
        </w:div>
        <w:div w:id="836307939">
          <w:marLeft w:val="0"/>
          <w:marRight w:val="0"/>
          <w:marTop w:val="0"/>
          <w:marBottom w:val="0"/>
          <w:divBdr>
            <w:top w:val="none" w:sz="0" w:space="0" w:color="auto"/>
            <w:left w:val="none" w:sz="0" w:space="0" w:color="auto"/>
            <w:bottom w:val="none" w:sz="0" w:space="0" w:color="auto"/>
            <w:right w:val="none" w:sz="0" w:space="0" w:color="auto"/>
          </w:divBdr>
        </w:div>
        <w:div w:id="2078547445">
          <w:marLeft w:val="0"/>
          <w:marRight w:val="0"/>
          <w:marTop w:val="0"/>
          <w:marBottom w:val="0"/>
          <w:divBdr>
            <w:top w:val="none" w:sz="0" w:space="0" w:color="auto"/>
            <w:left w:val="none" w:sz="0" w:space="0" w:color="auto"/>
            <w:bottom w:val="none" w:sz="0" w:space="0" w:color="auto"/>
            <w:right w:val="none" w:sz="0" w:space="0" w:color="auto"/>
          </w:divBdr>
        </w:div>
        <w:div w:id="1036738373">
          <w:marLeft w:val="0"/>
          <w:marRight w:val="0"/>
          <w:marTop w:val="0"/>
          <w:marBottom w:val="0"/>
          <w:divBdr>
            <w:top w:val="none" w:sz="0" w:space="0" w:color="auto"/>
            <w:left w:val="none" w:sz="0" w:space="0" w:color="auto"/>
            <w:bottom w:val="none" w:sz="0" w:space="0" w:color="auto"/>
            <w:right w:val="none" w:sz="0" w:space="0" w:color="auto"/>
          </w:divBdr>
        </w:div>
        <w:div w:id="1905602804">
          <w:marLeft w:val="0"/>
          <w:marRight w:val="0"/>
          <w:marTop w:val="0"/>
          <w:marBottom w:val="0"/>
          <w:divBdr>
            <w:top w:val="none" w:sz="0" w:space="0" w:color="auto"/>
            <w:left w:val="none" w:sz="0" w:space="0" w:color="auto"/>
            <w:bottom w:val="none" w:sz="0" w:space="0" w:color="auto"/>
            <w:right w:val="none" w:sz="0" w:space="0" w:color="auto"/>
          </w:divBdr>
        </w:div>
      </w:divsChild>
    </w:div>
    <w:div w:id="559167707">
      <w:bodyDiv w:val="1"/>
      <w:marLeft w:val="0"/>
      <w:marRight w:val="0"/>
      <w:marTop w:val="0"/>
      <w:marBottom w:val="0"/>
      <w:divBdr>
        <w:top w:val="none" w:sz="0" w:space="0" w:color="auto"/>
        <w:left w:val="none" w:sz="0" w:space="0" w:color="auto"/>
        <w:bottom w:val="none" w:sz="0" w:space="0" w:color="auto"/>
        <w:right w:val="none" w:sz="0" w:space="0" w:color="auto"/>
      </w:divBdr>
    </w:div>
    <w:div w:id="786892234">
      <w:bodyDiv w:val="1"/>
      <w:marLeft w:val="0"/>
      <w:marRight w:val="0"/>
      <w:marTop w:val="0"/>
      <w:marBottom w:val="0"/>
      <w:divBdr>
        <w:top w:val="none" w:sz="0" w:space="0" w:color="auto"/>
        <w:left w:val="none" w:sz="0" w:space="0" w:color="auto"/>
        <w:bottom w:val="none" w:sz="0" w:space="0" w:color="auto"/>
        <w:right w:val="none" w:sz="0" w:space="0" w:color="auto"/>
      </w:divBdr>
      <w:divsChild>
        <w:div w:id="637413406">
          <w:marLeft w:val="0"/>
          <w:marRight w:val="0"/>
          <w:marTop w:val="0"/>
          <w:marBottom w:val="0"/>
          <w:divBdr>
            <w:top w:val="none" w:sz="0" w:space="0" w:color="auto"/>
            <w:left w:val="none" w:sz="0" w:space="0" w:color="auto"/>
            <w:bottom w:val="none" w:sz="0" w:space="0" w:color="auto"/>
            <w:right w:val="none" w:sz="0" w:space="0" w:color="auto"/>
          </w:divBdr>
        </w:div>
        <w:div w:id="381755511">
          <w:marLeft w:val="0"/>
          <w:marRight w:val="0"/>
          <w:marTop w:val="0"/>
          <w:marBottom w:val="0"/>
          <w:divBdr>
            <w:top w:val="none" w:sz="0" w:space="0" w:color="auto"/>
            <w:left w:val="none" w:sz="0" w:space="0" w:color="auto"/>
            <w:bottom w:val="none" w:sz="0" w:space="0" w:color="auto"/>
            <w:right w:val="none" w:sz="0" w:space="0" w:color="auto"/>
          </w:divBdr>
        </w:div>
        <w:div w:id="7488117">
          <w:marLeft w:val="0"/>
          <w:marRight w:val="0"/>
          <w:marTop w:val="0"/>
          <w:marBottom w:val="0"/>
          <w:divBdr>
            <w:top w:val="none" w:sz="0" w:space="0" w:color="auto"/>
            <w:left w:val="none" w:sz="0" w:space="0" w:color="auto"/>
            <w:bottom w:val="none" w:sz="0" w:space="0" w:color="auto"/>
            <w:right w:val="none" w:sz="0" w:space="0" w:color="auto"/>
          </w:divBdr>
        </w:div>
        <w:div w:id="649216391">
          <w:marLeft w:val="0"/>
          <w:marRight w:val="0"/>
          <w:marTop w:val="0"/>
          <w:marBottom w:val="0"/>
          <w:divBdr>
            <w:top w:val="none" w:sz="0" w:space="0" w:color="auto"/>
            <w:left w:val="none" w:sz="0" w:space="0" w:color="auto"/>
            <w:bottom w:val="none" w:sz="0" w:space="0" w:color="auto"/>
            <w:right w:val="none" w:sz="0" w:space="0" w:color="auto"/>
          </w:divBdr>
        </w:div>
        <w:div w:id="1839154436">
          <w:marLeft w:val="0"/>
          <w:marRight w:val="0"/>
          <w:marTop w:val="0"/>
          <w:marBottom w:val="0"/>
          <w:divBdr>
            <w:top w:val="none" w:sz="0" w:space="0" w:color="auto"/>
            <w:left w:val="none" w:sz="0" w:space="0" w:color="auto"/>
            <w:bottom w:val="none" w:sz="0" w:space="0" w:color="auto"/>
            <w:right w:val="none" w:sz="0" w:space="0" w:color="auto"/>
          </w:divBdr>
        </w:div>
        <w:div w:id="1232809222">
          <w:marLeft w:val="0"/>
          <w:marRight w:val="0"/>
          <w:marTop w:val="0"/>
          <w:marBottom w:val="0"/>
          <w:divBdr>
            <w:top w:val="none" w:sz="0" w:space="0" w:color="auto"/>
            <w:left w:val="none" w:sz="0" w:space="0" w:color="auto"/>
            <w:bottom w:val="none" w:sz="0" w:space="0" w:color="auto"/>
            <w:right w:val="none" w:sz="0" w:space="0" w:color="auto"/>
          </w:divBdr>
        </w:div>
        <w:div w:id="1473206072">
          <w:marLeft w:val="0"/>
          <w:marRight w:val="0"/>
          <w:marTop w:val="0"/>
          <w:marBottom w:val="0"/>
          <w:divBdr>
            <w:top w:val="none" w:sz="0" w:space="0" w:color="auto"/>
            <w:left w:val="none" w:sz="0" w:space="0" w:color="auto"/>
            <w:bottom w:val="none" w:sz="0" w:space="0" w:color="auto"/>
            <w:right w:val="none" w:sz="0" w:space="0" w:color="auto"/>
          </w:divBdr>
        </w:div>
        <w:div w:id="424573368">
          <w:marLeft w:val="0"/>
          <w:marRight w:val="0"/>
          <w:marTop w:val="0"/>
          <w:marBottom w:val="0"/>
          <w:divBdr>
            <w:top w:val="none" w:sz="0" w:space="0" w:color="auto"/>
            <w:left w:val="none" w:sz="0" w:space="0" w:color="auto"/>
            <w:bottom w:val="none" w:sz="0" w:space="0" w:color="auto"/>
            <w:right w:val="none" w:sz="0" w:space="0" w:color="auto"/>
          </w:divBdr>
        </w:div>
        <w:div w:id="762919365">
          <w:marLeft w:val="0"/>
          <w:marRight w:val="0"/>
          <w:marTop w:val="0"/>
          <w:marBottom w:val="0"/>
          <w:divBdr>
            <w:top w:val="none" w:sz="0" w:space="0" w:color="auto"/>
            <w:left w:val="none" w:sz="0" w:space="0" w:color="auto"/>
            <w:bottom w:val="none" w:sz="0" w:space="0" w:color="auto"/>
            <w:right w:val="none" w:sz="0" w:space="0" w:color="auto"/>
          </w:divBdr>
        </w:div>
        <w:div w:id="1442073208">
          <w:marLeft w:val="0"/>
          <w:marRight w:val="0"/>
          <w:marTop w:val="0"/>
          <w:marBottom w:val="0"/>
          <w:divBdr>
            <w:top w:val="none" w:sz="0" w:space="0" w:color="auto"/>
            <w:left w:val="none" w:sz="0" w:space="0" w:color="auto"/>
            <w:bottom w:val="none" w:sz="0" w:space="0" w:color="auto"/>
            <w:right w:val="none" w:sz="0" w:space="0" w:color="auto"/>
          </w:divBdr>
        </w:div>
        <w:div w:id="213079884">
          <w:marLeft w:val="0"/>
          <w:marRight w:val="0"/>
          <w:marTop w:val="0"/>
          <w:marBottom w:val="0"/>
          <w:divBdr>
            <w:top w:val="none" w:sz="0" w:space="0" w:color="auto"/>
            <w:left w:val="none" w:sz="0" w:space="0" w:color="auto"/>
            <w:bottom w:val="none" w:sz="0" w:space="0" w:color="auto"/>
            <w:right w:val="none" w:sz="0" w:space="0" w:color="auto"/>
          </w:divBdr>
        </w:div>
        <w:div w:id="837961936">
          <w:marLeft w:val="0"/>
          <w:marRight w:val="0"/>
          <w:marTop w:val="0"/>
          <w:marBottom w:val="0"/>
          <w:divBdr>
            <w:top w:val="none" w:sz="0" w:space="0" w:color="auto"/>
            <w:left w:val="none" w:sz="0" w:space="0" w:color="auto"/>
            <w:bottom w:val="none" w:sz="0" w:space="0" w:color="auto"/>
            <w:right w:val="none" w:sz="0" w:space="0" w:color="auto"/>
          </w:divBdr>
        </w:div>
        <w:div w:id="2130582901">
          <w:marLeft w:val="0"/>
          <w:marRight w:val="0"/>
          <w:marTop w:val="0"/>
          <w:marBottom w:val="0"/>
          <w:divBdr>
            <w:top w:val="none" w:sz="0" w:space="0" w:color="auto"/>
            <w:left w:val="none" w:sz="0" w:space="0" w:color="auto"/>
            <w:bottom w:val="none" w:sz="0" w:space="0" w:color="auto"/>
            <w:right w:val="none" w:sz="0" w:space="0" w:color="auto"/>
          </w:divBdr>
        </w:div>
        <w:div w:id="685641074">
          <w:marLeft w:val="0"/>
          <w:marRight w:val="0"/>
          <w:marTop w:val="0"/>
          <w:marBottom w:val="0"/>
          <w:divBdr>
            <w:top w:val="none" w:sz="0" w:space="0" w:color="auto"/>
            <w:left w:val="none" w:sz="0" w:space="0" w:color="auto"/>
            <w:bottom w:val="none" w:sz="0" w:space="0" w:color="auto"/>
            <w:right w:val="none" w:sz="0" w:space="0" w:color="auto"/>
          </w:divBdr>
        </w:div>
        <w:div w:id="1289435104">
          <w:marLeft w:val="0"/>
          <w:marRight w:val="0"/>
          <w:marTop w:val="0"/>
          <w:marBottom w:val="0"/>
          <w:divBdr>
            <w:top w:val="none" w:sz="0" w:space="0" w:color="auto"/>
            <w:left w:val="none" w:sz="0" w:space="0" w:color="auto"/>
            <w:bottom w:val="none" w:sz="0" w:space="0" w:color="auto"/>
            <w:right w:val="none" w:sz="0" w:space="0" w:color="auto"/>
          </w:divBdr>
        </w:div>
        <w:div w:id="935596151">
          <w:marLeft w:val="0"/>
          <w:marRight w:val="0"/>
          <w:marTop w:val="0"/>
          <w:marBottom w:val="0"/>
          <w:divBdr>
            <w:top w:val="none" w:sz="0" w:space="0" w:color="auto"/>
            <w:left w:val="none" w:sz="0" w:space="0" w:color="auto"/>
            <w:bottom w:val="none" w:sz="0" w:space="0" w:color="auto"/>
            <w:right w:val="none" w:sz="0" w:space="0" w:color="auto"/>
          </w:divBdr>
        </w:div>
        <w:div w:id="1110709355">
          <w:marLeft w:val="0"/>
          <w:marRight w:val="0"/>
          <w:marTop w:val="0"/>
          <w:marBottom w:val="0"/>
          <w:divBdr>
            <w:top w:val="none" w:sz="0" w:space="0" w:color="auto"/>
            <w:left w:val="none" w:sz="0" w:space="0" w:color="auto"/>
            <w:bottom w:val="none" w:sz="0" w:space="0" w:color="auto"/>
            <w:right w:val="none" w:sz="0" w:space="0" w:color="auto"/>
          </w:divBdr>
        </w:div>
        <w:div w:id="1300912963">
          <w:marLeft w:val="0"/>
          <w:marRight w:val="0"/>
          <w:marTop w:val="0"/>
          <w:marBottom w:val="0"/>
          <w:divBdr>
            <w:top w:val="none" w:sz="0" w:space="0" w:color="auto"/>
            <w:left w:val="none" w:sz="0" w:space="0" w:color="auto"/>
            <w:bottom w:val="none" w:sz="0" w:space="0" w:color="auto"/>
            <w:right w:val="none" w:sz="0" w:space="0" w:color="auto"/>
          </w:divBdr>
        </w:div>
      </w:divsChild>
    </w:div>
    <w:div w:id="976110937">
      <w:bodyDiv w:val="1"/>
      <w:marLeft w:val="0"/>
      <w:marRight w:val="0"/>
      <w:marTop w:val="0"/>
      <w:marBottom w:val="0"/>
      <w:divBdr>
        <w:top w:val="none" w:sz="0" w:space="0" w:color="auto"/>
        <w:left w:val="none" w:sz="0" w:space="0" w:color="auto"/>
        <w:bottom w:val="none" w:sz="0" w:space="0" w:color="auto"/>
        <w:right w:val="none" w:sz="0" w:space="0" w:color="auto"/>
      </w:divBdr>
    </w:div>
    <w:div w:id="998075085">
      <w:bodyDiv w:val="1"/>
      <w:marLeft w:val="0"/>
      <w:marRight w:val="0"/>
      <w:marTop w:val="0"/>
      <w:marBottom w:val="0"/>
      <w:divBdr>
        <w:top w:val="none" w:sz="0" w:space="0" w:color="auto"/>
        <w:left w:val="none" w:sz="0" w:space="0" w:color="auto"/>
        <w:bottom w:val="none" w:sz="0" w:space="0" w:color="auto"/>
        <w:right w:val="none" w:sz="0" w:space="0" w:color="auto"/>
      </w:divBdr>
      <w:divsChild>
        <w:div w:id="316230288">
          <w:marLeft w:val="0"/>
          <w:marRight w:val="0"/>
          <w:marTop w:val="0"/>
          <w:marBottom w:val="0"/>
          <w:divBdr>
            <w:top w:val="none" w:sz="0" w:space="0" w:color="auto"/>
            <w:left w:val="none" w:sz="0" w:space="0" w:color="auto"/>
            <w:bottom w:val="none" w:sz="0" w:space="0" w:color="auto"/>
            <w:right w:val="none" w:sz="0" w:space="0" w:color="auto"/>
          </w:divBdr>
        </w:div>
        <w:div w:id="578053937">
          <w:marLeft w:val="0"/>
          <w:marRight w:val="0"/>
          <w:marTop w:val="0"/>
          <w:marBottom w:val="0"/>
          <w:divBdr>
            <w:top w:val="none" w:sz="0" w:space="0" w:color="auto"/>
            <w:left w:val="none" w:sz="0" w:space="0" w:color="auto"/>
            <w:bottom w:val="none" w:sz="0" w:space="0" w:color="auto"/>
            <w:right w:val="none" w:sz="0" w:space="0" w:color="auto"/>
          </w:divBdr>
        </w:div>
        <w:div w:id="1921056906">
          <w:marLeft w:val="0"/>
          <w:marRight w:val="0"/>
          <w:marTop w:val="0"/>
          <w:marBottom w:val="0"/>
          <w:divBdr>
            <w:top w:val="none" w:sz="0" w:space="0" w:color="auto"/>
            <w:left w:val="none" w:sz="0" w:space="0" w:color="auto"/>
            <w:bottom w:val="none" w:sz="0" w:space="0" w:color="auto"/>
            <w:right w:val="none" w:sz="0" w:space="0" w:color="auto"/>
          </w:divBdr>
        </w:div>
        <w:div w:id="689069907">
          <w:marLeft w:val="0"/>
          <w:marRight w:val="0"/>
          <w:marTop w:val="0"/>
          <w:marBottom w:val="0"/>
          <w:divBdr>
            <w:top w:val="none" w:sz="0" w:space="0" w:color="auto"/>
            <w:left w:val="none" w:sz="0" w:space="0" w:color="auto"/>
            <w:bottom w:val="none" w:sz="0" w:space="0" w:color="auto"/>
            <w:right w:val="none" w:sz="0" w:space="0" w:color="auto"/>
          </w:divBdr>
        </w:div>
        <w:div w:id="404112642">
          <w:marLeft w:val="0"/>
          <w:marRight w:val="0"/>
          <w:marTop w:val="0"/>
          <w:marBottom w:val="0"/>
          <w:divBdr>
            <w:top w:val="none" w:sz="0" w:space="0" w:color="auto"/>
            <w:left w:val="none" w:sz="0" w:space="0" w:color="auto"/>
            <w:bottom w:val="none" w:sz="0" w:space="0" w:color="auto"/>
            <w:right w:val="none" w:sz="0" w:space="0" w:color="auto"/>
          </w:divBdr>
        </w:div>
        <w:div w:id="167915694">
          <w:marLeft w:val="0"/>
          <w:marRight w:val="0"/>
          <w:marTop w:val="0"/>
          <w:marBottom w:val="0"/>
          <w:divBdr>
            <w:top w:val="none" w:sz="0" w:space="0" w:color="auto"/>
            <w:left w:val="none" w:sz="0" w:space="0" w:color="auto"/>
            <w:bottom w:val="none" w:sz="0" w:space="0" w:color="auto"/>
            <w:right w:val="none" w:sz="0" w:space="0" w:color="auto"/>
          </w:divBdr>
        </w:div>
        <w:div w:id="345060860">
          <w:marLeft w:val="0"/>
          <w:marRight w:val="0"/>
          <w:marTop w:val="0"/>
          <w:marBottom w:val="0"/>
          <w:divBdr>
            <w:top w:val="none" w:sz="0" w:space="0" w:color="auto"/>
            <w:left w:val="none" w:sz="0" w:space="0" w:color="auto"/>
            <w:bottom w:val="none" w:sz="0" w:space="0" w:color="auto"/>
            <w:right w:val="none" w:sz="0" w:space="0" w:color="auto"/>
          </w:divBdr>
        </w:div>
        <w:div w:id="698627975">
          <w:marLeft w:val="0"/>
          <w:marRight w:val="0"/>
          <w:marTop w:val="0"/>
          <w:marBottom w:val="0"/>
          <w:divBdr>
            <w:top w:val="none" w:sz="0" w:space="0" w:color="auto"/>
            <w:left w:val="none" w:sz="0" w:space="0" w:color="auto"/>
            <w:bottom w:val="none" w:sz="0" w:space="0" w:color="auto"/>
            <w:right w:val="none" w:sz="0" w:space="0" w:color="auto"/>
          </w:divBdr>
        </w:div>
        <w:div w:id="1498106110">
          <w:marLeft w:val="0"/>
          <w:marRight w:val="0"/>
          <w:marTop w:val="0"/>
          <w:marBottom w:val="0"/>
          <w:divBdr>
            <w:top w:val="none" w:sz="0" w:space="0" w:color="auto"/>
            <w:left w:val="none" w:sz="0" w:space="0" w:color="auto"/>
            <w:bottom w:val="none" w:sz="0" w:space="0" w:color="auto"/>
            <w:right w:val="none" w:sz="0" w:space="0" w:color="auto"/>
          </w:divBdr>
        </w:div>
        <w:div w:id="1399597058">
          <w:marLeft w:val="0"/>
          <w:marRight w:val="0"/>
          <w:marTop w:val="0"/>
          <w:marBottom w:val="0"/>
          <w:divBdr>
            <w:top w:val="none" w:sz="0" w:space="0" w:color="auto"/>
            <w:left w:val="none" w:sz="0" w:space="0" w:color="auto"/>
            <w:bottom w:val="none" w:sz="0" w:space="0" w:color="auto"/>
            <w:right w:val="none" w:sz="0" w:space="0" w:color="auto"/>
          </w:divBdr>
        </w:div>
        <w:div w:id="2036733431">
          <w:marLeft w:val="0"/>
          <w:marRight w:val="0"/>
          <w:marTop w:val="0"/>
          <w:marBottom w:val="0"/>
          <w:divBdr>
            <w:top w:val="none" w:sz="0" w:space="0" w:color="auto"/>
            <w:left w:val="none" w:sz="0" w:space="0" w:color="auto"/>
            <w:bottom w:val="none" w:sz="0" w:space="0" w:color="auto"/>
            <w:right w:val="none" w:sz="0" w:space="0" w:color="auto"/>
          </w:divBdr>
        </w:div>
        <w:div w:id="908074552">
          <w:marLeft w:val="0"/>
          <w:marRight w:val="0"/>
          <w:marTop w:val="0"/>
          <w:marBottom w:val="0"/>
          <w:divBdr>
            <w:top w:val="none" w:sz="0" w:space="0" w:color="auto"/>
            <w:left w:val="none" w:sz="0" w:space="0" w:color="auto"/>
            <w:bottom w:val="none" w:sz="0" w:space="0" w:color="auto"/>
            <w:right w:val="none" w:sz="0" w:space="0" w:color="auto"/>
          </w:divBdr>
        </w:div>
        <w:div w:id="1459180500">
          <w:marLeft w:val="0"/>
          <w:marRight w:val="0"/>
          <w:marTop w:val="0"/>
          <w:marBottom w:val="0"/>
          <w:divBdr>
            <w:top w:val="none" w:sz="0" w:space="0" w:color="auto"/>
            <w:left w:val="none" w:sz="0" w:space="0" w:color="auto"/>
            <w:bottom w:val="none" w:sz="0" w:space="0" w:color="auto"/>
            <w:right w:val="none" w:sz="0" w:space="0" w:color="auto"/>
          </w:divBdr>
        </w:div>
        <w:div w:id="333188186">
          <w:marLeft w:val="0"/>
          <w:marRight w:val="0"/>
          <w:marTop w:val="0"/>
          <w:marBottom w:val="0"/>
          <w:divBdr>
            <w:top w:val="none" w:sz="0" w:space="0" w:color="auto"/>
            <w:left w:val="none" w:sz="0" w:space="0" w:color="auto"/>
            <w:bottom w:val="none" w:sz="0" w:space="0" w:color="auto"/>
            <w:right w:val="none" w:sz="0" w:space="0" w:color="auto"/>
          </w:divBdr>
        </w:div>
        <w:div w:id="1395735594">
          <w:marLeft w:val="0"/>
          <w:marRight w:val="0"/>
          <w:marTop w:val="0"/>
          <w:marBottom w:val="0"/>
          <w:divBdr>
            <w:top w:val="none" w:sz="0" w:space="0" w:color="auto"/>
            <w:left w:val="none" w:sz="0" w:space="0" w:color="auto"/>
            <w:bottom w:val="none" w:sz="0" w:space="0" w:color="auto"/>
            <w:right w:val="none" w:sz="0" w:space="0" w:color="auto"/>
          </w:divBdr>
        </w:div>
        <w:div w:id="1013923500">
          <w:marLeft w:val="0"/>
          <w:marRight w:val="0"/>
          <w:marTop w:val="0"/>
          <w:marBottom w:val="0"/>
          <w:divBdr>
            <w:top w:val="none" w:sz="0" w:space="0" w:color="auto"/>
            <w:left w:val="none" w:sz="0" w:space="0" w:color="auto"/>
            <w:bottom w:val="none" w:sz="0" w:space="0" w:color="auto"/>
            <w:right w:val="none" w:sz="0" w:space="0" w:color="auto"/>
          </w:divBdr>
        </w:div>
        <w:div w:id="1695229592">
          <w:marLeft w:val="0"/>
          <w:marRight w:val="0"/>
          <w:marTop w:val="0"/>
          <w:marBottom w:val="0"/>
          <w:divBdr>
            <w:top w:val="none" w:sz="0" w:space="0" w:color="auto"/>
            <w:left w:val="none" w:sz="0" w:space="0" w:color="auto"/>
            <w:bottom w:val="none" w:sz="0" w:space="0" w:color="auto"/>
            <w:right w:val="none" w:sz="0" w:space="0" w:color="auto"/>
          </w:divBdr>
        </w:div>
        <w:div w:id="606278145">
          <w:marLeft w:val="0"/>
          <w:marRight w:val="0"/>
          <w:marTop w:val="0"/>
          <w:marBottom w:val="0"/>
          <w:divBdr>
            <w:top w:val="none" w:sz="0" w:space="0" w:color="auto"/>
            <w:left w:val="none" w:sz="0" w:space="0" w:color="auto"/>
            <w:bottom w:val="none" w:sz="0" w:space="0" w:color="auto"/>
            <w:right w:val="none" w:sz="0" w:space="0" w:color="auto"/>
          </w:divBdr>
        </w:div>
        <w:div w:id="1216239386">
          <w:marLeft w:val="0"/>
          <w:marRight w:val="0"/>
          <w:marTop w:val="0"/>
          <w:marBottom w:val="0"/>
          <w:divBdr>
            <w:top w:val="none" w:sz="0" w:space="0" w:color="auto"/>
            <w:left w:val="none" w:sz="0" w:space="0" w:color="auto"/>
            <w:bottom w:val="none" w:sz="0" w:space="0" w:color="auto"/>
            <w:right w:val="none" w:sz="0" w:space="0" w:color="auto"/>
          </w:divBdr>
        </w:div>
        <w:div w:id="554851303">
          <w:marLeft w:val="0"/>
          <w:marRight w:val="0"/>
          <w:marTop w:val="0"/>
          <w:marBottom w:val="0"/>
          <w:divBdr>
            <w:top w:val="none" w:sz="0" w:space="0" w:color="auto"/>
            <w:left w:val="none" w:sz="0" w:space="0" w:color="auto"/>
            <w:bottom w:val="none" w:sz="0" w:space="0" w:color="auto"/>
            <w:right w:val="none" w:sz="0" w:space="0" w:color="auto"/>
          </w:divBdr>
        </w:div>
        <w:div w:id="1425304283">
          <w:marLeft w:val="0"/>
          <w:marRight w:val="0"/>
          <w:marTop w:val="0"/>
          <w:marBottom w:val="0"/>
          <w:divBdr>
            <w:top w:val="none" w:sz="0" w:space="0" w:color="auto"/>
            <w:left w:val="none" w:sz="0" w:space="0" w:color="auto"/>
            <w:bottom w:val="none" w:sz="0" w:space="0" w:color="auto"/>
            <w:right w:val="none" w:sz="0" w:space="0" w:color="auto"/>
          </w:divBdr>
        </w:div>
        <w:div w:id="1850873673">
          <w:marLeft w:val="0"/>
          <w:marRight w:val="0"/>
          <w:marTop w:val="0"/>
          <w:marBottom w:val="0"/>
          <w:divBdr>
            <w:top w:val="none" w:sz="0" w:space="0" w:color="auto"/>
            <w:left w:val="none" w:sz="0" w:space="0" w:color="auto"/>
            <w:bottom w:val="none" w:sz="0" w:space="0" w:color="auto"/>
            <w:right w:val="none" w:sz="0" w:space="0" w:color="auto"/>
          </w:divBdr>
        </w:div>
        <w:div w:id="1474591891">
          <w:marLeft w:val="0"/>
          <w:marRight w:val="0"/>
          <w:marTop w:val="0"/>
          <w:marBottom w:val="0"/>
          <w:divBdr>
            <w:top w:val="none" w:sz="0" w:space="0" w:color="auto"/>
            <w:left w:val="none" w:sz="0" w:space="0" w:color="auto"/>
            <w:bottom w:val="none" w:sz="0" w:space="0" w:color="auto"/>
            <w:right w:val="none" w:sz="0" w:space="0" w:color="auto"/>
          </w:divBdr>
        </w:div>
        <w:div w:id="1202280452">
          <w:marLeft w:val="0"/>
          <w:marRight w:val="0"/>
          <w:marTop w:val="0"/>
          <w:marBottom w:val="0"/>
          <w:divBdr>
            <w:top w:val="none" w:sz="0" w:space="0" w:color="auto"/>
            <w:left w:val="none" w:sz="0" w:space="0" w:color="auto"/>
            <w:bottom w:val="none" w:sz="0" w:space="0" w:color="auto"/>
            <w:right w:val="none" w:sz="0" w:space="0" w:color="auto"/>
          </w:divBdr>
        </w:div>
        <w:div w:id="836729019">
          <w:marLeft w:val="0"/>
          <w:marRight w:val="0"/>
          <w:marTop w:val="0"/>
          <w:marBottom w:val="0"/>
          <w:divBdr>
            <w:top w:val="none" w:sz="0" w:space="0" w:color="auto"/>
            <w:left w:val="none" w:sz="0" w:space="0" w:color="auto"/>
            <w:bottom w:val="none" w:sz="0" w:space="0" w:color="auto"/>
            <w:right w:val="none" w:sz="0" w:space="0" w:color="auto"/>
          </w:divBdr>
        </w:div>
        <w:div w:id="1133332382">
          <w:marLeft w:val="0"/>
          <w:marRight w:val="0"/>
          <w:marTop w:val="0"/>
          <w:marBottom w:val="0"/>
          <w:divBdr>
            <w:top w:val="none" w:sz="0" w:space="0" w:color="auto"/>
            <w:left w:val="none" w:sz="0" w:space="0" w:color="auto"/>
            <w:bottom w:val="none" w:sz="0" w:space="0" w:color="auto"/>
            <w:right w:val="none" w:sz="0" w:space="0" w:color="auto"/>
          </w:divBdr>
        </w:div>
        <w:div w:id="368843002">
          <w:marLeft w:val="0"/>
          <w:marRight w:val="0"/>
          <w:marTop w:val="0"/>
          <w:marBottom w:val="0"/>
          <w:divBdr>
            <w:top w:val="none" w:sz="0" w:space="0" w:color="auto"/>
            <w:left w:val="none" w:sz="0" w:space="0" w:color="auto"/>
            <w:bottom w:val="none" w:sz="0" w:space="0" w:color="auto"/>
            <w:right w:val="none" w:sz="0" w:space="0" w:color="auto"/>
          </w:divBdr>
        </w:div>
        <w:div w:id="869342406">
          <w:marLeft w:val="0"/>
          <w:marRight w:val="0"/>
          <w:marTop w:val="0"/>
          <w:marBottom w:val="0"/>
          <w:divBdr>
            <w:top w:val="none" w:sz="0" w:space="0" w:color="auto"/>
            <w:left w:val="none" w:sz="0" w:space="0" w:color="auto"/>
            <w:bottom w:val="none" w:sz="0" w:space="0" w:color="auto"/>
            <w:right w:val="none" w:sz="0" w:space="0" w:color="auto"/>
          </w:divBdr>
        </w:div>
        <w:div w:id="1685740695">
          <w:marLeft w:val="0"/>
          <w:marRight w:val="0"/>
          <w:marTop w:val="0"/>
          <w:marBottom w:val="0"/>
          <w:divBdr>
            <w:top w:val="none" w:sz="0" w:space="0" w:color="auto"/>
            <w:left w:val="none" w:sz="0" w:space="0" w:color="auto"/>
            <w:bottom w:val="none" w:sz="0" w:space="0" w:color="auto"/>
            <w:right w:val="none" w:sz="0" w:space="0" w:color="auto"/>
          </w:divBdr>
        </w:div>
        <w:div w:id="787893158">
          <w:marLeft w:val="0"/>
          <w:marRight w:val="0"/>
          <w:marTop w:val="0"/>
          <w:marBottom w:val="0"/>
          <w:divBdr>
            <w:top w:val="none" w:sz="0" w:space="0" w:color="auto"/>
            <w:left w:val="none" w:sz="0" w:space="0" w:color="auto"/>
            <w:bottom w:val="none" w:sz="0" w:space="0" w:color="auto"/>
            <w:right w:val="none" w:sz="0" w:space="0" w:color="auto"/>
          </w:divBdr>
        </w:div>
        <w:div w:id="1316959728">
          <w:marLeft w:val="0"/>
          <w:marRight w:val="0"/>
          <w:marTop w:val="0"/>
          <w:marBottom w:val="0"/>
          <w:divBdr>
            <w:top w:val="none" w:sz="0" w:space="0" w:color="auto"/>
            <w:left w:val="none" w:sz="0" w:space="0" w:color="auto"/>
            <w:bottom w:val="none" w:sz="0" w:space="0" w:color="auto"/>
            <w:right w:val="none" w:sz="0" w:space="0" w:color="auto"/>
          </w:divBdr>
        </w:div>
        <w:div w:id="1250240465">
          <w:marLeft w:val="0"/>
          <w:marRight w:val="0"/>
          <w:marTop w:val="0"/>
          <w:marBottom w:val="0"/>
          <w:divBdr>
            <w:top w:val="none" w:sz="0" w:space="0" w:color="auto"/>
            <w:left w:val="none" w:sz="0" w:space="0" w:color="auto"/>
            <w:bottom w:val="none" w:sz="0" w:space="0" w:color="auto"/>
            <w:right w:val="none" w:sz="0" w:space="0" w:color="auto"/>
          </w:divBdr>
        </w:div>
        <w:div w:id="524365606">
          <w:marLeft w:val="0"/>
          <w:marRight w:val="0"/>
          <w:marTop w:val="0"/>
          <w:marBottom w:val="0"/>
          <w:divBdr>
            <w:top w:val="none" w:sz="0" w:space="0" w:color="auto"/>
            <w:left w:val="none" w:sz="0" w:space="0" w:color="auto"/>
            <w:bottom w:val="none" w:sz="0" w:space="0" w:color="auto"/>
            <w:right w:val="none" w:sz="0" w:space="0" w:color="auto"/>
          </w:divBdr>
        </w:div>
        <w:div w:id="1500003094">
          <w:marLeft w:val="0"/>
          <w:marRight w:val="0"/>
          <w:marTop w:val="0"/>
          <w:marBottom w:val="0"/>
          <w:divBdr>
            <w:top w:val="none" w:sz="0" w:space="0" w:color="auto"/>
            <w:left w:val="none" w:sz="0" w:space="0" w:color="auto"/>
            <w:bottom w:val="none" w:sz="0" w:space="0" w:color="auto"/>
            <w:right w:val="none" w:sz="0" w:space="0" w:color="auto"/>
          </w:divBdr>
        </w:div>
        <w:div w:id="1578784430">
          <w:marLeft w:val="0"/>
          <w:marRight w:val="0"/>
          <w:marTop w:val="0"/>
          <w:marBottom w:val="0"/>
          <w:divBdr>
            <w:top w:val="none" w:sz="0" w:space="0" w:color="auto"/>
            <w:left w:val="none" w:sz="0" w:space="0" w:color="auto"/>
            <w:bottom w:val="none" w:sz="0" w:space="0" w:color="auto"/>
            <w:right w:val="none" w:sz="0" w:space="0" w:color="auto"/>
          </w:divBdr>
        </w:div>
        <w:div w:id="1714421819">
          <w:marLeft w:val="0"/>
          <w:marRight w:val="0"/>
          <w:marTop w:val="0"/>
          <w:marBottom w:val="0"/>
          <w:divBdr>
            <w:top w:val="none" w:sz="0" w:space="0" w:color="auto"/>
            <w:left w:val="none" w:sz="0" w:space="0" w:color="auto"/>
            <w:bottom w:val="none" w:sz="0" w:space="0" w:color="auto"/>
            <w:right w:val="none" w:sz="0" w:space="0" w:color="auto"/>
          </w:divBdr>
        </w:div>
        <w:div w:id="1735664475">
          <w:marLeft w:val="0"/>
          <w:marRight w:val="0"/>
          <w:marTop w:val="0"/>
          <w:marBottom w:val="0"/>
          <w:divBdr>
            <w:top w:val="none" w:sz="0" w:space="0" w:color="auto"/>
            <w:left w:val="none" w:sz="0" w:space="0" w:color="auto"/>
            <w:bottom w:val="none" w:sz="0" w:space="0" w:color="auto"/>
            <w:right w:val="none" w:sz="0" w:space="0" w:color="auto"/>
          </w:divBdr>
        </w:div>
        <w:div w:id="1827545748">
          <w:marLeft w:val="0"/>
          <w:marRight w:val="0"/>
          <w:marTop w:val="0"/>
          <w:marBottom w:val="0"/>
          <w:divBdr>
            <w:top w:val="none" w:sz="0" w:space="0" w:color="auto"/>
            <w:left w:val="none" w:sz="0" w:space="0" w:color="auto"/>
            <w:bottom w:val="none" w:sz="0" w:space="0" w:color="auto"/>
            <w:right w:val="none" w:sz="0" w:space="0" w:color="auto"/>
          </w:divBdr>
        </w:div>
        <w:div w:id="413168730">
          <w:marLeft w:val="0"/>
          <w:marRight w:val="0"/>
          <w:marTop w:val="0"/>
          <w:marBottom w:val="0"/>
          <w:divBdr>
            <w:top w:val="none" w:sz="0" w:space="0" w:color="auto"/>
            <w:left w:val="none" w:sz="0" w:space="0" w:color="auto"/>
            <w:bottom w:val="none" w:sz="0" w:space="0" w:color="auto"/>
            <w:right w:val="none" w:sz="0" w:space="0" w:color="auto"/>
          </w:divBdr>
        </w:div>
        <w:div w:id="984360090">
          <w:marLeft w:val="0"/>
          <w:marRight w:val="0"/>
          <w:marTop w:val="0"/>
          <w:marBottom w:val="0"/>
          <w:divBdr>
            <w:top w:val="none" w:sz="0" w:space="0" w:color="auto"/>
            <w:left w:val="none" w:sz="0" w:space="0" w:color="auto"/>
            <w:bottom w:val="none" w:sz="0" w:space="0" w:color="auto"/>
            <w:right w:val="none" w:sz="0" w:space="0" w:color="auto"/>
          </w:divBdr>
        </w:div>
      </w:divsChild>
    </w:div>
    <w:div w:id="1040397319">
      <w:bodyDiv w:val="1"/>
      <w:marLeft w:val="0"/>
      <w:marRight w:val="0"/>
      <w:marTop w:val="0"/>
      <w:marBottom w:val="0"/>
      <w:divBdr>
        <w:top w:val="none" w:sz="0" w:space="0" w:color="auto"/>
        <w:left w:val="none" w:sz="0" w:space="0" w:color="auto"/>
        <w:bottom w:val="none" w:sz="0" w:space="0" w:color="auto"/>
        <w:right w:val="none" w:sz="0" w:space="0" w:color="auto"/>
      </w:divBdr>
      <w:divsChild>
        <w:div w:id="2011785667">
          <w:marLeft w:val="0"/>
          <w:marRight w:val="0"/>
          <w:marTop w:val="0"/>
          <w:marBottom w:val="0"/>
          <w:divBdr>
            <w:top w:val="none" w:sz="0" w:space="0" w:color="auto"/>
            <w:left w:val="none" w:sz="0" w:space="0" w:color="auto"/>
            <w:bottom w:val="none" w:sz="0" w:space="0" w:color="auto"/>
            <w:right w:val="none" w:sz="0" w:space="0" w:color="auto"/>
          </w:divBdr>
        </w:div>
        <w:div w:id="17288844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628366219">
          <w:marLeft w:val="0"/>
          <w:marRight w:val="0"/>
          <w:marTop w:val="0"/>
          <w:marBottom w:val="0"/>
          <w:divBdr>
            <w:top w:val="none" w:sz="0" w:space="0" w:color="auto"/>
            <w:left w:val="none" w:sz="0" w:space="0" w:color="auto"/>
            <w:bottom w:val="none" w:sz="0" w:space="0" w:color="auto"/>
            <w:right w:val="none" w:sz="0" w:space="0" w:color="auto"/>
          </w:divBdr>
        </w:div>
      </w:divsChild>
    </w:div>
    <w:div w:id="1071348035">
      <w:bodyDiv w:val="1"/>
      <w:marLeft w:val="0"/>
      <w:marRight w:val="0"/>
      <w:marTop w:val="0"/>
      <w:marBottom w:val="0"/>
      <w:divBdr>
        <w:top w:val="none" w:sz="0" w:space="0" w:color="auto"/>
        <w:left w:val="none" w:sz="0" w:space="0" w:color="auto"/>
        <w:bottom w:val="none" w:sz="0" w:space="0" w:color="auto"/>
        <w:right w:val="none" w:sz="0" w:space="0" w:color="auto"/>
      </w:divBdr>
      <w:divsChild>
        <w:div w:id="1346059633">
          <w:marLeft w:val="0"/>
          <w:marRight w:val="0"/>
          <w:marTop w:val="0"/>
          <w:marBottom w:val="0"/>
          <w:divBdr>
            <w:top w:val="none" w:sz="0" w:space="0" w:color="auto"/>
            <w:left w:val="none" w:sz="0" w:space="0" w:color="auto"/>
            <w:bottom w:val="none" w:sz="0" w:space="0" w:color="auto"/>
            <w:right w:val="none" w:sz="0" w:space="0" w:color="auto"/>
          </w:divBdr>
        </w:div>
        <w:div w:id="1075392618">
          <w:marLeft w:val="0"/>
          <w:marRight w:val="0"/>
          <w:marTop w:val="0"/>
          <w:marBottom w:val="0"/>
          <w:divBdr>
            <w:top w:val="none" w:sz="0" w:space="0" w:color="auto"/>
            <w:left w:val="none" w:sz="0" w:space="0" w:color="auto"/>
            <w:bottom w:val="none" w:sz="0" w:space="0" w:color="auto"/>
            <w:right w:val="none" w:sz="0" w:space="0" w:color="auto"/>
          </w:divBdr>
        </w:div>
        <w:div w:id="1740864052">
          <w:marLeft w:val="0"/>
          <w:marRight w:val="0"/>
          <w:marTop w:val="0"/>
          <w:marBottom w:val="0"/>
          <w:divBdr>
            <w:top w:val="none" w:sz="0" w:space="0" w:color="auto"/>
            <w:left w:val="none" w:sz="0" w:space="0" w:color="auto"/>
            <w:bottom w:val="none" w:sz="0" w:space="0" w:color="auto"/>
            <w:right w:val="none" w:sz="0" w:space="0" w:color="auto"/>
          </w:divBdr>
        </w:div>
        <w:div w:id="1386642174">
          <w:marLeft w:val="0"/>
          <w:marRight w:val="0"/>
          <w:marTop w:val="0"/>
          <w:marBottom w:val="0"/>
          <w:divBdr>
            <w:top w:val="none" w:sz="0" w:space="0" w:color="auto"/>
            <w:left w:val="none" w:sz="0" w:space="0" w:color="auto"/>
            <w:bottom w:val="none" w:sz="0" w:space="0" w:color="auto"/>
            <w:right w:val="none" w:sz="0" w:space="0" w:color="auto"/>
          </w:divBdr>
        </w:div>
        <w:div w:id="402531306">
          <w:marLeft w:val="0"/>
          <w:marRight w:val="0"/>
          <w:marTop w:val="0"/>
          <w:marBottom w:val="0"/>
          <w:divBdr>
            <w:top w:val="none" w:sz="0" w:space="0" w:color="auto"/>
            <w:left w:val="none" w:sz="0" w:space="0" w:color="auto"/>
            <w:bottom w:val="none" w:sz="0" w:space="0" w:color="auto"/>
            <w:right w:val="none" w:sz="0" w:space="0" w:color="auto"/>
          </w:divBdr>
        </w:div>
        <w:div w:id="1364020084">
          <w:marLeft w:val="0"/>
          <w:marRight w:val="0"/>
          <w:marTop w:val="0"/>
          <w:marBottom w:val="0"/>
          <w:divBdr>
            <w:top w:val="none" w:sz="0" w:space="0" w:color="auto"/>
            <w:left w:val="none" w:sz="0" w:space="0" w:color="auto"/>
            <w:bottom w:val="none" w:sz="0" w:space="0" w:color="auto"/>
            <w:right w:val="none" w:sz="0" w:space="0" w:color="auto"/>
          </w:divBdr>
        </w:div>
        <w:div w:id="1350064920">
          <w:marLeft w:val="0"/>
          <w:marRight w:val="0"/>
          <w:marTop w:val="0"/>
          <w:marBottom w:val="0"/>
          <w:divBdr>
            <w:top w:val="none" w:sz="0" w:space="0" w:color="auto"/>
            <w:left w:val="none" w:sz="0" w:space="0" w:color="auto"/>
            <w:bottom w:val="none" w:sz="0" w:space="0" w:color="auto"/>
            <w:right w:val="none" w:sz="0" w:space="0" w:color="auto"/>
          </w:divBdr>
        </w:div>
        <w:div w:id="1433235879">
          <w:marLeft w:val="0"/>
          <w:marRight w:val="0"/>
          <w:marTop w:val="0"/>
          <w:marBottom w:val="0"/>
          <w:divBdr>
            <w:top w:val="none" w:sz="0" w:space="0" w:color="auto"/>
            <w:left w:val="none" w:sz="0" w:space="0" w:color="auto"/>
            <w:bottom w:val="none" w:sz="0" w:space="0" w:color="auto"/>
            <w:right w:val="none" w:sz="0" w:space="0" w:color="auto"/>
          </w:divBdr>
        </w:div>
        <w:div w:id="1069763251">
          <w:marLeft w:val="0"/>
          <w:marRight w:val="0"/>
          <w:marTop w:val="0"/>
          <w:marBottom w:val="0"/>
          <w:divBdr>
            <w:top w:val="none" w:sz="0" w:space="0" w:color="auto"/>
            <w:left w:val="none" w:sz="0" w:space="0" w:color="auto"/>
            <w:bottom w:val="none" w:sz="0" w:space="0" w:color="auto"/>
            <w:right w:val="none" w:sz="0" w:space="0" w:color="auto"/>
          </w:divBdr>
        </w:div>
        <w:div w:id="1716082334">
          <w:marLeft w:val="0"/>
          <w:marRight w:val="0"/>
          <w:marTop w:val="0"/>
          <w:marBottom w:val="0"/>
          <w:divBdr>
            <w:top w:val="none" w:sz="0" w:space="0" w:color="auto"/>
            <w:left w:val="none" w:sz="0" w:space="0" w:color="auto"/>
            <w:bottom w:val="none" w:sz="0" w:space="0" w:color="auto"/>
            <w:right w:val="none" w:sz="0" w:space="0" w:color="auto"/>
          </w:divBdr>
        </w:div>
        <w:div w:id="2067680917">
          <w:marLeft w:val="0"/>
          <w:marRight w:val="0"/>
          <w:marTop w:val="0"/>
          <w:marBottom w:val="0"/>
          <w:divBdr>
            <w:top w:val="none" w:sz="0" w:space="0" w:color="auto"/>
            <w:left w:val="none" w:sz="0" w:space="0" w:color="auto"/>
            <w:bottom w:val="none" w:sz="0" w:space="0" w:color="auto"/>
            <w:right w:val="none" w:sz="0" w:space="0" w:color="auto"/>
          </w:divBdr>
        </w:div>
        <w:div w:id="1005283265">
          <w:marLeft w:val="0"/>
          <w:marRight w:val="0"/>
          <w:marTop w:val="0"/>
          <w:marBottom w:val="0"/>
          <w:divBdr>
            <w:top w:val="none" w:sz="0" w:space="0" w:color="auto"/>
            <w:left w:val="none" w:sz="0" w:space="0" w:color="auto"/>
            <w:bottom w:val="none" w:sz="0" w:space="0" w:color="auto"/>
            <w:right w:val="none" w:sz="0" w:space="0" w:color="auto"/>
          </w:divBdr>
        </w:div>
        <w:div w:id="233274725">
          <w:marLeft w:val="0"/>
          <w:marRight w:val="0"/>
          <w:marTop w:val="0"/>
          <w:marBottom w:val="0"/>
          <w:divBdr>
            <w:top w:val="none" w:sz="0" w:space="0" w:color="auto"/>
            <w:left w:val="none" w:sz="0" w:space="0" w:color="auto"/>
            <w:bottom w:val="none" w:sz="0" w:space="0" w:color="auto"/>
            <w:right w:val="none" w:sz="0" w:space="0" w:color="auto"/>
          </w:divBdr>
        </w:div>
        <w:div w:id="686059179">
          <w:marLeft w:val="0"/>
          <w:marRight w:val="0"/>
          <w:marTop w:val="0"/>
          <w:marBottom w:val="0"/>
          <w:divBdr>
            <w:top w:val="none" w:sz="0" w:space="0" w:color="auto"/>
            <w:left w:val="none" w:sz="0" w:space="0" w:color="auto"/>
            <w:bottom w:val="none" w:sz="0" w:space="0" w:color="auto"/>
            <w:right w:val="none" w:sz="0" w:space="0" w:color="auto"/>
          </w:divBdr>
        </w:div>
        <w:div w:id="1365859693">
          <w:marLeft w:val="0"/>
          <w:marRight w:val="0"/>
          <w:marTop w:val="0"/>
          <w:marBottom w:val="0"/>
          <w:divBdr>
            <w:top w:val="none" w:sz="0" w:space="0" w:color="auto"/>
            <w:left w:val="none" w:sz="0" w:space="0" w:color="auto"/>
            <w:bottom w:val="none" w:sz="0" w:space="0" w:color="auto"/>
            <w:right w:val="none" w:sz="0" w:space="0" w:color="auto"/>
          </w:divBdr>
        </w:div>
        <w:div w:id="943994326">
          <w:marLeft w:val="0"/>
          <w:marRight w:val="0"/>
          <w:marTop w:val="0"/>
          <w:marBottom w:val="0"/>
          <w:divBdr>
            <w:top w:val="none" w:sz="0" w:space="0" w:color="auto"/>
            <w:left w:val="none" w:sz="0" w:space="0" w:color="auto"/>
            <w:bottom w:val="none" w:sz="0" w:space="0" w:color="auto"/>
            <w:right w:val="none" w:sz="0" w:space="0" w:color="auto"/>
          </w:divBdr>
        </w:div>
        <w:div w:id="1473055269">
          <w:marLeft w:val="0"/>
          <w:marRight w:val="0"/>
          <w:marTop w:val="0"/>
          <w:marBottom w:val="0"/>
          <w:divBdr>
            <w:top w:val="none" w:sz="0" w:space="0" w:color="auto"/>
            <w:left w:val="none" w:sz="0" w:space="0" w:color="auto"/>
            <w:bottom w:val="none" w:sz="0" w:space="0" w:color="auto"/>
            <w:right w:val="none" w:sz="0" w:space="0" w:color="auto"/>
          </w:divBdr>
        </w:div>
        <w:div w:id="636229146">
          <w:marLeft w:val="0"/>
          <w:marRight w:val="0"/>
          <w:marTop w:val="0"/>
          <w:marBottom w:val="0"/>
          <w:divBdr>
            <w:top w:val="none" w:sz="0" w:space="0" w:color="auto"/>
            <w:left w:val="none" w:sz="0" w:space="0" w:color="auto"/>
            <w:bottom w:val="none" w:sz="0" w:space="0" w:color="auto"/>
            <w:right w:val="none" w:sz="0" w:space="0" w:color="auto"/>
          </w:divBdr>
        </w:div>
        <w:div w:id="1995142390">
          <w:marLeft w:val="0"/>
          <w:marRight w:val="0"/>
          <w:marTop w:val="0"/>
          <w:marBottom w:val="0"/>
          <w:divBdr>
            <w:top w:val="none" w:sz="0" w:space="0" w:color="auto"/>
            <w:left w:val="none" w:sz="0" w:space="0" w:color="auto"/>
            <w:bottom w:val="none" w:sz="0" w:space="0" w:color="auto"/>
            <w:right w:val="none" w:sz="0" w:space="0" w:color="auto"/>
          </w:divBdr>
        </w:div>
        <w:div w:id="1014186943">
          <w:marLeft w:val="0"/>
          <w:marRight w:val="0"/>
          <w:marTop w:val="0"/>
          <w:marBottom w:val="0"/>
          <w:divBdr>
            <w:top w:val="none" w:sz="0" w:space="0" w:color="auto"/>
            <w:left w:val="none" w:sz="0" w:space="0" w:color="auto"/>
            <w:bottom w:val="none" w:sz="0" w:space="0" w:color="auto"/>
            <w:right w:val="none" w:sz="0" w:space="0" w:color="auto"/>
          </w:divBdr>
        </w:div>
        <w:div w:id="595330882">
          <w:marLeft w:val="0"/>
          <w:marRight w:val="0"/>
          <w:marTop w:val="0"/>
          <w:marBottom w:val="0"/>
          <w:divBdr>
            <w:top w:val="none" w:sz="0" w:space="0" w:color="auto"/>
            <w:left w:val="none" w:sz="0" w:space="0" w:color="auto"/>
            <w:bottom w:val="none" w:sz="0" w:space="0" w:color="auto"/>
            <w:right w:val="none" w:sz="0" w:space="0" w:color="auto"/>
          </w:divBdr>
        </w:div>
        <w:div w:id="2117827721">
          <w:marLeft w:val="0"/>
          <w:marRight w:val="0"/>
          <w:marTop w:val="0"/>
          <w:marBottom w:val="0"/>
          <w:divBdr>
            <w:top w:val="none" w:sz="0" w:space="0" w:color="auto"/>
            <w:left w:val="none" w:sz="0" w:space="0" w:color="auto"/>
            <w:bottom w:val="none" w:sz="0" w:space="0" w:color="auto"/>
            <w:right w:val="none" w:sz="0" w:space="0" w:color="auto"/>
          </w:divBdr>
        </w:div>
        <w:div w:id="1063524657">
          <w:marLeft w:val="0"/>
          <w:marRight w:val="0"/>
          <w:marTop w:val="0"/>
          <w:marBottom w:val="0"/>
          <w:divBdr>
            <w:top w:val="none" w:sz="0" w:space="0" w:color="auto"/>
            <w:left w:val="none" w:sz="0" w:space="0" w:color="auto"/>
            <w:bottom w:val="none" w:sz="0" w:space="0" w:color="auto"/>
            <w:right w:val="none" w:sz="0" w:space="0" w:color="auto"/>
          </w:divBdr>
        </w:div>
        <w:div w:id="1992633808">
          <w:marLeft w:val="0"/>
          <w:marRight w:val="0"/>
          <w:marTop w:val="0"/>
          <w:marBottom w:val="0"/>
          <w:divBdr>
            <w:top w:val="none" w:sz="0" w:space="0" w:color="auto"/>
            <w:left w:val="none" w:sz="0" w:space="0" w:color="auto"/>
            <w:bottom w:val="none" w:sz="0" w:space="0" w:color="auto"/>
            <w:right w:val="none" w:sz="0" w:space="0" w:color="auto"/>
          </w:divBdr>
        </w:div>
        <w:div w:id="139153679">
          <w:marLeft w:val="0"/>
          <w:marRight w:val="0"/>
          <w:marTop w:val="0"/>
          <w:marBottom w:val="0"/>
          <w:divBdr>
            <w:top w:val="none" w:sz="0" w:space="0" w:color="auto"/>
            <w:left w:val="none" w:sz="0" w:space="0" w:color="auto"/>
            <w:bottom w:val="none" w:sz="0" w:space="0" w:color="auto"/>
            <w:right w:val="none" w:sz="0" w:space="0" w:color="auto"/>
          </w:divBdr>
        </w:div>
      </w:divsChild>
    </w:div>
    <w:div w:id="1145507729">
      <w:bodyDiv w:val="1"/>
      <w:marLeft w:val="0"/>
      <w:marRight w:val="0"/>
      <w:marTop w:val="0"/>
      <w:marBottom w:val="0"/>
      <w:divBdr>
        <w:top w:val="none" w:sz="0" w:space="0" w:color="auto"/>
        <w:left w:val="none" w:sz="0" w:space="0" w:color="auto"/>
        <w:bottom w:val="none" w:sz="0" w:space="0" w:color="auto"/>
        <w:right w:val="none" w:sz="0" w:space="0" w:color="auto"/>
      </w:divBdr>
      <w:divsChild>
        <w:div w:id="1171992181">
          <w:marLeft w:val="0"/>
          <w:marRight w:val="0"/>
          <w:marTop w:val="0"/>
          <w:marBottom w:val="0"/>
          <w:divBdr>
            <w:top w:val="none" w:sz="0" w:space="0" w:color="auto"/>
            <w:left w:val="none" w:sz="0" w:space="0" w:color="auto"/>
            <w:bottom w:val="none" w:sz="0" w:space="0" w:color="auto"/>
            <w:right w:val="none" w:sz="0" w:space="0" w:color="auto"/>
          </w:divBdr>
        </w:div>
      </w:divsChild>
    </w:div>
    <w:div w:id="1239755533">
      <w:bodyDiv w:val="1"/>
      <w:marLeft w:val="0"/>
      <w:marRight w:val="0"/>
      <w:marTop w:val="0"/>
      <w:marBottom w:val="0"/>
      <w:divBdr>
        <w:top w:val="none" w:sz="0" w:space="0" w:color="auto"/>
        <w:left w:val="none" w:sz="0" w:space="0" w:color="auto"/>
        <w:bottom w:val="none" w:sz="0" w:space="0" w:color="auto"/>
        <w:right w:val="none" w:sz="0" w:space="0" w:color="auto"/>
      </w:divBdr>
      <w:divsChild>
        <w:div w:id="1776288979">
          <w:marLeft w:val="0"/>
          <w:marRight w:val="0"/>
          <w:marTop w:val="0"/>
          <w:marBottom w:val="0"/>
          <w:divBdr>
            <w:top w:val="none" w:sz="0" w:space="0" w:color="auto"/>
            <w:left w:val="none" w:sz="0" w:space="0" w:color="auto"/>
            <w:bottom w:val="none" w:sz="0" w:space="0" w:color="auto"/>
            <w:right w:val="none" w:sz="0" w:space="0" w:color="auto"/>
          </w:divBdr>
          <w:divsChild>
            <w:div w:id="849610992">
              <w:marLeft w:val="0"/>
              <w:marRight w:val="0"/>
              <w:marTop w:val="0"/>
              <w:marBottom w:val="0"/>
              <w:divBdr>
                <w:top w:val="none" w:sz="0" w:space="0" w:color="auto"/>
                <w:left w:val="none" w:sz="0" w:space="0" w:color="auto"/>
                <w:bottom w:val="none" w:sz="0" w:space="0" w:color="auto"/>
                <w:right w:val="none" w:sz="0" w:space="0" w:color="auto"/>
              </w:divBdr>
              <w:divsChild>
                <w:div w:id="1363283688">
                  <w:marLeft w:val="0"/>
                  <w:marRight w:val="0"/>
                  <w:marTop w:val="0"/>
                  <w:marBottom w:val="0"/>
                  <w:divBdr>
                    <w:top w:val="none" w:sz="0" w:space="0" w:color="auto"/>
                    <w:left w:val="none" w:sz="0" w:space="0" w:color="auto"/>
                    <w:bottom w:val="none" w:sz="0" w:space="0" w:color="auto"/>
                    <w:right w:val="none" w:sz="0" w:space="0" w:color="auto"/>
                  </w:divBdr>
                </w:div>
                <w:div w:id="1955091632">
                  <w:marLeft w:val="0"/>
                  <w:marRight w:val="0"/>
                  <w:marTop w:val="0"/>
                  <w:marBottom w:val="0"/>
                  <w:divBdr>
                    <w:top w:val="none" w:sz="0" w:space="0" w:color="auto"/>
                    <w:left w:val="none" w:sz="0" w:space="0" w:color="auto"/>
                    <w:bottom w:val="none" w:sz="0" w:space="0" w:color="auto"/>
                    <w:right w:val="none" w:sz="0" w:space="0" w:color="auto"/>
                  </w:divBdr>
                </w:div>
                <w:div w:id="203102829">
                  <w:marLeft w:val="0"/>
                  <w:marRight w:val="0"/>
                  <w:marTop w:val="0"/>
                  <w:marBottom w:val="0"/>
                  <w:divBdr>
                    <w:top w:val="none" w:sz="0" w:space="0" w:color="auto"/>
                    <w:left w:val="none" w:sz="0" w:space="0" w:color="auto"/>
                    <w:bottom w:val="none" w:sz="0" w:space="0" w:color="auto"/>
                    <w:right w:val="none" w:sz="0" w:space="0" w:color="auto"/>
                  </w:divBdr>
                </w:div>
                <w:div w:id="1436437442">
                  <w:marLeft w:val="0"/>
                  <w:marRight w:val="0"/>
                  <w:marTop w:val="0"/>
                  <w:marBottom w:val="0"/>
                  <w:divBdr>
                    <w:top w:val="none" w:sz="0" w:space="0" w:color="auto"/>
                    <w:left w:val="none" w:sz="0" w:space="0" w:color="auto"/>
                    <w:bottom w:val="none" w:sz="0" w:space="0" w:color="auto"/>
                    <w:right w:val="none" w:sz="0" w:space="0" w:color="auto"/>
                  </w:divBdr>
                </w:div>
                <w:div w:id="1653213779">
                  <w:marLeft w:val="0"/>
                  <w:marRight w:val="0"/>
                  <w:marTop w:val="0"/>
                  <w:marBottom w:val="0"/>
                  <w:divBdr>
                    <w:top w:val="none" w:sz="0" w:space="0" w:color="auto"/>
                    <w:left w:val="none" w:sz="0" w:space="0" w:color="auto"/>
                    <w:bottom w:val="none" w:sz="0" w:space="0" w:color="auto"/>
                    <w:right w:val="none" w:sz="0" w:space="0" w:color="auto"/>
                  </w:divBdr>
                </w:div>
                <w:div w:id="579410276">
                  <w:marLeft w:val="0"/>
                  <w:marRight w:val="0"/>
                  <w:marTop w:val="0"/>
                  <w:marBottom w:val="0"/>
                  <w:divBdr>
                    <w:top w:val="none" w:sz="0" w:space="0" w:color="auto"/>
                    <w:left w:val="none" w:sz="0" w:space="0" w:color="auto"/>
                    <w:bottom w:val="none" w:sz="0" w:space="0" w:color="auto"/>
                    <w:right w:val="none" w:sz="0" w:space="0" w:color="auto"/>
                  </w:divBdr>
                </w:div>
                <w:div w:id="275216844">
                  <w:marLeft w:val="0"/>
                  <w:marRight w:val="0"/>
                  <w:marTop w:val="0"/>
                  <w:marBottom w:val="0"/>
                  <w:divBdr>
                    <w:top w:val="none" w:sz="0" w:space="0" w:color="auto"/>
                    <w:left w:val="none" w:sz="0" w:space="0" w:color="auto"/>
                    <w:bottom w:val="none" w:sz="0" w:space="0" w:color="auto"/>
                    <w:right w:val="none" w:sz="0" w:space="0" w:color="auto"/>
                  </w:divBdr>
                </w:div>
                <w:div w:id="1076173936">
                  <w:marLeft w:val="0"/>
                  <w:marRight w:val="0"/>
                  <w:marTop w:val="0"/>
                  <w:marBottom w:val="0"/>
                  <w:divBdr>
                    <w:top w:val="none" w:sz="0" w:space="0" w:color="auto"/>
                    <w:left w:val="none" w:sz="0" w:space="0" w:color="auto"/>
                    <w:bottom w:val="none" w:sz="0" w:space="0" w:color="auto"/>
                    <w:right w:val="none" w:sz="0" w:space="0" w:color="auto"/>
                  </w:divBdr>
                </w:div>
                <w:div w:id="390229588">
                  <w:marLeft w:val="0"/>
                  <w:marRight w:val="0"/>
                  <w:marTop w:val="0"/>
                  <w:marBottom w:val="0"/>
                  <w:divBdr>
                    <w:top w:val="none" w:sz="0" w:space="0" w:color="auto"/>
                    <w:left w:val="none" w:sz="0" w:space="0" w:color="auto"/>
                    <w:bottom w:val="none" w:sz="0" w:space="0" w:color="auto"/>
                    <w:right w:val="none" w:sz="0" w:space="0" w:color="auto"/>
                  </w:divBdr>
                </w:div>
                <w:div w:id="685400992">
                  <w:marLeft w:val="0"/>
                  <w:marRight w:val="0"/>
                  <w:marTop w:val="0"/>
                  <w:marBottom w:val="0"/>
                  <w:divBdr>
                    <w:top w:val="none" w:sz="0" w:space="0" w:color="auto"/>
                    <w:left w:val="none" w:sz="0" w:space="0" w:color="auto"/>
                    <w:bottom w:val="none" w:sz="0" w:space="0" w:color="auto"/>
                    <w:right w:val="none" w:sz="0" w:space="0" w:color="auto"/>
                  </w:divBdr>
                </w:div>
                <w:div w:id="477191371">
                  <w:marLeft w:val="0"/>
                  <w:marRight w:val="0"/>
                  <w:marTop w:val="0"/>
                  <w:marBottom w:val="0"/>
                  <w:divBdr>
                    <w:top w:val="none" w:sz="0" w:space="0" w:color="auto"/>
                    <w:left w:val="none" w:sz="0" w:space="0" w:color="auto"/>
                    <w:bottom w:val="none" w:sz="0" w:space="0" w:color="auto"/>
                    <w:right w:val="none" w:sz="0" w:space="0" w:color="auto"/>
                  </w:divBdr>
                </w:div>
                <w:div w:id="1895458493">
                  <w:marLeft w:val="0"/>
                  <w:marRight w:val="0"/>
                  <w:marTop w:val="0"/>
                  <w:marBottom w:val="0"/>
                  <w:divBdr>
                    <w:top w:val="none" w:sz="0" w:space="0" w:color="auto"/>
                    <w:left w:val="none" w:sz="0" w:space="0" w:color="auto"/>
                    <w:bottom w:val="none" w:sz="0" w:space="0" w:color="auto"/>
                    <w:right w:val="none" w:sz="0" w:space="0" w:color="auto"/>
                  </w:divBdr>
                </w:div>
                <w:div w:id="20055662">
                  <w:marLeft w:val="0"/>
                  <w:marRight w:val="0"/>
                  <w:marTop w:val="0"/>
                  <w:marBottom w:val="0"/>
                  <w:divBdr>
                    <w:top w:val="none" w:sz="0" w:space="0" w:color="auto"/>
                    <w:left w:val="none" w:sz="0" w:space="0" w:color="auto"/>
                    <w:bottom w:val="none" w:sz="0" w:space="0" w:color="auto"/>
                    <w:right w:val="none" w:sz="0" w:space="0" w:color="auto"/>
                  </w:divBdr>
                </w:div>
                <w:div w:id="569580932">
                  <w:marLeft w:val="0"/>
                  <w:marRight w:val="0"/>
                  <w:marTop w:val="0"/>
                  <w:marBottom w:val="0"/>
                  <w:divBdr>
                    <w:top w:val="none" w:sz="0" w:space="0" w:color="auto"/>
                    <w:left w:val="none" w:sz="0" w:space="0" w:color="auto"/>
                    <w:bottom w:val="none" w:sz="0" w:space="0" w:color="auto"/>
                    <w:right w:val="none" w:sz="0" w:space="0" w:color="auto"/>
                  </w:divBdr>
                </w:div>
                <w:div w:id="1952588068">
                  <w:marLeft w:val="0"/>
                  <w:marRight w:val="0"/>
                  <w:marTop w:val="0"/>
                  <w:marBottom w:val="0"/>
                  <w:divBdr>
                    <w:top w:val="none" w:sz="0" w:space="0" w:color="auto"/>
                    <w:left w:val="none" w:sz="0" w:space="0" w:color="auto"/>
                    <w:bottom w:val="none" w:sz="0" w:space="0" w:color="auto"/>
                    <w:right w:val="none" w:sz="0" w:space="0" w:color="auto"/>
                  </w:divBdr>
                </w:div>
                <w:div w:id="2030985844">
                  <w:marLeft w:val="0"/>
                  <w:marRight w:val="0"/>
                  <w:marTop w:val="0"/>
                  <w:marBottom w:val="0"/>
                  <w:divBdr>
                    <w:top w:val="none" w:sz="0" w:space="0" w:color="auto"/>
                    <w:left w:val="none" w:sz="0" w:space="0" w:color="auto"/>
                    <w:bottom w:val="none" w:sz="0" w:space="0" w:color="auto"/>
                    <w:right w:val="none" w:sz="0" w:space="0" w:color="auto"/>
                  </w:divBdr>
                </w:div>
                <w:div w:id="869953670">
                  <w:marLeft w:val="0"/>
                  <w:marRight w:val="0"/>
                  <w:marTop w:val="0"/>
                  <w:marBottom w:val="0"/>
                  <w:divBdr>
                    <w:top w:val="none" w:sz="0" w:space="0" w:color="auto"/>
                    <w:left w:val="none" w:sz="0" w:space="0" w:color="auto"/>
                    <w:bottom w:val="none" w:sz="0" w:space="0" w:color="auto"/>
                    <w:right w:val="none" w:sz="0" w:space="0" w:color="auto"/>
                  </w:divBdr>
                </w:div>
                <w:div w:id="1862234469">
                  <w:marLeft w:val="0"/>
                  <w:marRight w:val="0"/>
                  <w:marTop w:val="0"/>
                  <w:marBottom w:val="0"/>
                  <w:divBdr>
                    <w:top w:val="none" w:sz="0" w:space="0" w:color="auto"/>
                    <w:left w:val="none" w:sz="0" w:space="0" w:color="auto"/>
                    <w:bottom w:val="none" w:sz="0" w:space="0" w:color="auto"/>
                    <w:right w:val="none" w:sz="0" w:space="0" w:color="auto"/>
                  </w:divBdr>
                </w:div>
                <w:div w:id="1445073888">
                  <w:marLeft w:val="0"/>
                  <w:marRight w:val="0"/>
                  <w:marTop w:val="0"/>
                  <w:marBottom w:val="0"/>
                  <w:divBdr>
                    <w:top w:val="none" w:sz="0" w:space="0" w:color="auto"/>
                    <w:left w:val="none" w:sz="0" w:space="0" w:color="auto"/>
                    <w:bottom w:val="none" w:sz="0" w:space="0" w:color="auto"/>
                    <w:right w:val="none" w:sz="0" w:space="0" w:color="auto"/>
                  </w:divBdr>
                </w:div>
                <w:div w:id="203561532">
                  <w:marLeft w:val="0"/>
                  <w:marRight w:val="0"/>
                  <w:marTop w:val="0"/>
                  <w:marBottom w:val="0"/>
                  <w:divBdr>
                    <w:top w:val="none" w:sz="0" w:space="0" w:color="auto"/>
                    <w:left w:val="none" w:sz="0" w:space="0" w:color="auto"/>
                    <w:bottom w:val="none" w:sz="0" w:space="0" w:color="auto"/>
                    <w:right w:val="none" w:sz="0" w:space="0" w:color="auto"/>
                  </w:divBdr>
                </w:div>
                <w:div w:id="1965038995">
                  <w:marLeft w:val="0"/>
                  <w:marRight w:val="0"/>
                  <w:marTop w:val="0"/>
                  <w:marBottom w:val="0"/>
                  <w:divBdr>
                    <w:top w:val="none" w:sz="0" w:space="0" w:color="auto"/>
                    <w:left w:val="none" w:sz="0" w:space="0" w:color="auto"/>
                    <w:bottom w:val="none" w:sz="0" w:space="0" w:color="auto"/>
                    <w:right w:val="none" w:sz="0" w:space="0" w:color="auto"/>
                  </w:divBdr>
                </w:div>
                <w:div w:id="775906953">
                  <w:marLeft w:val="0"/>
                  <w:marRight w:val="0"/>
                  <w:marTop w:val="0"/>
                  <w:marBottom w:val="0"/>
                  <w:divBdr>
                    <w:top w:val="none" w:sz="0" w:space="0" w:color="auto"/>
                    <w:left w:val="none" w:sz="0" w:space="0" w:color="auto"/>
                    <w:bottom w:val="none" w:sz="0" w:space="0" w:color="auto"/>
                    <w:right w:val="none" w:sz="0" w:space="0" w:color="auto"/>
                  </w:divBdr>
                </w:div>
                <w:div w:id="902453166">
                  <w:marLeft w:val="0"/>
                  <w:marRight w:val="0"/>
                  <w:marTop w:val="0"/>
                  <w:marBottom w:val="0"/>
                  <w:divBdr>
                    <w:top w:val="none" w:sz="0" w:space="0" w:color="auto"/>
                    <w:left w:val="none" w:sz="0" w:space="0" w:color="auto"/>
                    <w:bottom w:val="none" w:sz="0" w:space="0" w:color="auto"/>
                    <w:right w:val="none" w:sz="0" w:space="0" w:color="auto"/>
                  </w:divBdr>
                </w:div>
                <w:div w:id="1040086233">
                  <w:marLeft w:val="0"/>
                  <w:marRight w:val="0"/>
                  <w:marTop w:val="0"/>
                  <w:marBottom w:val="0"/>
                  <w:divBdr>
                    <w:top w:val="none" w:sz="0" w:space="0" w:color="auto"/>
                    <w:left w:val="none" w:sz="0" w:space="0" w:color="auto"/>
                    <w:bottom w:val="none" w:sz="0" w:space="0" w:color="auto"/>
                    <w:right w:val="none" w:sz="0" w:space="0" w:color="auto"/>
                  </w:divBdr>
                </w:div>
                <w:div w:id="1393767566">
                  <w:marLeft w:val="0"/>
                  <w:marRight w:val="0"/>
                  <w:marTop w:val="0"/>
                  <w:marBottom w:val="0"/>
                  <w:divBdr>
                    <w:top w:val="none" w:sz="0" w:space="0" w:color="auto"/>
                    <w:left w:val="none" w:sz="0" w:space="0" w:color="auto"/>
                    <w:bottom w:val="none" w:sz="0" w:space="0" w:color="auto"/>
                    <w:right w:val="none" w:sz="0" w:space="0" w:color="auto"/>
                  </w:divBdr>
                </w:div>
                <w:div w:id="905458629">
                  <w:marLeft w:val="0"/>
                  <w:marRight w:val="0"/>
                  <w:marTop w:val="0"/>
                  <w:marBottom w:val="0"/>
                  <w:divBdr>
                    <w:top w:val="none" w:sz="0" w:space="0" w:color="auto"/>
                    <w:left w:val="none" w:sz="0" w:space="0" w:color="auto"/>
                    <w:bottom w:val="none" w:sz="0" w:space="0" w:color="auto"/>
                    <w:right w:val="none" w:sz="0" w:space="0" w:color="auto"/>
                  </w:divBdr>
                </w:div>
                <w:div w:id="669256883">
                  <w:marLeft w:val="0"/>
                  <w:marRight w:val="0"/>
                  <w:marTop w:val="0"/>
                  <w:marBottom w:val="0"/>
                  <w:divBdr>
                    <w:top w:val="none" w:sz="0" w:space="0" w:color="auto"/>
                    <w:left w:val="none" w:sz="0" w:space="0" w:color="auto"/>
                    <w:bottom w:val="none" w:sz="0" w:space="0" w:color="auto"/>
                    <w:right w:val="none" w:sz="0" w:space="0" w:color="auto"/>
                  </w:divBdr>
                </w:div>
                <w:div w:id="1189099003">
                  <w:marLeft w:val="0"/>
                  <w:marRight w:val="0"/>
                  <w:marTop w:val="0"/>
                  <w:marBottom w:val="0"/>
                  <w:divBdr>
                    <w:top w:val="none" w:sz="0" w:space="0" w:color="auto"/>
                    <w:left w:val="none" w:sz="0" w:space="0" w:color="auto"/>
                    <w:bottom w:val="none" w:sz="0" w:space="0" w:color="auto"/>
                    <w:right w:val="none" w:sz="0" w:space="0" w:color="auto"/>
                  </w:divBdr>
                </w:div>
                <w:div w:id="1914461711">
                  <w:marLeft w:val="0"/>
                  <w:marRight w:val="0"/>
                  <w:marTop w:val="0"/>
                  <w:marBottom w:val="0"/>
                  <w:divBdr>
                    <w:top w:val="none" w:sz="0" w:space="0" w:color="auto"/>
                    <w:left w:val="none" w:sz="0" w:space="0" w:color="auto"/>
                    <w:bottom w:val="none" w:sz="0" w:space="0" w:color="auto"/>
                    <w:right w:val="none" w:sz="0" w:space="0" w:color="auto"/>
                  </w:divBdr>
                </w:div>
                <w:div w:id="2127506681">
                  <w:marLeft w:val="0"/>
                  <w:marRight w:val="0"/>
                  <w:marTop w:val="0"/>
                  <w:marBottom w:val="0"/>
                  <w:divBdr>
                    <w:top w:val="none" w:sz="0" w:space="0" w:color="auto"/>
                    <w:left w:val="none" w:sz="0" w:space="0" w:color="auto"/>
                    <w:bottom w:val="none" w:sz="0" w:space="0" w:color="auto"/>
                    <w:right w:val="none" w:sz="0" w:space="0" w:color="auto"/>
                  </w:divBdr>
                </w:div>
                <w:div w:id="1921208515">
                  <w:marLeft w:val="0"/>
                  <w:marRight w:val="0"/>
                  <w:marTop w:val="0"/>
                  <w:marBottom w:val="0"/>
                  <w:divBdr>
                    <w:top w:val="none" w:sz="0" w:space="0" w:color="auto"/>
                    <w:left w:val="none" w:sz="0" w:space="0" w:color="auto"/>
                    <w:bottom w:val="none" w:sz="0" w:space="0" w:color="auto"/>
                    <w:right w:val="none" w:sz="0" w:space="0" w:color="auto"/>
                  </w:divBdr>
                </w:div>
                <w:div w:id="2054847227">
                  <w:marLeft w:val="0"/>
                  <w:marRight w:val="0"/>
                  <w:marTop w:val="0"/>
                  <w:marBottom w:val="0"/>
                  <w:divBdr>
                    <w:top w:val="none" w:sz="0" w:space="0" w:color="auto"/>
                    <w:left w:val="none" w:sz="0" w:space="0" w:color="auto"/>
                    <w:bottom w:val="none" w:sz="0" w:space="0" w:color="auto"/>
                    <w:right w:val="none" w:sz="0" w:space="0" w:color="auto"/>
                  </w:divBdr>
                </w:div>
                <w:div w:id="349381898">
                  <w:marLeft w:val="0"/>
                  <w:marRight w:val="0"/>
                  <w:marTop w:val="0"/>
                  <w:marBottom w:val="0"/>
                  <w:divBdr>
                    <w:top w:val="none" w:sz="0" w:space="0" w:color="auto"/>
                    <w:left w:val="none" w:sz="0" w:space="0" w:color="auto"/>
                    <w:bottom w:val="none" w:sz="0" w:space="0" w:color="auto"/>
                    <w:right w:val="none" w:sz="0" w:space="0" w:color="auto"/>
                  </w:divBdr>
                </w:div>
                <w:div w:id="2131127674">
                  <w:marLeft w:val="0"/>
                  <w:marRight w:val="0"/>
                  <w:marTop w:val="0"/>
                  <w:marBottom w:val="0"/>
                  <w:divBdr>
                    <w:top w:val="none" w:sz="0" w:space="0" w:color="auto"/>
                    <w:left w:val="none" w:sz="0" w:space="0" w:color="auto"/>
                    <w:bottom w:val="none" w:sz="0" w:space="0" w:color="auto"/>
                    <w:right w:val="none" w:sz="0" w:space="0" w:color="auto"/>
                  </w:divBdr>
                </w:div>
                <w:div w:id="192160853">
                  <w:marLeft w:val="0"/>
                  <w:marRight w:val="0"/>
                  <w:marTop w:val="0"/>
                  <w:marBottom w:val="0"/>
                  <w:divBdr>
                    <w:top w:val="none" w:sz="0" w:space="0" w:color="auto"/>
                    <w:left w:val="none" w:sz="0" w:space="0" w:color="auto"/>
                    <w:bottom w:val="none" w:sz="0" w:space="0" w:color="auto"/>
                    <w:right w:val="none" w:sz="0" w:space="0" w:color="auto"/>
                  </w:divBdr>
                </w:div>
                <w:div w:id="1482042529">
                  <w:marLeft w:val="0"/>
                  <w:marRight w:val="0"/>
                  <w:marTop w:val="0"/>
                  <w:marBottom w:val="0"/>
                  <w:divBdr>
                    <w:top w:val="none" w:sz="0" w:space="0" w:color="auto"/>
                    <w:left w:val="none" w:sz="0" w:space="0" w:color="auto"/>
                    <w:bottom w:val="none" w:sz="0" w:space="0" w:color="auto"/>
                    <w:right w:val="none" w:sz="0" w:space="0" w:color="auto"/>
                  </w:divBdr>
                </w:div>
                <w:div w:id="697389960">
                  <w:marLeft w:val="0"/>
                  <w:marRight w:val="0"/>
                  <w:marTop w:val="0"/>
                  <w:marBottom w:val="0"/>
                  <w:divBdr>
                    <w:top w:val="none" w:sz="0" w:space="0" w:color="auto"/>
                    <w:left w:val="none" w:sz="0" w:space="0" w:color="auto"/>
                    <w:bottom w:val="none" w:sz="0" w:space="0" w:color="auto"/>
                    <w:right w:val="none" w:sz="0" w:space="0" w:color="auto"/>
                  </w:divBdr>
                </w:div>
                <w:div w:id="599483068">
                  <w:marLeft w:val="0"/>
                  <w:marRight w:val="0"/>
                  <w:marTop w:val="0"/>
                  <w:marBottom w:val="0"/>
                  <w:divBdr>
                    <w:top w:val="none" w:sz="0" w:space="0" w:color="auto"/>
                    <w:left w:val="none" w:sz="0" w:space="0" w:color="auto"/>
                    <w:bottom w:val="none" w:sz="0" w:space="0" w:color="auto"/>
                    <w:right w:val="none" w:sz="0" w:space="0" w:color="auto"/>
                  </w:divBdr>
                </w:div>
                <w:div w:id="2073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81928">
          <w:marLeft w:val="0"/>
          <w:marRight w:val="0"/>
          <w:marTop w:val="0"/>
          <w:marBottom w:val="0"/>
          <w:divBdr>
            <w:top w:val="none" w:sz="0" w:space="0" w:color="auto"/>
            <w:left w:val="none" w:sz="0" w:space="0" w:color="auto"/>
            <w:bottom w:val="none" w:sz="0" w:space="0" w:color="auto"/>
            <w:right w:val="none" w:sz="0" w:space="0" w:color="auto"/>
          </w:divBdr>
          <w:divsChild>
            <w:div w:id="1713266199">
              <w:marLeft w:val="0"/>
              <w:marRight w:val="0"/>
              <w:marTop w:val="0"/>
              <w:marBottom w:val="0"/>
              <w:divBdr>
                <w:top w:val="none" w:sz="0" w:space="0" w:color="auto"/>
                <w:left w:val="none" w:sz="0" w:space="0" w:color="auto"/>
                <w:bottom w:val="none" w:sz="0" w:space="0" w:color="auto"/>
                <w:right w:val="none" w:sz="0" w:space="0" w:color="auto"/>
              </w:divBdr>
              <w:divsChild>
                <w:div w:id="763382981">
                  <w:marLeft w:val="0"/>
                  <w:marRight w:val="0"/>
                  <w:marTop w:val="0"/>
                  <w:marBottom w:val="0"/>
                  <w:divBdr>
                    <w:top w:val="none" w:sz="0" w:space="0" w:color="auto"/>
                    <w:left w:val="none" w:sz="0" w:space="0" w:color="auto"/>
                    <w:bottom w:val="none" w:sz="0" w:space="0" w:color="auto"/>
                    <w:right w:val="none" w:sz="0" w:space="0" w:color="auto"/>
                  </w:divBdr>
                </w:div>
                <w:div w:id="833715850">
                  <w:marLeft w:val="0"/>
                  <w:marRight w:val="0"/>
                  <w:marTop w:val="0"/>
                  <w:marBottom w:val="0"/>
                  <w:divBdr>
                    <w:top w:val="none" w:sz="0" w:space="0" w:color="auto"/>
                    <w:left w:val="none" w:sz="0" w:space="0" w:color="auto"/>
                    <w:bottom w:val="none" w:sz="0" w:space="0" w:color="auto"/>
                    <w:right w:val="none" w:sz="0" w:space="0" w:color="auto"/>
                  </w:divBdr>
                </w:div>
                <w:div w:id="572278855">
                  <w:marLeft w:val="0"/>
                  <w:marRight w:val="0"/>
                  <w:marTop w:val="0"/>
                  <w:marBottom w:val="0"/>
                  <w:divBdr>
                    <w:top w:val="none" w:sz="0" w:space="0" w:color="auto"/>
                    <w:left w:val="none" w:sz="0" w:space="0" w:color="auto"/>
                    <w:bottom w:val="none" w:sz="0" w:space="0" w:color="auto"/>
                    <w:right w:val="none" w:sz="0" w:space="0" w:color="auto"/>
                  </w:divBdr>
                </w:div>
                <w:div w:id="2001232734">
                  <w:marLeft w:val="0"/>
                  <w:marRight w:val="0"/>
                  <w:marTop w:val="0"/>
                  <w:marBottom w:val="0"/>
                  <w:divBdr>
                    <w:top w:val="none" w:sz="0" w:space="0" w:color="auto"/>
                    <w:left w:val="none" w:sz="0" w:space="0" w:color="auto"/>
                    <w:bottom w:val="none" w:sz="0" w:space="0" w:color="auto"/>
                    <w:right w:val="none" w:sz="0" w:space="0" w:color="auto"/>
                  </w:divBdr>
                </w:div>
                <w:div w:id="982002499">
                  <w:marLeft w:val="0"/>
                  <w:marRight w:val="0"/>
                  <w:marTop w:val="0"/>
                  <w:marBottom w:val="0"/>
                  <w:divBdr>
                    <w:top w:val="none" w:sz="0" w:space="0" w:color="auto"/>
                    <w:left w:val="none" w:sz="0" w:space="0" w:color="auto"/>
                    <w:bottom w:val="none" w:sz="0" w:space="0" w:color="auto"/>
                    <w:right w:val="none" w:sz="0" w:space="0" w:color="auto"/>
                  </w:divBdr>
                </w:div>
                <w:div w:id="967779746">
                  <w:marLeft w:val="0"/>
                  <w:marRight w:val="0"/>
                  <w:marTop w:val="0"/>
                  <w:marBottom w:val="0"/>
                  <w:divBdr>
                    <w:top w:val="none" w:sz="0" w:space="0" w:color="auto"/>
                    <w:left w:val="none" w:sz="0" w:space="0" w:color="auto"/>
                    <w:bottom w:val="none" w:sz="0" w:space="0" w:color="auto"/>
                    <w:right w:val="none" w:sz="0" w:space="0" w:color="auto"/>
                  </w:divBdr>
                </w:div>
                <w:div w:id="1105075709">
                  <w:marLeft w:val="0"/>
                  <w:marRight w:val="0"/>
                  <w:marTop w:val="0"/>
                  <w:marBottom w:val="0"/>
                  <w:divBdr>
                    <w:top w:val="none" w:sz="0" w:space="0" w:color="auto"/>
                    <w:left w:val="none" w:sz="0" w:space="0" w:color="auto"/>
                    <w:bottom w:val="none" w:sz="0" w:space="0" w:color="auto"/>
                    <w:right w:val="none" w:sz="0" w:space="0" w:color="auto"/>
                  </w:divBdr>
                </w:div>
                <w:div w:id="350498818">
                  <w:marLeft w:val="0"/>
                  <w:marRight w:val="0"/>
                  <w:marTop w:val="0"/>
                  <w:marBottom w:val="0"/>
                  <w:divBdr>
                    <w:top w:val="none" w:sz="0" w:space="0" w:color="auto"/>
                    <w:left w:val="none" w:sz="0" w:space="0" w:color="auto"/>
                    <w:bottom w:val="none" w:sz="0" w:space="0" w:color="auto"/>
                    <w:right w:val="none" w:sz="0" w:space="0" w:color="auto"/>
                  </w:divBdr>
                </w:div>
                <w:div w:id="1299992541">
                  <w:marLeft w:val="0"/>
                  <w:marRight w:val="0"/>
                  <w:marTop w:val="0"/>
                  <w:marBottom w:val="0"/>
                  <w:divBdr>
                    <w:top w:val="none" w:sz="0" w:space="0" w:color="auto"/>
                    <w:left w:val="none" w:sz="0" w:space="0" w:color="auto"/>
                    <w:bottom w:val="none" w:sz="0" w:space="0" w:color="auto"/>
                    <w:right w:val="none" w:sz="0" w:space="0" w:color="auto"/>
                  </w:divBdr>
                </w:div>
                <w:div w:id="2053338614">
                  <w:marLeft w:val="0"/>
                  <w:marRight w:val="0"/>
                  <w:marTop w:val="0"/>
                  <w:marBottom w:val="0"/>
                  <w:divBdr>
                    <w:top w:val="none" w:sz="0" w:space="0" w:color="auto"/>
                    <w:left w:val="none" w:sz="0" w:space="0" w:color="auto"/>
                    <w:bottom w:val="none" w:sz="0" w:space="0" w:color="auto"/>
                    <w:right w:val="none" w:sz="0" w:space="0" w:color="auto"/>
                  </w:divBdr>
                </w:div>
                <w:div w:id="2143576371">
                  <w:marLeft w:val="0"/>
                  <w:marRight w:val="0"/>
                  <w:marTop w:val="0"/>
                  <w:marBottom w:val="0"/>
                  <w:divBdr>
                    <w:top w:val="none" w:sz="0" w:space="0" w:color="auto"/>
                    <w:left w:val="none" w:sz="0" w:space="0" w:color="auto"/>
                    <w:bottom w:val="none" w:sz="0" w:space="0" w:color="auto"/>
                    <w:right w:val="none" w:sz="0" w:space="0" w:color="auto"/>
                  </w:divBdr>
                </w:div>
                <w:div w:id="1970239190">
                  <w:marLeft w:val="0"/>
                  <w:marRight w:val="0"/>
                  <w:marTop w:val="0"/>
                  <w:marBottom w:val="0"/>
                  <w:divBdr>
                    <w:top w:val="none" w:sz="0" w:space="0" w:color="auto"/>
                    <w:left w:val="none" w:sz="0" w:space="0" w:color="auto"/>
                    <w:bottom w:val="none" w:sz="0" w:space="0" w:color="auto"/>
                    <w:right w:val="none" w:sz="0" w:space="0" w:color="auto"/>
                  </w:divBdr>
                </w:div>
                <w:div w:id="771826252">
                  <w:marLeft w:val="0"/>
                  <w:marRight w:val="0"/>
                  <w:marTop w:val="0"/>
                  <w:marBottom w:val="0"/>
                  <w:divBdr>
                    <w:top w:val="none" w:sz="0" w:space="0" w:color="auto"/>
                    <w:left w:val="none" w:sz="0" w:space="0" w:color="auto"/>
                    <w:bottom w:val="none" w:sz="0" w:space="0" w:color="auto"/>
                    <w:right w:val="none" w:sz="0" w:space="0" w:color="auto"/>
                  </w:divBdr>
                </w:div>
                <w:div w:id="1527332348">
                  <w:marLeft w:val="0"/>
                  <w:marRight w:val="0"/>
                  <w:marTop w:val="0"/>
                  <w:marBottom w:val="0"/>
                  <w:divBdr>
                    <w:top w:val="none" w:sz="0" w:space="0" w:color="auto"/>
                    <w:left w:val="none" w:sz="0" w:space="0" w:color="auto"/>
                    <w:bottom w:val="none" w:sz="0" w:space="0" w:color="auto"/>
                    <w:right w:val="none" w:sz="0" w:space="0" w:color="auto"/>
                  </w:divBdr>
                </w:div>
                <w:div w:id="251865270">
                  <w:marLeft w:val="0"/>
                  <w:marRight w:val="0"/>
                  <w:marTop w:val="0"/>
                  <w:marBottom w:val="0"/>
                  <w:divBdr>
                    <w:top w:val="none" w:sz="0" w:space="0" w:color="auto"/>
                    <w:left w:val="none" w:sz="0" w:space="0" w:color="auto"/>
                    <w:bottom w:val="none" w:sz="0" w:space="0" w:color="auto"/>
                    <w:right w:val="none" w:sz="0" w:space="0" w:color="auto"/>
                  </w:divBdr>
                </w:div>
                <w:div w:id="1937130353">
                  <w:marLeft w:val="0"/>
                  <w:marRight w:val="0"/>
                  <w:marTop w:val="0"/>
                  <w:marBottom w:val="0"/>
                  <w:divBdr>
                    <w:top w:val="none" w:sz="0" w:space="0" w:color="auto"/>
                    <w:left w:val="none" w:sz="0" w:space="0" w:color="auto"/>
                    <w:bottom w:val="none" w:sz="0" w:space="0" w:color="auto"/>
                    <w:right w:val="none" w:sz="0" w:space="0" w:color="auto"/>
                  </w:divBdr>
                </w:div>
                <w:div w:id="1929650984">
                  <w:marLeft w:val="0"/>
                  <w:marRight w:val="0"/>
                  <w:marTop w:val="0"/>
                  <w:marBottom w:val="0"/>
                  <w:divBdr>
                    <w:top w:val="none" w:sz="0" w:space="0" w:color="auto"/>
                    <w:left w:val="none" w:sz="0" w:space="0" w:color="auto"/>
                    <w:bottom w:val="none" w:sz="0" w:space="0" w:color="auto"/>
                    <w:right w:val="none" w:sz="0" w:space="0" w:color="auto"/>
                  </w:divBdr>
                </w:div>
                <w:div w:id="1457676887">
                  <w:marLeft w:val="0"/>
                  <w:marRight w:val="0"/>
                  <w:marTop w:val="0"/>
                  <w:marBottom w:val="0"/>
                  <w:divBdr>
                    <w:top w:val="none" w:sz="0" w:space="0" w:color="auto"/>
                    <w:left w:val="none" w:sz="0" w:space="0" w:color="auto"/>
                    <w:bottom w:val="none" w:sz="0" w:space="0" w:color="auto"/>
                    <w:right w:val="none" w:sz="0" w:space="0" w:color="auto"/>
                  </w:divBdr>
                </w:div>
                <w:div w:id="1140879696">
                  <w:marLeft w:val="0"/>
                  <w:marRight w:val="0"/>
                  <w:marTop w:val="0"/>
                  <w:marBottom w:val="0"/>
                  <w:divBdr>
                    <w:top w:val="none" w:sz="0" w:space="0" w:color="auto"/>
                    <w:left w:val="none" w:sz="0" w:space="0" w:color="auto"/>
                    <w:bottom w:val="none" w:sz="0" w:space="0" w:color="auto"/>
                    <w:right w:val="none" w:sz="0" w:space="0" w:color="auto"/>
                  </w:divBdr>
                </w:div>
                <w:div w:id="725489672">
                  <w:marLeft w:val="0"/>
                  <w:marRight w:val="0"/>
                  <w:marTop w:val="0"/>
                  <w:marBottom w:val="0"/>
                  <w:divBdr>
                    <w:top w:val="none" w:sz="0" w:space="0" w:color="auto"/>
                    <w:left w:val="none" w:sz="0" w:space="0" w:color="auto"/>
                    <w:bottom w:val="none" w:sz="0" w:space="0" w:color="auto"/>
                    <w:right w:val="none" w:sz="0" w:space="0" w:color="auto"/>
                  </w:divBdr>
                </w:div>
                <w:div w:id="2022854367">
                  <w:marLeft w:val="0"/>
                  <w:marRight w:val="0"/>
                  <w:marTop w:val="0"/>
                  <w:marBottom w:val="0"/>
                  <w:divBdr>
                    <w:top w:val="none" w:sz="0" w:space="0" w:color="auto"/>
                    <w:left w:val="none" w:sz="0" w:space="0" w:color="auto"/>
                    <w:bottom w:val="none" w:sz="0" w:space="0" w:color="auto"/>
                    <w:right w:val="none" w:sz="0" w:space="0" w:color="auto"/>
                  </w:divBdr>
                </w:div>
                <w:div w:id="1595474314">
                  <w:marLeft w:val="0"/>
                  <w:marRight w:val="0"/>
                  <w:marTop w:val="0"/>
                  <w:marBottom w:val="0"/>
                  <w:divBdr>
                    <w:top w:val="none" w:sz="0" w:space="0" w:color="auto"/>
                    <w:left w:val="none" w:sz="0" w:space="0" w:color="auto"/>
                    <w:bottom w:val="none" w:sz="0" w:space="0" w:color="auto"/>
                    <w:right w:val="none" w:sz="0" w:space="0" w:color="auto"/>
                  </w:divBdr>
                </w:div>
                <w:div w:id="400325536">
                  <w:marLeft w:val="0"/>
                  <w:marRight w:val="0"/>
                  <w:marTop w:val="0"/>
                  <w:marBottom w:val="0"/>
                  <w:divBdr>
                    <w:top w:val="none" w:sz="0" w:space="0" w:color="auto"/>
                    <w:left w:val="none" w:sz="0" w:space="0" w:color="auto"/>
                    <w:bottom w:val="none" w:sz="0" w:space="0" w:color="auto"/>
                    <w:right w:val="none" w:sz="0" w:space="0" w:color="auto"/>
                  </w:divBdr>
                </w:div>
                <w:div w:id="1609312533">
                  <w:marLeft w:val="0"/>
                  <w:marRight w:val="0"/>
                  <w:marTop w:val="0"/>
                  <w:marBottom w:val="0"/>
                  <w:divBdr>
                    <w:top w:val="none" w:sz="0" w:space="0" w:color="auto"/>
                    <w:left w:val="none" w:sz="0" w:space="0" w:color="auto"/>
                    <w:bottom w:val="none" w:sz="0" w:space="0" w:color="auto"/>
                    <w:right w:val="none" w:sz="0" w:space="0" w:color="auto"/>
                  </w:divBdr>
                </w:div>
                <w:div w:id="241642180">
                  <w:marLeft w:val="0"/>
                  <w:marRight w:val="0"/>
                  <w:marTop w:val="0"/>
                  <w:marBottom w:val="0"/>
                  <w:divBdr>
                    <w:top w:val="none" w:sz="0" w:space="0" w:color="auto"/>
                    <w:left w:val="none" w:sz="0" w:space="0" w:color="auto"/>
                    <w:bottom w:val="none" w:sz="0" w:space="0" w:color="auto"/>
                    <w:right w:val="none" w:sz="0" w:space="0" w:color="auto"/>
                  </w:divBdr>
                </w:div>
                <w:div w:id="1159275606">
                  <w:marLeft w:val="0"/>
                  <w:marRight w:val="0"/>
                  <w:marTop w:val="0"/>
                  <w:marBottom w:val="0"/>
                  <w:divBdr>
                    <w:top w:val="none" w:sz="0" w:space="0" w:color="auto"/>
                    <w:left w:val="none" w:sz="0" w:space="0" w:color="auto"/>
                    <w:bottom w:val="none" w:sz="0" w:space="0" w:color="auto"/>
                    <w:right w:val="none" w:sz="0" w:space="0" w:color="auto"/>
                  </w:divBdr>
                </w:div>
                <w:div w:id="313878049">
                  <w:marLeft w:val="0"/>
                  <w:marRight w:val="0"/>
                  <w:marTop w:val="0"/>
                  <w:marBottom w:val="0"/>
                  <w:divBdr>
                    <w:top w:val="none" w:sz="0" w:space="0" w:color="auto"/>
                    <w:left w:val="none" w:sz="0" w:space="0" w:color="auto"/>
                    <w:bottom w:val="none" w:sz="0" w:space="0" w:color="auto"/>
                    <w:right w:val="none" w:sz="0" w:space="0" w:color="auto"/>
                  </w:divBdr>
                </w:div>
                <w:div w:id="796679931">
                  <w:marLeft w:val="0"/>
                  <w:marRight w:val="0"/>
                  <w:marTop w:val="0"/>
                  <w:marBottom w:val="0"/>
                  <w:divBdr>
                    <w:top w:val="none" w:sz="0" w:space="0" w:color="auto"/>
                    <w:left w:val="none" w:sz="0" w:space="0" w:color="auto"/>
                    <w:bottom w:val="none" w:sz="0" w:space="0" w:color="auto"/>
                    <w:right w:val="none" w:sz="0" w:space="0" w:color="auto"/>
                  </w:divBdr>
                </w:div>
                <w:div w:id="1982422154">
                  <w:marLeft w:val="0"/>
                  <w:marRight w:val="0"/>
                  <w:marTop w:val="0"/>
                  <w:marBottom w:val="0"/>
                  <w:divBdr>
                    <w:top w:val="none" w:sz="0" w:space="0" w:color="auto"/>
                    <w:left w:val="none" w:sz="0" w:space="0" w:color="auto"/>
                    <w:bottom w:val="none" w:sz="0" w:space="0" w:color="auto"/>
                    <w:right w:val="none" w:sz="0" w:space="0" w:color="auto"/>
                  </w:divBdr>
                </w:div>
                <w:div w:id="860322208">
                  <w:marLeft w:val="0"/>
                  <w:marRight w:val="0"/>
                  <w:marTop w:val="0"/>
                  <w:marBottom w:val="0"/>
                  <w:divBdr>
                    <w:top w:val="none" w:sz="0" w:space="0" w:color="auto"/>
                    <w:left w:val="none" w:sz="0" w:space="0" w:color="auto"/>
                    <w:bottom w:val="none" w:sz="0" w:space="0" w:color="auto"/>
                    <w:right w:val="none" w:sz="0" w:space="0" w:color="auto"/>
                  </w:divBdr>
                </w:div>
                <w:div w:id="215050400">
                  <w:marLeft w:val="0"/>
                  <w:marRight w:val="0"/>
                  <w:marTop w:val="0"/>
                  <w:marBottom w:val="0"/>
                  <w:divBdr>
                    <w:top w:val="none" w:sz="0" w:space="0" w:color="auto"/>
                    <w:left w:val="none" w:sz="0" w:space="0" w:color="auto"/>
                    <w:bottom w:val="none" w:sz="0" w:space="0" w:color="auto"/>
                    <w:right w:val="none" w:sz="0" w:space="0" w:color="auto"/>
                  </w:divBdr>
                </w:div>
                <w:div w:id="1992053590">
                  <w:marLeft w:val="0"/>
                  <w:marRight w:val="0"/>
                  <w:marTop w:val="0"/>
                  <w:marBottom w:val="0"/>
                  <w:divBdr>
                    <w:top w:val="none" w:sz="0" w:space="0" w:color="auto"/>
                    <w:left w:val="none" w:sz="0" w:space="0" w:color="auto"/>
                    <w:bottom w:val="none" w:sz="0" w:space="0" w:color="auto"/>
                    <w:right w:val="none" w:sz="0" w:space="0" w:color="auto"/>
                  </w:divBdr>
                </w:div>
                <w:div w:id="452865526">
                  <w:marLeft w:val="0"/>
                  <w:marRight w:val="0"/>
                  <w:marTop w:val="0"/>
                  <w:marBottom w:val="0"/>
                  <w:divBdr>
                    <w:top w:val="none" w:sz="0" w:space="0" w:color="auto"/>
                    <w:left w:val="none" w:sz="0" w:space="0" w:color="auto"/>
                    <w:bottom w:val="none" w:sz="0" w:space="0" w:color="auto"/>
                    <w:right w:val="none" w:sz="0" w:space="0" w:color="auto"/>
                  </w:divBdr>
                </w:div>
                <w:div w:id="1567960340">
                  <w:marLeft w:val="0"/>
                  <w:marRight w:val="0"/>
                  <w:marTop w:val="0"/>
                  <w:marBottom w:val="0"/>
                  <w:divBdr>
                    <w:top w:val="none" w:sz="0" w:space="0" w:color="auto"/>
                    <w:left w:val="none" w:sz="0" w:space="0" w:color="auto"/>
                    <w:bottom w:val="none" w:sz="0" w:space="0" w:color="auto"/>
                    <w:right w:val="none" w:sz="0" w:space="0" w:color="auto"/>
                  </w:divBdr>
                </w:div>
                <w:div w:id="1897543570">
                  <w:marLeft w:val="0"/>
                  <w:marRight w:val="0"/>
                  <w:marTop w:val="0"/>
                  <w:marBottom w:val="0"/>
                  <w:divBdr>
                    <w:top w:val="none" w:sz="0" w:space="0" w:color="auto"/>
                    <w:left w:val="none" w:sz="0" w:space="0" w:color="auto"/>
                    <w:bottom w:val="none" w:sz="0" w:space="0" w:color="auto"/>
                    <w:right w:val="none" w:sz="0" w:space="0" w:color="auto"/>
                  </w:divBdr>
                </w:div>
                <w:div w:id="1907374416">
                  <w:marLeft w:val="0"/>
                  <w:marRight w:val="0"/>
                  <w:marTop w:val="0"/>
                  <w:marBottom w:val="0"/>
                  <w:divBdr>
                    <w:top w:val="none" w:sz="0" w:space="0" w:color="auto"/>
                    <w:left w:val="none" w:sz="0" w:space="0" w:color="auto"/>
                    <w:bottom w:val="none" w:sz="0" w:space="0" w:color="auto"/>
                    <w:right w:val="none" w:sz="0" w:space="0" w:color="auto"/>
                  </w:divBdr>
                </w:div>
                <w:div w:id="1580213608">
                  <w:marLeft w:val="0"/>
                  <w:marRight w:val="0"/>
                  <w:marTop w:val="0"/>
                  <w:marBottom w:val="0"/>
                  <w:divBdr>
                    <w:top w:val="none" w:sz="0" w:space="0" w:color="auto"/>
                    <w:left w:val="none" w:sz="0" w:space="0" w:color="auto"/>
                    <w:bottom w:val="none" w:sz="0" w:space="0" w:color="auto"/>
                    <w:right w:val="none" w:sz="0" w:space="0" w:color="auto"/>
                  </w:divBdr>
                </w:div>
                <w:div w:id="243607874">
                  <w:marLeft w:val="0"/>
                  <w:marRight w:val="0"/>
                  <w:marTop w:val="0"/>
                  <w:marBottom w:val="0"/>
                  <w:divBdr>
                    <w:top w:val="none" w:sz="0" w:space="0" w:color="auto"/>
                    <w:left w:val="none" w:sz="0" w:space="0" w:color="auto"/>
                    <w:bottom w:val="none" w:sz="0" w:space="0" w:color="auto"/>
                    <w:right w:val="none" w:sz="0" w:space="0" w:color="auto"/>
                  </w:divBdr>
                </w:div>
                <w:div w:id="1510018812">
                  <w:marLeft w:val="0"/>
                  <w:marRight w:val="0"/>
                  <w:marTop w:val="0"/>
                  <w:marBottom w:val="0"/>
                  <w:divBdr>
                    <w:top w:val="none" w:sz="0" w:space="0" w:color="auto"/>
                    <w:left w:val="none" w:sz="0" w:space="0" w:color="auto"/>
                    <w:bottom w:val="none" w:sz="0" w:space="0" w:color="auto"/>
                    <w:right w:val="none" w:sz="0" w:space="0" w:color="auto"/>
                  </w:divBdr>
                </w:div>
                <w:div w:id="1490485583">
                  <w:marLeft w:val="0"/>
                  <w:marRight w:val="0"/>
                  <w:marTop w:val="0"/>
                  <w:marBottom w:val="0"/>
                  <w:divBdr>
                    <w:top w:val="none" w:sz="0" w:space="0" w:color="auto"/>
                    <w:left w:val="none" w:sz="0" w:space="0" w:color="auto"/>
                    <w:bottom w:val="none" w:sz="0" w:space="0" w:color="auto"/>
                    <w:right w:val="none" w:sz="0" w:space="0" w:color="auto"/>
                  </w:divBdr>
                </w:div>
                <w:div w:id="1224172675">
                  <w:marLeft w:val="0"/>
                  <w:marRight w:val="0"/>
                  <w:marTop w:val="0"/>
                  <w:marBottom w:val="0"/>
                  <w:divBdr>
                    <w:top w:val="none" w:sz="0" w:space="0" w:color="auto"/>
                    <w:left w:val="none" w:sz="0" w:space="0" w:color="auto"/>
                    <w:bottom w:val="none" w:sz="0" w:space="0" w:color="auto"/>
                    <w:right w:val="none" w:sz="0" w:space="0" w:color="auto"/>
                  </w:divBdr>
                </w:div>
                <w:div w:id="262686129">
                  <w:marLeft w:val="0"/>
                  <w:marRight w:val="0"/>
                  <w:marTop w:val="0"/>
                  <w:marBottom w:val="0"/>
                  <w:divBdr>
                    <w:top w:val="none" w:sz="0" w:space="0" w:color="auto"/>
                    <w:left w:val="none" w:sz="0" w:space="0" w:color="auto"/>
                    <w:bottom w:val="none" w:sz="0" w:space="0" w:color="auto"/>
                    <w:right w:val="none" w:sz="0" w:space="0" w:color="auto"/>
                  </w:divBdr>
                </w:div>
                <w:div w:id="980766774">
                  <w:marLeft w:val="0"/>
                  <w:marRight w:val="0"/>
                  <w:marTop w:val="0"/>
                  <w:marBottom w:val="0"/>
                  <w:divBdr>
                    <w:top w:val="none" w:sz="0" w:space="0" w:color="auto"/>
                    <w:left w:val="none" w:sz="0" w:space="0" w:color="auto"/>
                    <w:bottom w:val="none" w:sz="0" w:space="0" w:color="auto"/>
                    <w:right w:val="none" w:sz="0" w:space="0" w:color="auto"/>
                  </w:divBdr>
                </w:div>
                <w:div w:id="1020855826">
                  <w:marLeft w:val="0"/>
                  <w:marRight w:val="0"/>
                  <w:marTop w:val="0"/>
                  <w:marBottom w:val="0"/>
                  <w:divBdr>
                    <w:top w:val="none" w:sz="0" w:space="0" w:color="auto"/>
                    <w:left w:val="none" w:sz="0" w:space="0" w:color="auto"/>
                    <w:bottom w:val="none" w:sz="0" w:space="0" w:color="auto"/>
                    <w:right w:val="none" w:sz="0" w:space="0" w:color="auto"/>
                  </w:divBdr>
                </w:div>
                <w:div w:id="1940023328">
                  <w:marLeft w:val="0"/>
                  <w:marRight w:val="0"/>
                  <w:marTop w:val="0"/>
                  <w:marBottom w:val="0"/>
                  <w:divBdr>
                    <w:top w:val="none" w:sz="0" w:space="0" w:color="auto"/>
                    <w:left w:val="none" w:sz="0" w:space="0" w:color="auto"/>
                    <w:bottom w:val="none" w:sz="0" w:space="0" w:color="auto"/>
                    <w:right w:val="none" w:sz="0" w:space="0" w:color="auto"/>
                  </w:divBdr>
                </w:div>
                <w:div w:id="780417791">
                  <w:marLeft w:val="0"/>
                  <w:marRight w:val="0"/>
                  <w:marTop w:val="0"/>
                  <w:marBottom w:val="0"/>
                  <w:divBdr>
                    <w:top w:val="none" w:sz="0" w:space="0" w:color="auto"/>
                    <w:left w:val="none" w:sz="0" w:space="0" w:color="auto"/>
                    <w:bottom w:val="none" w:sz="0" w:space="0" w:color="auto"/>
                    <w:right w:val="none" w:sz="0" w:space="0" w:color="auto"/>
                  </w:divBdr>
                </w:div>
                <w:div w:id="1575504472">
                  <w:marLeft w:val="0"/>
                  <w:marRight w:val="0"/>
                  <w:marTop w:val="0"/>
                  <w:marBottom w:val="0"/>
                  <w:divBdr>
                    <w:top w:val="none" w:sz="0" w:space="0" w:color="auto"/>
                    <w:left w:val="none" w:sz="0" w:space="0" w:color="auto"/>
                    <w:bottom w:val="none" w:sz="0" w:space="0" w:color="auto"/>
                    <w:right w:val="none" w:sz="0" w:space="0" w:color="auto"/>
                  </w:divBdr>
                </w:div>
                <w:div w:id="951982808">
                  <w:marLeft w:val="0"/>
                  <w:marRight w:val="0"/>
                  <w:marTop w:val="0"/>
                  <w:marBottom w:val="0"/>
                  <w:divBdr>
                    <w:top w:val="none" w:sz="0" w:space="0" w:color="auto"/>
                    <w:left w:val="none" w:sz="0" w:space="0" w:color="auto"/>
                    <w:bottom w:val="none" w:sz="0" w:space="0" w:color="auto"/>
                    <w:right w:val="none" w:sz="0" w:space="0" w:color="auto"/>
                  </w:divBdr>
                </w:div>
                <w:div w:id="1351227119">
                  <w:marLeft w:val="0"/>
                  <w:marRight w:val="0"/>
                  <w:marTop w:val="0"/>
                  <w:marBottom w:val="0"/>
                  <w:divBdr>
                    <w:top w:val="none" w:sz="0" w:space="0" w:color="auto"/>
                    <w:left w:val="none" w:sz="0" w:space="0" w:color="auto"/>
                    <w:bottom w:val="none" w:sz="0" w:space="0" w:color="auto"/>
                    <w:right w:val="none" w:sz="0" w:space="0" w:color="auto"/>
                  </w:divBdr>
                </w:div>
                <w:div w:id="1476600628">
                  <w:marLeft w:val="0"/>
                  <w:marRight w:val="0"/>
                  <w:marTop w:val="0"/>
                  <w:marBottom w:val="0"/>
                  <w:divBdr>
                    <w:top w:val="none" w:sz="0" w:space="0" w:color="auto"/>
                    <w:left w:val="none" w:sz="0" w:space="0" w:color="auto"/>
                    <w:bottom w:val="none" w:sz="0" w:space="0" w:color="auto"/>
                    <w:right w:val="none" w:sz="0" w:space="0" w:color="auto"/>
                  </w:divBdr>
                </w:div>
                <w:div w:id="23479261">
                  <w:marLeft w:val="0"/>
                  <w:marRight w:val="0"/>
                  <w:marTop w:val="0"/>
                  <w:marBottom w:val="0"/>
                  <w:divBdr>
                    <w:top w:val="none" w:sz="0" w:space="0" w:color="auto"/>
                    <w:left w:val="none" w:sz="0" w:space="0" w:color="auto"/>
                    <w:bottom w:val="none" w:sz="0" w:space="0" w:color="auto"/>
                    <w:right w:val="none" w:sz="0" w:space="0" w:color="auto"/>
                  </w:divBdr>
                </w:div>
                <w:div w:id="423191160">
                  <w:marLeft w:val="0"/>
                  <w:marRight w:val="0"/>
                  <w:marTop w:val="0"/>
                  <w:marBottom w:val="0"/>
                  <w:divBdr>
                    <w:top w:val="none" w:sz="0" w:space="0" w:color="auto"/>
                    <w:left w:val="none" w:sz="0" w:space="0" w:color="auto"/>
                    <w:bottom w:val="none" w:sz="0" w:space="0" w:color="auto"/>
                    <w:right w:val="none" w:sz="0" w:space="0" w:color="auto"/>
                  </w:divBdr>
                </w:div>
                <w:div w:id="1286961314">
                  <w:marLeft w:val="0"/>
                  <w:marRight w:val="0"/>
                  <w:marTop w:val="0"/>
                  <w:marBottom w:val="0"/>
                  <w:divBdr>
                    <w:top w:val="none" w:sz="0" w:space="0" w:color="auto"/>
                    <w:left w:val="none" w:sz="0" w:space="0" w:color="auto"/>
                    <w:bottom w:val="none" w:sz="0" w:space="0" w:color="auto"/>
                    <w:right w:val="none" w:sz="0" w:space="0" w:color="auto"/>
                  </w:divBdr>
                </w:div>
                <w:div w:id="4216586">
                  <w:marLeft w:val="0"/>
                  <w:marRight w:val="0"/>
                  <w:marTop w:val="0"/>
                  <w:marBottom w:val="0"/>
                  <w:divBdr>
                    <w:top w:val="none" w:sz="0" w:space="0" w:color="auto"/>
                    <w:left w:val="none" w:sz="0" w:space="0" w:color="auto"/>
                    <w:bottom w:val="none" w:sz="0" w:space="0" w:color="auto"/>
                    <w:right w:val="none" w:sz="0" w:space="0" w:color="auto"/>
                  </w:divBdr>
                </w:div>
                <w:div w:id="1281957263">
                  <w:marLeft w:val="0"/>
                  <w:marRight w:val="0"/>
                  <w:marTop w:val="0"/>
                  <w:marBottom w:val="0"/>
                  <w:divBdr>
                    <w:top w:val="none" w:sz="0" w:space="0" w:color="auto"/>
                    <w:left w:val="none" w:sz="0" w:space="0" w:color="auto"/>
                    <w:bottom w:val="none" w:sz="0" w:space="0" w:color="auto"/>
                    <w:right w:val="none" w:sz="0" w:space="0" w:color="auto"/>
                  </w:divBdr>
                </w:div>
                <w:div w:id="332489180">
                  <w:marLeft w:val="0"/>
                  <w:marRight w:val="0"/>
                  <w:marTop w:val="0"/>
                  <w:marBottom w:val="0"/>
                  <w:divBdr>
                    <w:top w:val="none" w:sz="0" w:space="0" w:color="auto"/>
                    <w:left w:val="none" w:sz="0" w:space="0" w:color="auto"/>
                    <w:bottom w:val="none" w:sz="0" w:space="0" w:color="auto"/>
                    <w:right w:val="none" w:sz="0" w:space="0" w:color="auto"/>
                  </w:divBdr>
                </w:div>
                <w:div w:id="1518958917">
                  <w:marLeft w:val="0"/>
                  <w:marRight w:val="0"/>
                  <w:marTop w:val="0"/>
                  <w:marBottom w:val="0"/>
                  <w:divBdr>
                    <w:top w:val="none" w:sz="0" w:space="0" w:color="auto"/>
                    <w:left w:val="none" w:sz="0" w:space="0" w:color="auto"/>
                    <w:bottom w:val="none" w:sz="0" w:space="0" w:color="auto"/>
                    <w:right w:val="none" w:sz="0" w:space="0" w:color="auto"/>
                  </w:divBdr>
                </w:div>
                <w:div w:id="2056001268">
                  <w:marLeft w:val="0"/>
                  <w:marRight w:val="0"/>
                  <w:marTop w:val="0"/>
                  <w:marBottom w:val="0"/>
                  <w:divBdr>
                    <w:top w:val="none" w:sz="0" w:space="0" w:color="auto"/>
                    <w:left w:val="none" w:sz="0" w:space="0" w:color="auto"/>
                    <w:bottom w:val="none" w:sz="0" w:space="0" w:color="auto"/>
                    <w:right w:val="none" w:sz="0" w:space="0" w:color="auto"/>
                  </w:divBdr>
                </w:div>
                <w:div w:id="551885201">
                  <w:marLeft w:val="0"/>
                  <w:marRight w:val="0"/>
                  <w:marTop w:val="0"/>
                  <w:marBottom w:val="0"/>
                  <w:divBdr>
                    <w:top w:val="none" w:sz="0" w:space="0" w:color="auto"/>
                    <w:left w:val="none" w:sz="0" w:space="0" w:color="auto"/>
                    <w:bottom w:val="none" w:sz="0" w:space="0" w:color="auto"/>
                    <w:right w:val="none" w:sz="0" w:space="0" w:color="auto"/>
                  </w:divBdr>
                </w:div>
                <w:div w:id="1761482651">
                  <w:marLeft w:val="0"/>
                  <w:marRight w:val="0"/>
                  <w:marTop w:val="0"/>
                  <w:marBottom w:val="0"/>
                  <w:divBdr>
                    <w:top w:val="none" w:sz="0" w:space="0" w:color="auto"/>
                    <w:left w:val="none" w:sz="0" w:space="0" w:color="auto"/>
                    <w:bottom w:val="none" w:sz="0" w:space="0" w:color="auto"/>
                    <w:right w:val="none" w:sz="0" w:space="0" w:color="auto"/>
                  </w:divBdr>
                </w:div>
                <w:div w:id="857931817">
                  <w:marLeft w:val="0"/>
                  <w:marRight w:val="0"/>
                  <w:marTop w:val="0"/>
                  <w:marBottom w:val="0"/>
                  <w:divBdr>
                    <w:top w:val="none" w:sz="0" w:space="0" w:color="auto"/>
                    <w:left w:val="none" w:sz="0" w:space="0" w:color="auto"/>
                    <w:bottom w:val="none" w:sz="0" w:space="0" w:color="auto"/>
                    <w:right w:val="none" w:sz="0" w:space="0" w:color="auto"/>
                  </w:divBdr>
                </w:div>
                <w:div w:id="762455571">
                  <w:marLeft w:val="0"/>
                  <w:marRight w:val="0"/>
                  <w:marTop w:val="0"/>
                  <w:marBottom w:val="0"/>
                  <w:divBdr>
                    <w:top w:val="none" w:sz="0" w:space="0" w:color="auto"/>
                    <w:left w:val="none" w:sz="0" w:space="0" w:color="auto"/>
                    <w:bottom w:val="none" w:sz="0" w:space="0" w:color="auto"/>
                    <w:right w:val="none" w:sz="0" w:space="0" w:color="auto"/>
                  </w:divBdr>
                </w:div>
                <w:div w:id="1035421040">
                  <w:marLeft w:val="0"/>
                  <w:marRight w:val="0"/>
                  <w:marTop w:val="0"/>
                  <w:marBottom w:val="0"/>
                  <w:divBdr>
                    <w:top w:val="none" w:sz="0" w:space="0" w:color="auto"/>
                    <w:left w:val="none" w:sz="0" w:space="0" w:color="auto"/>
                    <w:bottom w:val="none" w:sz="0" w:space="0" w:color="auto"/>
                    <w:right w:val="none" w:sz="0" w:space="0" w:color="auto"/>
                  </w:divBdr>
                </w:div>
                <w:div w:id="53814683">
                  <w:marLeft w:val="0"/>
                  <w:marRight w:val="0"/>
                  <w:marTop w:val="0"/>
                  <w:marBottom w:val="0"/>
                  <w:divBdr>
                    <w:top w:val="none" w:sz="0" w:space="0" w:color="auto"/>
                    <w:left w:val="none" w:sz="0" w:space="0" w:color="auto"/>
                    <w:bottom w:val="none" w:sz="0" w:space="0" w:color="auto"/>
                    <w:right w:val="none" w:sz="0" w:space="0" w:color="auto"/>
                  </w:divBdr>
                </w:div>
                <w:div w:id="1291550108">
                  <w:marLeft w:val="0"/>
                  <w:marRight w:val="0"/>
                  <w:marTop w:val="0"/>
                  <w:marBottom w:val="0"/>
                  <w:divBdr>
                    <w:top w:val="none" w:sz="0" w:space="0" w:color="auto"/>
                    <w:left w:val="none" w:sz="0" w:space="0" w:color="auto"/>
                    <w:bottom w:val="none" w:sz="0" w:space="0" w:color="auto"/>
                    <w:right w:val="none" w:sz="0" w:space="0" w:color="auto"/>
                  </w:divBdr>
                </w:div>
                <w:div w:id="43794510">
                  <w:marLeft w:val="0"/>
                  <w:marRight w:val="0"/>
                  <w:marTop w:val="0"/>
                  <w:marBottom w:val="0"/>
                  <w:divBdr>
                    <w:top w:val="none" w:sz="0" w:space="0" w:color="auto"/>
                    <w:left w:val="none" w:sz="0" w:space="0" w:color="auto"/>
                    <w:bottom w:val="none" w:sz="0" w:space="0" w:color="auto"/>
                    <w:right w:val="none" w:sz="0" w:space="0" w:color="auto"/>
                  </w:divBdr>
                </w:div>
                <w:div w:id="140583040">
                  <w:marLeft w:val="0"/>
                  <w:marRight w:val="0"/>
                  <w:marTop w:val="0"/>
                  <w:marBottom w:val="0"/>
                  <w:divBdr>
                    <w:top w:val="none" w:sz="0" w:space="0" w:color="auto"/>
                    <w:left w:val="none" w:sz="0" w:space="0" w:color="auto"/>
                    <w:bottom w:val="none" w:sz="0" w:space="0" w:color="auto"/>
                    <w:right w:val="none" w:sz="0" w:space="0" w:color="auto"/>
                  </w:divBdr>
                </w:div>
                <w:div w:id="1728840782">
                  <w:marLeft w:val="0"/>
                  <w:marRight w:val="0"/>
                  <w:marTop w:val="0"/>
                  <w:marBottom w:val="0"/>
                  <w:divBdr>
                    <w:top w:val="none" w:sz="0" w:space="0" w:color="auto"/>
                    <w:left w:val="none" w:sz="0" w:space="0" w:color="auto"/>
                    <w:bottom w:val="none" w:sz="0" w:space="0" w:color="auto"/>
                    <w:right w:val="none" w:sz="0" w:space="0" w:color="auto"/>
                  </w:divBdr>
                </w:div>
                <w:div w:id="890381368">
                  <w:marLeft w:val="0"/>
                  <w:marRight w:val="0"/>
                  <w:marTop w:val="0"/>
                  <w:marBottom w:val="0"/>
                  <w:divBdr>
                    <w:top w:val="none" w:sz="0" w:space="0" w:color="auto"/>
                    <w:left w:val="none" w:sz="0" w:space="0" w:color="auto"/>
                    <w:bottom w:val="none" w:sz="0" w:space="0" w:color="auto"/>
                    <w:right w:val="none" w:sz="0" w:space="0" w:color="auto"/>
                  </w:divBdr>
                </w:div>
                <w:div w:id="160241686">
                  <w:marLeft w:val="0"/>
                  <w:marRight w:val="0"/>
                  <w:marTop w:val="0"/>
                  <w:marBottom w:val="0"/>
                  <w:divBdr>
                    <w:top w:val="none" w:sz="0" w:space="0" w:color="auto"/>
                    <w:left w:val="none" w:sz="0" w:space="0" w:color="auto"/>
                    <w:bottom w:val="none" w:sz="0" w:space="0" w:color="auto"/>
                    <w:right w:val="none" w:sz="0" w:space="0" w:color="auto"/>
                  </w:divBdr>
                </w:div>
                <w:div w:id="259993126">
                  <w:marLeft w:val="0"/>
                  <w:marRight w:val="0"/>
                  <w:marTop w:val="0"/>
                  <w:marBottom w:val="0"/>
                  <w:divBdr>
                    <w:top w:val="none" w:sz="0" w:space="0" w:color="auto"/>
                    <w:left w:val="none" w:sz="0" w:space="0" w:color="auto"/>
                    <w:bottom w:val="none" w:sz="0" w:space="0" w:color="auto"/>
                    <w:right w:val="none" w:sz="0" w:space="0" w:color="auto"/>
                  </w:divBdr>
                </w:div>
                <w:div w:id="206338469">
                  <w:marLeft w:val="0"/>
                  <w:marRight w:val="0"/>
                  <w:marTop w:val="0"/>
                  <w:marBottom w:val="0"/>
                  <w:divBdr>
                    <w:top w:val="none" w:sz="0" w:space="0" w:color="auto"/>
                    <w:left w:val="none" w:sz="0" w:space="0" w:color="auto"/>
                    <w:bottom w:val="none" w:sz="0" w:space="0" w:color="auto"/>
                    <w:right w:val="none" w:sz="0" w:space="0" w:color="auto"/>
                  </w:divBdr>
                </w:div>
                <w:div w:id="1555501631">
                  <w:marLeft w:val="0"/>
                  <w:marRight w:val="0"/>
                  <w:marTop w:val="0"/>
                  <w:marBottom w:val="0"/>
                  <w:divBdr>
                    <w:top w:val="none" w:sz="0" w:space="0" w:color="auto"/>
                    <w:left w:val="none" w:sz="0" w:space="0" w:color="auto"/>
                    <w:bottom w:val="none" w:sz="0" w:space="0" w:color="auto"/>
                    <w:right w:val="none" w:sz="0" w:space="0" w:color="auto"/>
                  </w:divBdr>
                </w:div>
                <w:div w:id="2055811580">
                  <w:marLeft w:val="0"/>
                  <w:marRight w:val="0"/>
                  <w:marTop w:val="0"/>
                  <w:marBottom w:val="0"/>
                  <w:divBdr>
                    <w:top w:val="none" w:sz="0" w:space="0" w:color="auto"/>
                    <w:left w:val="none" w:sz="0" w:space="0" w:color="auto"/>
                    <w:bottom w:val="none" w:sz="0" w:space="0" w:color="auto"/>
                    <w:right w:val="none" w:sz="0" w:space="0" w:color="auto"/>
                  </w:divBdr>
                </w:div>
                <w:div w:id="469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3432">
          <w:marLeft w:val="0"/>
          <w:marRight w:val="0"/>
          <w:marTop w:val="0"/>
          <w:marBottom w:val="0"/>
          <w:divBdr>
            <w:top w:val="none" w:sz="0" w:space="0" w:color="auto"/>
            <w:left w:val="none" w:sz="0" w:space="0" w:color="auto"/>
            <w:bottom w:val="none" w:sz="0" w:space="0" w:color="auto"/>
            <w:right w:val="none" w:sz="0" w:space="0" w:color="auto"/>
          </w:divBdr>
          <w:divsChild>
            <w:div w:id="507794635">
              <w:marLeft w:val="0"/>
              <w:marRight w:val="0"/>
              <w:marTop w:val="0"/>
              <w:marBottom w:val="0"/>
              <w:divBdr>
                <w:top w:val="none" w:sz="0" w:space="0" w:color="auto"/>
                <w:left w:val="none" w:sz="0" w:space="0" w:color="auto"/>
                <w:bottom w:val="none" w:sz="0" w:space="0" w:color="auto"/>
                <w:right w:val="none" w:sz="0" w:space="0" w:color="auto"/>
              </w:divBdr>
              <w:divsChild>
                <w:div w:id="600375541">
                  <w:marLeft w:val="0"/>
                  <w:marRight w:val="0"/>
                  <w:marTop w:val="0"/>
                  <w:marBottom w:val="0"/>
                  <w:divBdr>
                    <w:top w:val="none" w:sz="0" w:space="0" w:color="auto"/>
                    <w:left w:val="none" w:sz="0" w:space="0" w:color="auto"/>
                    <w:bottom w:val="none" w:sz="0" w:space="0" w:color="auto"/>
                    <w:right w:val="none" w:sz="0" w:space="0" w:color="auto"/>
                  </w:divBdr>
                </w:div>
                <w:div w:id="1040132941">
                  <w:marLeft w:val="0"/>
                  <w:marRight w:val="0"/>
                  <w:marTop w:val="0"/>
                  <w:marBottom w:val="0"/>
                  <w:divBdr>
                    <w:top w:val="none" w:sz="0" w:space="0" w:color="auto"/>
                    <w:left w:val="none" w:sz="0" w:space="0" w:color="auto"/>
                    <w:bottom w:val="none" w:sz="0" w:space="0" w:color="auto"/>
                    <w:right w:val="none" w:sz="0" w:space="0" w:color="auto"/>
                  </w:divBdr>
                </w:div>
                <w:div w:id="1084376403">
                  <w:marLeft w:val="0"/>
                  <w:marRight w:val="0"/>
                  <w:marTop w:val="0"/>
                  <w:marBottom w:val="0"/>
                  <w:divBdr>
                    <w:top w:val="none" w:sz="0" w:space="0" w:color="auto"/>
                    <w:left w:val="none" w:sz="0" w:space="0" w:color="auto"/>
                    <w:bottom w:val="none" w:sz="0" w:space="0" w:color="auto"/>
                    <w:right w:val="none" w:sz="0" w:space="0" w:color="auto"/>
                  </w:divBdr>
                </w:div>
                <w:div w:id="671418738">
                  <w:marLeft w:val="0"/>
                  <w:marRight w:val="0"/>
                  <w:marTop w:val="0"/>
                  <w:marBottom w:val="0"/>
                  <w:divBdr>
                    <w:top w:val="none" w:sz="0" w:space="0" w:color="auto"/>
                    <w:left w:val="none" w:sz="0" w:space="0" w:color="auto"/>
                    <w:bottom w:val="none" w:sz="0" w:space="0" w:color="auto"/>
                    <w:right w:val="none" w:sz="0" w:space="0" w:color="auto"/>
                  </w:divBdr>
                </w:div>
                <w:div w:id="1723825162">
                  <w:marLeft w:val="0"/>
                  <w:marRight w:val="0"/>
                  <w:marTop w:val="0"/>
                  <w:marBottom w:val="0"/>
                  <w:divBdr>
                    <w:top w:val="none" w:sz="0" w:space="0" w:color="auto"/>
                    <w:left w:val="none" w:sz="0" w:space="0" w:color="auto"/>
                    <w:bottom w:val="none" w:sz="0" w:space="0" w:color="auto"/>
                    <w:right w:val="none" w:sz="0" w:space="0" w:color="auto"/>
                  </w:divBdr>
                </w:div>
                <w:div w:id="949243212">
                  <w:marLeft w:val="0"/>
                  <w:marRight w:val="0"/>
                  <w:marTop w:val="0"/>
                  <w:marBottom w:val="0"/>
                  <w:divBdr>
                    <w:top w:val="none" w:sz="0" w:space="0" w:color="auto"/>
                    <w:left w:val="none" w:sz="0" w:space="0" w:color="auto"/>
                    <w:bottom w:val="none" w:sz="0" w:space="0" w:color="auto"/>
                    <w:right w:val="none" w:sz="0" w:space="0" w:color="auto"/>
                  </w:divBdr>
                </w:div>
                <w:div w:id="2137529091">
                  <w:marLeft w:val="0"/>
                  <w:marRight w:val="0"/>
                  <w:marTop w:val="0"/>
                  <w:marBottom w:val="0"/>
                  <w:divBdr>
                    <w:top w:val="none" w:sz="0" w:space="0" w:color="auto"/>
                    <w:left w:val="none" w:sz="0" w:space="0" w:color="auto"/>
                    <w:bottom w:val="none" w:sz="0" w:space="0" w:color="auto"/>
                    <w:right w:val="none" w:sz="0" w:space="0" w:color="auto"/>
                  </w:divBdr>
                </w:div>
                <w:div w:id="1489708054">
                  <w:marLeft w:val="0"/>
                  <w:marRight w:val="0"/>
                  <w:marTop w:val="0"/>
                  <w:marBottom w:val="0"/>
                  <w:divBdr>
                    <w:top w:val="none" w:sz="0" w:space="0" w:color="auto"/>
                    <w:left w:val="none" w:sz="0" w:space="0" w:color="auto"/>
                    <w:bottom w:val="none" w:sz="0" w:space="0" w:color="auto"/>
                    <w:right w:val="none" w:sz="0" w:space="0" w:color="auto"/>
                  </w:divBdr>
                </w:div>
                <w:div w:id="1882783962">
                  <w:marLeft w:val="0"/>
                  <w:marRight w:val="0"/>
                  <w:marTop w:val="0"/>
                  <w:marBottom w:val="0"/>
                  <w:divBdr>
                    <w:top w:val="none" w:sz="0" w:space="0" w:color="auto"/>
                    <w:left w:val="none" w:sz="0" w:space="0" w:color="auto"/>
                    <w:bottom w:val="none" w:sz="0" w:space="0" w:color="auto"/>
                    <w:right w:val="none" w:sz="0" w:space="0" w:color="auto"/>
                  </w:divBdr>
                </w:div>
                <w:div w:id="651524529">
                  <w:marLeft w:val="0"/>
                  <w:marRight w:val="0"/>
                  <w:marTop w:val="0"/>
                  <w:marBottom w:val="0"/>
                  <w:divBdr>
                    <w:top w:val="none" w:sz="0" w:space="0" w:color="auto"/>
                    <w:left w:val="none" w:sz="0" w:space="0" w:color="auto"/>
                    <w:bottom w:val="none" w:sz="0" w:space="0" w:color="auto"/>
                    <w:right w:val="none" w:sz="0" w:space="0" w:color="auto"/>
                  </w:divBdr>
                </w:div>
                <w:div w:id="626467499">
                  <w:marLeft w:val="0"/>
                  <w:marRight w:val="0"/>
                  <w:marTop w:val="0"/>
                  <w:marBottom w:val="0"/>
                  <w:divBdr>
                    <w:top w:val="none" w:sz="0" w:space="0" w:color="auto"/>
                    <w:left w:val="none" w:sz="0" w:space="0" w:color="auto"/>
                    <w:bottom w:val="none" w:sz="0" w:space="0" w:color="auto"/>
                    <w:right w:val="none" w:sz="0" w:space="0" w:color="auto"/>
                  </w:divBdr>
                </w:div>
                <w:div w:id="2146383439">
                  <w:marLeft w:val="0"/>
                  <w:marRight w:val="0"/>
                  <w:marTop w:val="0"/>
                  <w:marBottom w:val="0"/>
                  <w:divBdr>
                    <w:top w:val="none" w:sz="0" w:space="0" w:color="auto"/>
                    <w:left w:val="none" w:sz="0" w:space="0" w:color="auto"/>
                    <w:bottom w:val="none" w:sz="0" w:space="0" w:color="auto"/>
                    <w:right w:val="none" w:sz="0" w:space="0" w:color="auto"/>
                  </w:divBdr>
                </w:div>
                <w:div w:id="2057923621">
                  <w:marLeft w:val="0"/>
                  <w:marRight w:val="0"/>
                  <w:marTop w:val="0"/>
                  <w:marBottom w:val="0"/>
                  <w:divBdr>
                    <w:top w:val="none" w:sz="0" w:space="0" w:color="auto"/>
                    <w:left w:val="none" w:sz="0" w:space="0" w:color="auto"/>
                    <w:bottom w:val="none" w:sz="0" w:space="0" w:color="auto"/>
                    <w:right w:val="none" w:sz="0" w:space="0" w:color="auto"/>
                  </w:divBdr>
                </w:div>
                <w:div w:id="1842575818">
                  <w:marLeft w:val="0"/>
                  <w:marRight w:val="0"/>
                  <w:marTop w:val="0"/>
                  <w:marBottom w:val="0"/>
                  <w:divBdr>
                    <w:top w:val="none" w:sz="0" w:space="0" w:color="auto"/>
                    <w:left w:val="none" w:sz="0" w:space="0" w:color="auto"/>
                    <w:bottom w:val="none" w:sz="0" w:space="0" w:color="auto"/>
                    <w:right w:val="none" w:sz="0" w:space="0" w:color="auto"/>
                  </w:divBdr>
                </w:div>
                <w:div w:id="1589189695">
                  <w:marLeft w:val="0"/>
                  <w:marRight w:val="0"/>
                  <w:marTop w:val="0"/>
                  <w:marBottom w:val="0"/>
                  <w:divBdr>
                    <w:top w:val="none" w:sz="0" w:space="0" w:color="auto"/>
                    <w:left w:val="none" w:sz="0" w:space="0" w:color="auto"/>
                    <w:bottom w:val="none" w:sz="0" w:space="0" w:color="auto"/>
                    <w:right w:val="none" w:sz="0" w:space="0" w:color="auto"/>
                  </w:divBdr>
                </w:div>
                <w:div w:id="1045956668">
                  <w:marLeft w:val="0"/>
                  <w:marRight w:val="0"/>
                  <w:marTop w:val="0"/>
                  <w:marBottom w:val="0"/>
                  <w:divBdr>
                    <w:top w:val="none" w:sz="0" w:space="0" w:color="auto"/>
                    <w:left w:val="none" w:sz="0" w:space="0" w:color="auto"/>
                    <w:bottom w:val="none" w:sz="0" w:space="0" w:color="auto"/>
                    <w:right w:val="none" w:sz="0" w:space="0" w:color="auto"/>
                  </w:divBdr>
                </w:div>
                <w:div w:id="1596280159">
                  <w:marLeft w:val="0"/>
                  <w:marRight w:val="0"/>
                  <w:marTop w:val="0"/>
                  <w:marBottom w:val="0"/>
                  <w:divBdr>
                    <w:top w:val="none" w:sz="0" w:space="0" w:color="auto"/>
                    <w:left w:val="none" w:sz="0" w:space="0" w:color="auto"/>
                    <w:bottom w:val="none" w:sz="0" w:space="0" w:color="auto"/>
                    <w:right w:val="none" w:sz="0" w:space="0" w:color="auto"/>
                  </w:divBdr>
                </w:div>
                <w:div w:id="1519661142">
                  <w:marLeft w:val="0"/>
                  <w:marRight w:val="0"/>
                  <w:marTop w:val="0"/>
                  <w:marBottom w:val="0"/>
                  <w:divBdr>
                    <w:top w:val="none" w:sz="0" w:space="0" w:color="auto"/>
                    <w:left w:val="none" w:sz="0" w:space="0" w:color="auto"/>
                    <w:bottom w:val="none" w:sz="0" w:space="0" w:color="auto"/>
                    <w:right w:val="none" w:sz="0" w:space="0" w:color="auto"/>
                  </w:divBdr>
                </w:div>
                <w:div w:id="1771851572">
                  <w:marLeft w:val="0"/>
                  <w:marRight w:val="0"/>
                  <w:marTop w:val="0"/>
                  <w:marBottom w:val="0"/>
                  <w:divBdr>
                    <w:top w:val="none" w:sz="0" w:space="0" w:color="auto"/>
                    <w:left w:val="none" w:sz="0" w:space="0" w:color="auto"/>
                    <w:bottom w:val="none" w:sz="0" w:space="0" w:color="auto"/>
                    <w:right w:val="none" w:sz="0" w:space="0" w:color="auto"/>
                  </w:divBdr>
                </w:div>
                <w:div w:id="331639290">
                  <w:marLeft w:val="0"/>
                  <w:marRight w:val="0"/>
                  <w:marTop w:val="0"/>
                  <w:marBottom w:val="0"/>
                  <w:divBdr>
                    <w:top w:val="none" w:sz="0" w:space="0" w:color="auto"/>
                    <w:left w:val="none" w:sz="0" w:space="0" w:color="auto"/>
                    <w:bottom w:val="none" w:sz="0" w:space="0" w:color="auto"/>
                    <w:right w:val="none" w:sz="0" w:space="0" w:color="auto"/>
                  </w:divBdr>
                </w:div>
                <w:div w:id="1428423134">
                  <w:marLeft w:val="0"/>
                  <w:marRight w:val="0"/>
                  <w:marTop w:val="0"/>
                  <w:marBottom w:val="0"/>
                  <w:divBdr>
                    <w:top w:val="none" w:sz="0" w:space="0" w:color="auto"/>
                    <w:left w:val="none" w:sz="0" w:space="0" w:color="auto"/>
                    <w:bottom w:val="none" w:sz="0" w:space="0" w:color="auto"/>
                    <w:right w:val="none" w:sz="0" w:space="0" w:color="auto"/>
                  </w:divBdr>
                </w:div>
                <w:div w:id="875002602">
                  <w:marLeft w:val="0"/>
                  <w:marRight w:val="0"/>
                  <w:marTop w:val="0"/>
                  <w:marBottom w:val="0"/>
                  <w:divBdr>
                    <w:top w:val="none" w:sz="0" w:space="0" w:color="auto"/>
                    <w:left w:val="none" w:sz="0" w:space="0" w:color="auto"/>
                    <w:bottom w:val="none" w:sz="0" w:space="0" w:color="auto"/>
                    <w:right w:val="none" w:sz="0" w:space="0" w:color="auto"/>
                  </w:divBdr>
                </w:div>
                <w:div w:id="359745557">
                  <w:marLeft w:val="0"/>
                  <w:marRight w:val="0"/>
                  <w:marTop w:val="0"/>
                  <w:marBottom w:val="0"/>
                  <w:divBdr>
                    <w:top w:val="none" w:sz="0" w:space="0" w:color="auto"/>
                    <w:left w:val="none" w:sz="0" w:space="0" w:color="auto"/>
                    <w:bottom w:val="none" w:sz="0" w:space="0" w:color="auto"/>
                    <w:right w:val="none" w:sz="0" w:space="0" w:color="auto"/>
                  </w:divBdr>
                </w:div>
                <w:div w:id="1757051468">
                  <w:marLeft w:val="0"/>
                  <w:marRight w:val="0"/>
                  <w:marTop w:val="0"/>
                  <w:marBottom w:val="0"/>
                  <w:divBdr>
                    <w:top w:val="none" w:sz="0" w:space="0" w:color="auto"/>
                    <w:left w:val="none" w:sz="0" w:space="0" w:color="auto"/>
                    <w:bottom w:val="none" w:sz="0" w:space="0" w:color="auto"/>
                    <w:right w:val="none" w:sz="0" w:space="0" w:color="auto"/>
                  </w:divBdr>
                </w:div>
                <w:div w:id="1366784185">
                  <w:marLeft w:val="0"/>
                  <w:marRight w:val="0"/>
                  <w:marTop w:val="0"/>
                  <w:marBottom w:val="0"/>
                  <w:divBdr>
                    <w:top w:val="none" w:sz="0" w:space="0" w:color="auto"/>
                    <w:left w:val="none" w:sz="0" w:space="0" w:color="auto"/>
                    <w:bottom w:val="none" w:sz="0" w:space="0" w:color="auto"/>
                    <w:right w:val="none" w:sz="0" w:space="0" w:color="auto"/>
                  </w:divBdr>
                </w:div>
                <w:div w:id="1943761676">
                  <w:marLeft w:val="0"/>
                  <w:marRight w:val="0"/>
                  <w:marTop w:val="0"/>
                  <w:marBottom w:val="0"/>
                  <w:divBdr>
                    <w:top w:val="none" w:sz="0" w:space="0" w:color="auto"/>
                    <w:left w:val="none" w:sz="0" w:space="0" w:color="auto"/>
                    <w:bottom w:val="none" w:sz="0" w:space="0" w:color="auto"/>
                    <w:right w:val="none" w:sz="0" w:space="0" w:color="auto"/>
                  </w:divBdr>
                </w:div>
                <w:div w:id="1308511173">
                  <w:marLeft w:val="0"/>
                  <w:marRight w:val="0"/>
                  <w:marTop w:val="0"/>
                  <w:marBottom w:val="0"/>
                  <w:divBdr>
                    <w:top w:val="none" w:sz="0" w:space="0" w:color="auto"/>
                    <w:left w:val="none" w:sz="0" w:space="0" w:color="auto"/>
                    <w:bottom w:val="none" w:sz="0" w:space="0" w:color="auto"/>
                    <w:right w:val="none" w:sz="0" w:space="0" w:color="auto"/>
                  </w:divBdr>
                </w:div>
                <w:div w:id="1389453494">
                  <w:marLeft w:val="0"/>
                  <w:marRight w:val="0"/>
                  <w:marTop w:val="0"/>
                  <w:marBottom w:val="0"/>
                  <w:divBdr>
                    <w:top w:val="none" w:sz="0" w:space="0" w:color="auto"/>
                    <w:left w:val="none" w:sz="0" w:space="0" w:color="auto"/>
                    <w:bottom w:val="none" w:sz="0" w:space="0" w:color="auto"/>
                    <w:right w:val="none" w:sz="0" w:space="0" w:color="auto"/>
                  </w:divBdr>
                </w:div>
                <w:div w:id="1380859383">
                  <w:marLeft w:val="0"/>
                  <w:marRight w:val="0"/>
                  <w:marTop w:val="0"/>
                  <w:marBottom w:val="0"/>
                  <w:divBdr>
                    <w:top w:val="none" w:sz="0" w:space="0" w:color="auto"/>
                    <w:left w:val="none" w:sz="0" w:space="0" w:color="auto"/>
                    <w:bottom w:val="none" w:sz="0" w:space="0" w:color="auto"/>
                    <w:right w:val="none" w:sz="0" w:space="0" w:color="auto"/>
                  </w:divBdr>
                </w:div>
                <w:div w:id="1346323930">
                  <w:marLeft w:val="0"/>
                  <w:marRight w:val="0"/>
                  <w:marTop w:val="0"/>
                  <w:marBottom w:val="0"/>
                  <w:divBdr>
                    <w:top w:val="none" w:sz="0" w:space="0" w:color="auto"/>
                    <w:left w:val="none" w:sz="0" w:space="0" w:color="auto"/>
                    <w:bottom w:val="none" w:sz="0" w:space="0" w:color="auto"/>
                    <w:right w:val="none" w:sz="0" w:space="0" w:color="auto"/>
                  </w:divBdr>
                </w:div>
                <w:div w:id="1219390677">
                  <w:marLeft w:val="0"/>
                  <w:marRight w:val="0"/>
                  <w:marTop w:val="0"/>
                  <w:marBottom w:val="0"/>
                  <w:divBdr>
                    <w:top w:val="none" w:sz="0" w:space="0" w:color="auto"/>
                    <w:left w:val="none" w:sz="0" w:space="0" w:color="auto"/>
                    <w:bottom w:val="none" w:sz="0" w:space="0" w:color="auto"/>
                    <w:right w:val="none" w:sz="0" w:space="0" w:color="auto"/>
                  </w:divBdr>
                </w:div>
                <w:div w:id="1570655843">
                  <w:marLeft w:val="0"/>
                  <w:marRight w:val="0"/>
                  <w:marTop w:val="0"/>
                  <w:marBottom w:val="0"/>
                  <w:divBdr>
                    <w:top w:val="none" w:sz="0" w:space="0" w:color="auto"/>
                    <w:left w:val="none" w:sz="0" w:space="0" w:color="auto"/>
                    <w:bottom w:val="none" w:sz="0" w:space="0" w:color="auto"/>
                    <w:right w:val="none" w:sz="0" w:space="0" w:color="auto"/>
                  </w:divBdr>
                </w:div>
                <w:div w:id="1557819328">
                  <w:marLeft w:val="0"/>
                  <w:marRight w:val="0"/>
                  <w:marTop w:val="0"/>
                  <w:marBottom w:val="0"/>
                  <w:divBdr>
                    <w:top w:val="none" w:sz="0" w:space="0" w:color="auto"/>
                    <w:left w:val="none" w:sz="0" w:space="0" w:color="auto"/>
                    <w:bottom w:val="none" w:sz="0" w:space="0" w:color="auto"/>
                    <w:right w:val="none" w:sz="0" w:space="0" w:color="auto"/>
                  </w:divBdr>
                </w:div>
                <w:div w:id="1291784571">
                  <w:marLeft w:val="0"/>
                  <w:marRight w:val="0"/>
                  <w:marTop w:val="0"/>
                  <w:marBottom w:val="0"/>
                  <w:divBdr>
                    <w:top w:val="none" w:sz="0" w:space="0" w:color="auto"/>
                    <w:left w:val="none" w:sz="0" w:space="0" w:color="auto"/>
                    <w:bottom w:val="none" w:sz="0" w:space="0" w:color="auto"/>
                    <w:right w:val="none" w:sz="0" w:space="0" w:color="auto"/>
                  </w:divBdr>
                </w:div>
                <w:div w:id="408427853">
                  <w:marLeft w:val="0"/>
                  <w:marRight w:val="0"/>
                  <w:marTop w:val="0"/>
                  <w:marBottom w:val="0"/>
                  <w:divBdr>
                    <w:top w:val="none" w:sz="0" w:space="0" w:color="auto"/>
                    <w:left w:val="none" w:sz="0" w:space="0" w:color="auto"/>
                    <w:bottom w:val="none" w:sz="0" w:space="0" w:color="auto"/>
                    <w:right w:val="none" w:sz="0" w:space="0" w:color="auto"/>
                  </w:divBdr>
                </w:div>
                <w:div w:id="321012655">
                  <w:marLeft w:val="0"/>
                  <w:marRight w:val="0"/>
                  <w:marTop w:val="0"/>
                  <w:marBottom w:val="0"/>
                  <w:divBdr>
                    <w:top w:val="none" w:sz="0" w:space="0" w:color="auto"/>
                    <w:left w:val="none" w:sz="0" w:space="0" w:color="auto"/>
                    <w:bottom w:val="none" w:sz="0" w:space="0" w:color="auto"/>
                    <w:right w:val="none" w:sz="0" w:space="0" w:color="auto"/>
                  </w:divBdr>
                </w:div>
                <w:div w:id="656154237">
                  <w:marLeft w:val="0"/>
                  <w:marRight w:val="0"/>
                  <w:marTop w:val="0"/>
                  <w:marBottom w:val="0"/>
                  <w:divBdr>
                    <w:top w:val="none" w:sz="0" w:space="0" w:color="auto"/>
                    <w:left w:val="none" w:sz="0" w:space="0" w:color="auto"/>
                    <w:bottom w:val="none" w:sz="0" w:space="0" w:color="auto"/>
                    <w:right w:val="none" w:sz="0" w:space="0" w:color="auto"/>
                  </w:divBdr>
                </w:div>
                <w:div w:id="542592849">
                  <w:marLeft w:val="0"/>
                  <w:marRight w:val="0"/>
                  <w:marTop w:val="0"/>
                  <w:marBottom w:val="0"/>
                  <w:divBdr>
                    <w:top w:val="none" w:sz="0" w:space="0" w:color="auto"/>
                    <w:left w:val="none" w:sz="0" w:space="0" w:color="auto"/>
                    <w:bottom w:val="none" w:sz="0" w:space="0" w:color="auto"/>
                    <w:right w:val="none" w:sz="0" w:space="0" w:color="auto"/>
                  </w:divBdr>
                </w:div>
                <w:div w:id="44990255">
                  <w:marLeft w:val="0"/>
                  <w:marRight w:val="0"/>
                  <w:marTop w:val="0"/>
                  <w:marBottom w:val="0"/>
                  <w:divBdr>
                    <w:top w:val="none" w:sz="0" w:space="0" w:color="auto"/>
                    <w:left w:val="none" w:sz="0" w:space="0" w:color="auto"/>
                    <w:bottom w:val="none" w:sz="0" w:space="0" w:color="auto"/>
                    <w:right w:val="none" w:sz="0" w:space="0" w:color="auto"/>
                  </w:divBdr>
                </w:div>
                <w:div w:id="1820882676">
                  <w:marLeft w:val="0"/>
                  <w:marRight w:val="0"/>
                  <w:marTop w:val="0"/>
                  <w:marBottom w:val="0"/>
                  <w:divBdr>
                    <w:top w:val="none" w:sz="0" w:space="0" w:color="auto"/>
                    <w:left w:val="none" w:sz="0" w:space="0" w:color="auto"/>
                    <w:bottom w:val="none" w:sz="0" w:space="0" w:color="auto"/>
                    <w:right w:val="none" w:sz="0" w:space="0" w:color="auto"/>
                  </w:divBdr>
                </w:div>
                <w:div w:id="706180120">
                  <w:marLeft w:val="0"/>
                  <w:marRight w:val="0"/>
                  <w:marTop w:val="0"/>
                  <w:marBottom w:val="0"/>
                  <w:divBdr>
                    <w:top w:val="none" w:sz="0" w:space="0" w:color="auto"/>
                    <w:left w:val="none" w:sz="0" w:space="0" w:color="auto"/>
                    <w:bottom w:val="none" w:sz="0" w:space="0" w:color="auto"/>
                    <w:right w:val="none" w:sz="0" w:space="0" w:color="auto"/>
                  </w:divBdr>
                </w:div>
                <w:div w:id="1509441330">
                  <w:marLeft w:val="0"/>
                  <w:marRight w:val="0"/>
                  <w:marTop w:val="0"/>
                  <w:marBottom w:val="0"/>
                  <w:divBdr>
                    <w:top w:val="none" w:sz="0" w:space="0" w:color="auto"/>
                    <w:left w:val="none" w:sz="0" w:space="0" w:color="auto"/>
                    <w:bottom w:val="none" w:sz="0" w:space="0" w:color="auto"/>
                    <w:right w:val="none" w:sz="0" w:space="0" w:color="auto"/>
                  </w:divBdr>
                </w:div>
                <w:div w:id="1978487596">
                  <w:marLeft w:val="0"/>
                  <w:marRight w:val="0"/>
                  <w:marTop w:val="0"/>
                  <w:marBottom w:val="0"/>
                  <w:divBdr>
                    <w:top w:val="none" w:sz="0" w:space="0" w:color="auto"/>
                    <w:left w:val="none" w:sz="0" w:space="0" w:color="auto"/>
                    <w:bottom w:val="none" w:sz="0" w:space="0" w:color="auto"/>
                    <w:right w:val="none" w:sz="0" w:space="0" w:color="auto"/>
                  </w:divBdr>
                </w:div>
                <w:div w:id="1700160804">
                  <w:marLeft w:val="0"/>
                  <w:marRight w:val="0"/>
                  <w:marTop w:val="0"/>
                  <w:marBottom w:val="0"/>
                  <w:divBdr>
                    <w:top w:val="none" w:sz="0" w:space="0" w:color="auto"/>
                    <w:left w:val="none" w:sz="0" w:space="0" w:color="auto"/>
                    <w:bottom w:val="none" w:sz="0" w:space="0" w:color="auto"/>
                    <w:right w:val="none" w:sz="0" w:space="0" w:color="auto"/>
                  </w:divBdr>
                </w:div>
                <w:div w:id="1233349053">
                  <w:marLeft w:val="0"/>
                  <w:marRight w:val="0"/>
                  <w:marTop w:val="0"/>
                  <w:marBottom w:val="0"/>
                  <w:divBdr>
                    <w:top w:val="none" w:sz="0" w:space="0" w:color="auto"/>
                    <w:left w:val="none" w:sz="0" w:space="0" w:color="auto"/>
                    <w:bottom w:val="none" w:sz="0" w:space="0" w:color="auto"/>
                    <w:right w:val="none" w:sz="0" w:space="0" w:color="auto"/>
                  </w:divBdr>
                </w:div>
                <w:div w:id="729622171">
                  <w:marLeft w:val="0"/>
                  <w:marRight w:val="0"/>
                  <w:marTop w:val="0"/>
                  <w:marBottom w:val="0"/>
                  <w:divBdr>
                    <w:top w:val="none" w:sz="0" w:space="0" w:color="auto"/>
                    <w:left w:val="none" w:sz="0" w:space="0" w:color="auto"/>
                    <w:bottom w:val="none" w:sz="0" w:space="0" w:color="auto"/>
                    <w:right w:val="none" w:sz="0" w:space="0" w:color="auto"/>
                  </w:divBdr>
                </w:div>
                <w:div w:id="376702854">
                  <w:marLeft w:val="0"/>
                  <w:marRight w:val="0"/>
                  <w:marTop w:val="0"/>
                  <w:marBottom w:val="0"/>
                  <w:divBdr>
                    <w:top w:val="none" w:sz="0" w:space="0" w:color="auto"/>
                    <w:left w:val="none" w:sz="0" w:space="0" w:color="auto"/>
                    <w:bottom w:val="none" w:sz="0" w:space="0" w:color="auto"/>
                    <w:right w:val="none" w:sz="0" w:space="0" w:color="auto"/>
                  </w:divBdr>
                </w:div>
                <w:div w:id="822235120">
                  <w:marLeft w:val="0"/>
                  <w:marRight w:val="0"/>
                  <w:marTop w:val="0"/>
                  <w:marBottom w:val="0"/>
                  <w:divBdr>
                    <w:top w:val="none" w:sz="0" w:space="0" w:color="auto"/>
                    <w:left w:val="none" w:sz="0" w:space="0" w:color="auto"/>
                    <w:bottom w:val="none" w:sz="0" w:space="0" w:color="auto"/>
                    <w:right w:val="none" w:sz="0" w:space="0" w:color="auto"/>
                  </w:divBdr>
                </w:div>
                <w:div w:id="1253778772">
                  <w:marLeft w:val="0"/>
                  <w:marRight w:val="0"/>
                  <w:marTop w:val="0"/>
                  <w:marBottom w:val="0"/>
                  <w:divBdr>
                    <w:top w:val="none" w:sz="0" w:space="0" w:color="auto"/>
                    <w:left w:val="none" w:sz="0" w:space="0" w:color="auto"/>
                    <w:bottom w:val="none" w:sz="0" w:space="0" w:color="auto"/>
                    <w:right w:val="none" w:sz="0" w:space="0" w:color="auto"/>
                  </w:divBdr>
                </w:div>
                <w:div w:id="462969726">
                  <w:marLeft w:val="0"/>
                  <w:marRight w:val="0"/>
                  <w:marTop w:val="0"/>
                  <w:marBottom w:val="0"/>
                  <w:divBdr>
                    <w:top w:val="none" w:sz="0" w:space="0" w:color="auto"/>
                    <w:left w:val="none" w:sz="0" w:space="0" w:color="auto"/>
                    <w:bottom w:val="none" w:sz="0" w:space="0" w:color="auto"/>
                    <w:right w:val="none" w:sz="0" w:space="0" w:color="auto"/>
                  </w:divBdr>
                </w:div>
                <w:div w:id="111439211">
                  <w:marLeft w:val="0"/>
                  <w:marRight w:val="0"/>
                  <w:marTop w:val="0"/>
                  <w:marBottom w:val="0"/>
                  <w:divBdr>
                    <w:top w:val="none" w:sz="0" w:space="0" w:color="auto"/>
                    <w:left w:val="none" w:sz="0" w:space="0" w:color="auto"/>
                    <w:bottom w:val="none" w:sz="0" w:space="0" w:color="auto"/>
                    <w:right w:val="none" w:sz="0" w:space="0" w:color="auto"/>
                  </w:divBdr>
                </w:div>
                <w:div w:id="1185024104">
                  <w:marLeft w:val="0"/>
                  <w:marRight w:val="0"/>
                  <w:marTop w:val="0"/>
                  <w:marBottom w:val="0"/>
                  <w:divBdr>
                    <w:top w:val="none" w:sz="0" w:space="0" w:color="auto"/>
                    <w:left w:val="none" w:sz="0" w:space="0" w:color="auto"/>
                    <w:bottom w:val="none" w:sz="0" w:space="0" w:color="auto"/>
                    <w:right w:val="none" w:sz="0" w:space="0" w:color="auto"/>
                  </w:divBdr>
                </w:div>
                <w:div w:id="414472635">
                  <w:marLeft w:val="0"/>
                  <w:marRight w:val="0"/>
                  <w:marTop w:val="0"/>
                  <w:marBottom w:val="0"/>
                  <w:divBdr>
                    <w:top w:val="none" w:sz="0" w:space="0" w:color="auto"/>
                    <w:left w:val="none" w:sz="0" w:space="0" w:color="auto"/>
                    <w:bottom w:val="none" w:sz="0" w:space="0" w:color="auto"/>
                    <w:right w:val="none" w:sz="0" w:space="0" w:color="auto"/>
                  </w:divBdr>
                </w:div>
                <w:div w:id="1881505373">
                  <w:marLeft w:val="0"/>
                  <w:marRight w:val="0"/>
                  <w:marTop w:val="0"/>
                  <w:marBottom w:val="0"/>
                  <w:divBdr>
                    <w:top w:val="none" w:sz="0" w:space="0" w:color="auto"/>
                    <w:left w:val="none" w:sz="0" w:space="0" w:color="auto"/>
                    <w:bottom w:val="none" w:sz="0" w:space="0" w:color="auto"/>
                    <w:right w:val="none" w:sz="0" w:space="0" w:color="auto"/>
                  </w:divBdr>
                </w:div>
                <w:div w:id="1875464110">
                  <w:marLeft w:val="0"/>
                  <w:marRight w:val="0"/>
                  <w:marTop w:val="0"/>
                  <w:marBottom w:val="0"/>
                  <w:divBdr>
                    <w:top w:val="none" w:sz="0" w:space="0" w:color="auto"/>
                    <w:left w:val="none" w:sz="0" w:space="0" w:color="auto"/>
                    <w:bottom w:val="none" w:sz="0" w:space="0" w:color="auto"/>
                    <w:right w:val="none" w:sz="0" w:space="0" w:color="auto"/>
                  </w:divBdr>
                </w:div>
                <w:div w:id="1506552205">
                  <w:marLeft w:val="0"/>
                  <w:marRight w:val="0"/>
                  <w:marTop w:val="0"/>
                  <w:marBottom w:val="0"/>
                  <w:divBdr>
                    <w:top w:val="none" w:sz="0" w:space="0" w:color="auto"/>
                    <w:left w:val="none" w:sz="0" w:space="0" w:color="auto"/>
                    <w:bottom w:val="none" w:sz="0" w:space="0" w:color="auto"/>
                    <w:right w:val="none" w:sz="0" w:space="0" w:color="auto"/>
                  </w:divBdr>
                </w:div>
                <w:div w:id="215702176">
                  <w:marLeft w:val="0"/>
                  <w:marRight w:val="0"/>
                  <w:marTop w:val="0"/>
                  <w:marBottom w:val="0"/>
                  <w:divBdr>
                    <w:top w:val="none" w:sz="0" w:space="0" w:color="auto"/>
                    <w:left w:val="none" w:sz="0" w:space="0" w:color="auto"/>
                    <w:bottom w:val="none" w:sz="0" w:space="0" w:color="auto"/>
                    <w:right w:val="none" w:sz="0" w:space="0" w:color="auto"/>
                  </w:divBdr>
                </w:div>
                <w:div w:id="1567255265">
                  <w:marLeft w:val="0"/>
                  <w:marRight w:val="0"/>
                  <w:marTop w:val="0"/>
                  <w:marBottom w:val="0"/>
                  <w:divBdr>
                    <w:top w:val="none" w:sz="0" w:space="0" w:color="auto"/>
                    <w:left w:val="none" w:sz="0" w:space="0" w:color="auto"/>
                    <w:bottom w:val="none" w:sz="0" w:space="0" w:color="auto"/>
                    <w:right w:val="none" w:sz="0" w:space="0" w:color="auto"/>
                  </w:divBdr>
                </w:div>
                <w:div w:id="1832677015">
                  <w:marLeft w:val="0"/>
                  <w:marRight w:val="0"/>
                  <w:marTop w:val="0"/>
                  <w:marBottom w:val="0"/>
                  <w:divBdr>
                    <w:top w:val="none" w:sz="0" w:space="0" w:color="auto"/>
                    <w:left w:val="none" w:sz="0" w:space="0" w:color="auto"/>
                    <w:bottom w:val="none" w:sz="0" w:space="0" w:color="auto"/>
                    <w:right w:val="none" w:sz="0" w:space="0" w:color="auto"/>
                  </w:divBdr>
                </w:div>
                <w:div w:id="902644471">
                  <w:marLeft w:val="0"/>
                  <w:marRight w:val="0"/>
                  <w:marTop w:val="0"/>
                  <w:marBottom w:val="0"/>
                  <w:divBdr>
                    <w:top w:val="none" w:sz="0" w:space="0" w:color="auto"/>
                    <w:left w:val="none" w:sz="0" w:space="0" w:color="auto"/>
                    <w:bottom w:val="none" w:sz="0" w:space="0" w:color="auto"/>
                    <w:right w:val="none" w:sz="0" w:space="0" w:color="auto"/>
                  </w:divBdr>
                </w:div>
                <w:div w:id="548538926">
                  <w:marLeft w:val="0"/>
                  <w:marRight w:val="0"/>
                  <w:marTop w:val="0"/>
                  <w:marBottom w:val="0"/>
                  <w:divBdr>
                    <w:top w:val="none" w:sz="0" w:space="0" w:color="auto"/>
                    <w:left w:val="none" w:sz="0" w:space="0" w:color="auto"/>
                    <w:bottom w:val="none" w:sz="0" w:space="0" w:color="auto"/>
                    <w:right w:val="none" w:sz="0" w:space="0" w:color="auto"/>
                  </w:divBdr>
                </w:div>
                <w:div w:id="451090889">
                  <w:marLeft w:val="0"/>
                  <w:marRight w:val="0"/>
                  <w:marTop w:val="0"/>
                  <w:marBottom w:val="0"/>
                  <w:divBdr>
                    <w:top w:val="none" w:sz="0" w:space="0" w:color="auto"/>
                    <w:left w:val="none" w:sz="0" w:space="0" w:color="auto"/>
                    <w:bottom w:val="none" w:sz="0" w:space="0" w:color="auto"/>
                    <w:right w:val="none" w:sz="0" w:space="0" w:color="auto"/>
                  </w:divBdr>
                </w:div>
                <w:div w:id="919564045">
                  <w:marLeft w:val="0"/>
                  <w:marRight w:val="0"/>
                  <w:marTop w:val="0"/>
                  <w:marBottom w:val="0"/>
                  <w:divBdr>
                    <w:top w:val="none" w:sz="0" w:space="0" w:color="auto"/>
                    <w:left w:val="none" w:sz="0" w:space="0" w:color="auto"/>
                    <w:bottom w:val="none" w:sz="0" w:space="0" w:color="auto"/>
                    <w:right w:val="none" w:sz="0" w:space="0" w:color="auto"/>
                  </w:divBdr>
                </w:div>
                <w:div w:id="2073430394">
                  <w:marLeft w:val="0"/>
                  <w:marRight w:val="0"/>
                  <w:marTop w:val="0"/>
                  <w:marBottom w:val="0"/>
                  <w:divBdr>
                    <w:top w:val="none" w:sz="0" w:space="0" w:color="auto"/>
                    <w:left w:val="none" w:sz="0" w:space="0" w:color="auto"/>
                    <w:bottom w:val="none" w:sz="0" w:space="0" w:color="auto"/>
                    <w:right w:val="none" w:sz="0" w:space="0" w:color="auto"/>
                  </w:divBdr>
                </w:div>
                <w:div w:id="133331599">
                  <w:marLeft w:val="0"/>
                  <w:marRight w:val="0"/>
                  <w:marTop w:val="0"/>
                  <w:marBottom w:val="0"/>
                  <w:divBdr>
                    <w:top w:val="none" w:sz="0" w:space="0" w:color="auto"/>
                    <w:left w:val="none" w:sz="0" w:space="0" w:color="auto"/>
                    <w:bottom w:val="none" w:sz="0" w:space="0" w:color="auto"/>
                    <w:right w:val="none" w:sz="0" w:space="0" w:color="auto"/>
                  </w:divBdr>
                </w:div>
                <w:div w:id="20758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4948">
          <w:marLeft w:val="0"/>
          <w:marRight w:val="0"/>
          <w:marTop w:val="0"/>
          <w:marBottom w:val="0"/>
          <w:divBdr>
            <w:top w:val="none" w:sz="0" w:space="0" w:color="auto"/>
            <w:left w:val="none" w:sz="0" w:space="0" w:color="auto"/>
            <w:bottom w:val="none" w:sz="0" w:space="0" w:color="auto"/>
            <w:right w:val="none" w:sz="0" w:space="0" w:color="auto"/>
          </w:divBdr>
          <w:divsChild>
            <w:div w:id="1859467687">
              <w:marLeft w:val="0"/>
              <w:marRight w:val="0"/>
              <w:marTop w:val="0"/>
              <w:marBottom w:val="0"/>
              <w:divBdr>
                <w:top w:val="none" w:sz="0" w:space="0" w:color="auto"/>
                <w:left w:val="none" w:sz="0" w:space="0" w:color="auto"/>
                <w:bottom w:val="none" w:sz="0" w:space="0" w:color="auto"/>
                <w:right w:val="none" w:sz="0" w:space="0" w:color="auto"/>
              </w:divBdr>
              <w:divsChild>
                <w:div w:id="2029597351">
                  <w:marLeft w:val="0"/>
                  <w:marRight w:val="0"/>
                  <w:marTop w:val="0"/>
                  <w:marBottom w:val="0"/>
                  <w:divBdr>
                    <w:top w:val="none" w:sz="0" w:space="0" w:color="auto"/>
                    <w:left w:val="none" w:sz="0" w:space="0" w:color="auto"/>
                    <w:bottom w:val="none" w:sz="0" w:space="0" w:color="auto"/>
                    <w:right w:val="none" w:sz="0" w:space="0" w:color="auto"/>
                  </w:divBdr>
                </w:div>
                <w:div w:id="1298024199">
                  <w:marLeft w:val="0"/>
                  <w:marRight w:val="0"/>
                  <w:marTop w:val="0"/>
                  <w:marBottom w:val="0"/>
                  <w:divBdr>
                    <w:top w:val="none" w:sz="0" w:space="0" w:color="auto"/>
                    <w:left w:val="none" w:sz="0" w:space="0" w:color="auto"/>
                    <w:bottom w:val="none" w:sz="0" w:space="0" w:color="auto"/>
                    <w:right w:val="none" w:sz="0" w:space="0" w:color="auto"/>
                  </w:divBdr>
                </w:div>
                <w:div w:id="1726760639">
                  <w:marLeft w:val="0"/>
                  <w:marRight w:val="0"/>
                  <w:marTop w:val="0"/>
                  <w:marBottom w:val="0"/>
                  <w:divBdr>
                    <w:top w:val="none" w:sz="0" w:space="0" w:color="auto"/>
                    <w:left w:val="none" w:sz="0" w:space="0" w:color="auto"/>
                    <w:bottom w:val="none" w:sz="0" w:space="0" w:color="auto"/>
                    <w:right w:val="none" w:sz="0" w:space="0" w:color="auto"/>
                  </w:divBdr>
                </w:div>
                <w:div w:id="1006060529">
                  <w:marLeft w:val="0"/>
                  <w:marRight w:val="0"/>
                  <w:marTop w:val="0"/>
                  <w:marBottom w:val="0"/>
                  <w:divBdr>
                    <w:top w:val="none" w:sz="0" w:space="0" w:color="auto"/>
                    <w:left w:val="none" w:sz="0" w:space="0" w:color="auto"/>
                    <w:bottom w:val="none" w:sz="0" w:space="0" w:color="auto"/>
                    <w:right w:val="none" w:sz="0" w:space="0" w:color="auto"/>
                  </w:divBdr>
                </w:div>
                <w:div w:id="374736451">
                  <w:marLeft w:val="0"/>
                  <w:marRight w:val="0"/>
                  <w:marTop w:val="0"/>
                  <w:marBottom w:val="0"/>
                  <w:divBdr>
                    <w:top w:val="none" w:sz="0" w:space="0" w:color="auto"/>
                    <w:left w:val="none" w:sz="0" w:space="0" w:color="auto"/>
                    <w:bottom w:val="none" w:sz="0" w:space="0" w:color="auto"/>
                    <w:right w:val="none" w:sz="0" w:space="0" w:color="auto"/>
                  </w:divBdr>
                </w:div>
                <w:div w:id="1108431416">
                  <w:marLeft w:val="0"/>
                  <w:marRight w:val="0"/>
                  <w:marTop w:val="0"/>
                  <w:marBottom w:val="0"/>
                  <w:divBdr>
                    <w:top w:val="none" w:sz="0" w:space="0" w:color="auto"/>
                    <w:left w:val="none" w:sz="0" w:space="0" w:color="auto"/>
                    <w:bottom w:val="none" w:sz="0" w:space="0" w:color="auto"/>
                    <w:right w:val="none" w:sz="0" w:space="0" w:color="auto"/>
                  </w:divBdr>
                </w:div>
                <w:div w:id="1197810040">
                  <w:marLeft w:val="0"/>
                  <w:marRight w:val="0"/>
                  <w:marTop w:val="0"/>
                  <w:marBottom w:val="0"/>
                  <w:divBdr>
                    <w:top w:val="none" w:sz="0" w:space="0" w:color="auto"/>
                    <w:left w:val="none" w:sz="0" w:space="0" w:color="auto"/>
                    <w:bottom w:val="none" w:sz="0" w:space="0" w:color="auto"/>
                    <w:right w:val="none" w:sz="0" w:space="0" w:color="auto"/>
                  </w:divBdr>
                </w:div>
                <w:div w:id="142937027">
                  <w:marLeft w:val="0"/>
                  <w:marRight w:val="0"/>
                  <w:marTop w:val="0"/>
                  <w:marBottom w:val="0"/>
                  <w:divBdr>
                    <w:top w:val="none" w:sz="0" w:space="0" w:color="auto"/>
                    <w:left w:val="none" w:sz="0" w:space="0" w:color="auto"/>
                    <w:bottom w:val="none" w:sz="0" w:space="0" w:color="auto"/>
                    <w:right w:val="none" w:sz="0" w:space="0" w:color="auto"/>
                  </w:divBdr>
                </w:div>
                <w:div w:id="946621841">
                  <w:marLeft w:val="0"/>
                  <w:marRight w:val="0"/>
                  <w:marTop w:val="0"/>
                  <w:marBottom w:val="0"/>
                  <w:divBdr>
                    <w:top w:val="none" w:sz="0" w:space="0" w:color="auto"/>
                    <w:left w:val="none" w:sz="0" w:space="0" w:color="auto"/>
                    <w:bottom w:val="none" w:sz="0" w:space="0" w:color="auto"/>
                    <w:right w:val="none" w:sz="0" w:space="0" w:color="auto"/>
                  </w:divBdr>
                </w:div>
                <w:div w:id="1327128896">
                  <w:marLeft w:val="0"/>
                  <w:marRight w:val="0"/>
                  <w:marTop w:val="0"/>
                  <w:marBottom w:val="0"/>
                  <w:divBdr>
                    <w:top w:val="none" w:sz="0" w:space="0" w:color="auto"/>
                    <w:left w:val="none" w:sz="0" w:space="0" w:color="auto"/>
                    <w:bottom w:val="none" w:sz="0" w:space="0" w:color="auto"/>
                    <w:right w:val="none" w:sz="0" w:space="0" w:color="auto"/>
                  </w:divBdr>
                </w:div>
                <w:div w:id="111631693">
                  <w:marLeft w:val="0"/>
                  <w:marRight w:val="0"/>
                  <w:marTop w:val="0"/>
                  <w:marBottom w:val="0"/>
                  <w:divBdr>
                    <w:top w:val="none" w:sz="0" w:space="0" w:color="auto"/>
                    <w:left w:val="none" w:sz="0" w:space="0" w:color="auto"/>
                    <w:bottom w:val="none" w:sz="0" w:space="0" w:color="auto"/>
                    <w:right w:val="none" w:sz="0" w:space="0" w:color="auto"/>
                  </w:divBdr>
                </w:div>
                <w:div w:id="21325211">
                  <w:marLeft w:val="0"/>
                  <w:marRight w:val="0"/>
                  <w:marTop w:val="0"/>
                  <w:marBottom w:val="0"/>
                  <w:divBdr>
                    <w:top w:val="none" w:sz="0" w:space="0" w:color="auto"/>
                    <w:left w:val="none" w:sz="0" w:space="0" w:color="auto"/>
                    <w:bottom w:val="none" w:sz="0" w:space="0" w:color="auto"/>
                    <w:right w:val="none" w:sz="0" w:space="0" w:color="auto"/>
                  </w:divBdr>
                </w:div>
                <w:div w:id="24446577">
                  <w:marLeft w:val="0"/>
                  <w:marRight w:val="0"/>
                  <w:marTop w:val="0"/>
                  <w:marBottom w:val="0"/>
                  <w:divBdr>
                    <w:top w:val="none" w:sz="0" w:space="0" w:color="auto"/>
                    <w:left w:val="none" w:sz="0" w:space="0" w:color="auto"/>
                    <w:bottom w:val="none" w:sz="0" w:space="0" w:color="auto"/>
                    <w:right w:val="none" w:sz="0" w:space="0" w:color="auto"/>
                  </w:divBdr>
                </w:div>
                <w:div w:id="630328967">
                  <w:marLeft w:val="0"/>
                  <w:marRight w:val="0"/>
                  <w:marTop w:val="0"/>
                  <w:marBottom w:val="0"/>
                  <w:divBdr>
                    <w:top w:val="none" w:sz="0" w:space="0" w:color="auto"/>
                    <w:left w:val="none" w:sz="0" w:space="0" w:color="auto"/>
                    <w:bottom w:val="none" w:sz="0" w:space="0" w:color="auto"/>
                    <w:right w:val="none" w:sz="0" w:space="0" w:color="auto"/>
                  </w:divBdr>
                </w:div>
                <w:div w:id="1427463075">
                  <w:marLeft w:val="0"/>
                  <w:marRight w:val="0"/>
                  <w:marTop w:val="0"/>
                  <w:marBottom w:val="0"/>
                  <w:divBdr>
                    <w:top w:val="none" w:sz="0" w:space="0" w:color="auto"/>
                    <w:left w:val="none" w:sz="0" w:space="0" w:color="auto"/>
                    <w:bottom w:val="none" w:sz="0" w:space="0" w:color="auto"/>
                    <w:right w:val="none" w:sz="0" w:space="0" w:color="auto"/>
                  </w:divBdr>
                </w:div>
                <w:div w:id="732194608">
                  <w:marLeft w:val="0"/>
                  <w:marRight w:val="0"/>
                  <w:marTop w:val="0"/>
                  <w:marBottom w:val="0"/>
                  <w:divBdr>
                    <w:top w:val="none" w:sz="0" w:space="0" w:color="auto"/>
                    <w:left w:val="none" w:sz="0" w:space="0" w:color="auto"/>
                    <w:bottom w:val="none" w:sz="0" w:space="0" w:color="auto"/>
                    <w:right w:val="none" w:sz="0" w:space="0" w:color="auto"/>
                  </w:divBdr>
                </w:div>
                <w:div w:id="960766256">
                  <w:marLeft w:val="0"/>
                  <w:marRight w:val="0"/>
                  <w:marTop w:val="0"/>
                  <w:marBottom w:val="0"/>
                  <w:divBdr>
                    <w:top w:val="none" w:sz="0" w:space="0" w:color="auto"/>
                    <w:left w:val="none" w:sz="0" w:space="0" w:color="auto"/>
                    <w:bottom w:val="none" w:sz="0" w:space="0" w:color="auto"/>
                    <w:right w:val="none" w:sz="0" w:space="0" w:color="auto"/>
                  </w:divBdr>
                </w:div>
                <w:div w:id="1201240660">
                  <w:marLeft w:val="0"/>
                  <w:marRight w:val="0"/>
                  <w:marTop w:val="0"/>
                  <w:marBottom w:val="0"/>
                  <w:divBdr>
                    <w:top w:val="none" w:sz="0" w:space="0" w:color="auto"/>
                    <w:left w:val="none" w:sz="0" w:space="0" w:color="auto"/>
                    <w:bottom w:val="none" w:sz="0" w:space="0" w:color="auto"/>
                    <w:right w:val="none" w:sz="0" w:space="0" w:color="auto"/>
                  </w:divBdr>
                </w:div>
                <w:div w:id="142625711">
                  <w:marLeft w:val="0"/>
                  <w:marRight w:val="0"/>
                  <w:marTop w:val="0"/>
                  <w:marBottom w:val="0"/>
                  <w:divBdr>
                    <w:top w:val="none" w:sz="0" w:space="0" w:color="auto"/>
                    <w:left w:val="none" w:sz="0" w:space="0" w:color="auto"/>
                    <w:bottom w:val="none" w:sz="0" w:space="0" w:color="auto"/>
                    <w:right w:val="none" w:sz="0" w:space="0" w:color="auto"/>
                  </w:divBdr>
                </w:div>
                <w:div w:id="413286259">
                  <w:marLeft w:val="0"/>
                  <w:marRight w:val="0"/>
                  <w:marTop w:val="0"/>
                  <w:marBottom w:val="0"/>
                  <w:divBdr>
                    <w:top w:val="none" w:sz="0" w:space="0" w:color="auto"/>
                    <w:left w:val="none" w:sz="0" w:space="0" w:color="auto"/>
                    <w:bottom w:val="none" w:sz="0" w:space="0" w:color="auto"/>
                    <w:right w:val="none" w:sz="0" w:space="0" w:color="auto"/>
                  </w:divBdr>
                </w:div>
                <w:div w:id="1177769329">
                  <w:marLeft w:val="0"/>
                  <w:marRight w:val="0"/>
                  <w:marTop w:val="0"/>
                  <w:marBottom w:val="0"/>
                  <w:divBdr>
                    <w:top w:val="none" w:sz="0" w:space="0" w:color="auto"/>
                    <w:left w:val="none" w:sz="0" w:space="0" w:color="auto"/>
                    <w:bottom w:val="none" w:sz="0" w:space="0" w:color="auto"/>
                    <w:right w:val="none" w:sz="0" w:space="0" w:color="auto"/>
                  </w:divBdr>
                </w:div>
                <w:div w:id="2097507114">
                  <w:marLeft w:val="0"/>
                  <w:marRight w:val="0"/>
                  <w:marTop w:val="0"/>
                  <w:marBottom w:val="0"/>
                  <w:divBdr>
                    <w:top w:val="none" w:sz="0" w:space="0" w:color="auto"/>
                    <w:left w:val="none" w:sz="0" w:space="0" w:color="auto"/>
                    <w:bottom w:val="none" w:sz="0" w:space="0" w:color="auto"/>
                    <w:right w:val="none" w:sz="0" w:space="0" w:color="auto"/>
                  </w:divBdr>
                </w:div>
                <w:div w:id="1374695531">
                  <w:marLeft w:val="0"/>
                  <w:marRight w:val="0"/>
                  <w:marTop w:val="0"/>
                  <w:marBottom w:val="0"/>
                  <w:divBdr>
                    <w:top w:val="none" w:sz="0" w:space="0" w:color="auto"/>
                    <w:left w:val="none" w:sz="0" w:space="0" w:color="auto"/>
                    <w:bottom w:val="none" w:sz="0" w:space="0" w:color="auto"/>
                    <w:right w:val="none" w:sz="0" w:space="0" w:color="auto"/>
                  </w:divBdr>
                </w:div>
                <w:div w:id="17397005">
                  <w:marLeft w:val="0"/>
                  <w:marRight w:val="0"/>
                  <w:marTop w:val="0"/>
                  <w:marBottom w:val="0"/>
                  <w:divBdr>
                    <w:top w:val="none" w:sz="0" w:space="0" w:color="auto"/>
                    <w:left w:val="none" w:sz="0" w:space="0" w:color="auto"/>
                    <w:bottom w:val="none" w:sz="0" w:space="0" w:color="auto"/>
                    <w:right w:val="none" w:sz="0" w:space="0" w:color="auto"/>
                  </w:divBdr>
                </w:div>
                <w:div w:id="613170004">
                  <w:marLeft w:val="0"/>
                  <w:marRight w:val="0"/>
                  <w:marTop w:val="0"/>
                  <w:marBottom w:val="0"/>
                  <w:divBdr>
                    <w:top w:val="none" w:sz="0" w:space="0" w:color="auto"/>
                    <w:left w:val="none" w:sz="0" w:space="0" w:color="auto"/>
                    <w:bottom w:val="none" w:sz="0" w:space="0" w:color="auto"/>
                    <w:right w:val="none" w:sz="0" w:space="0" w:color="auto"/>
                  </w:divBdr>
                </w:div>
                <w:div w:id="740295788">
                  <w:marLeft w:val="0"/>
                  <w:marRight w:val="0"/>
                  <w:marTop w:val="0"/>
                  <w:marBottom w:val="0"/>
                  <w:divBdr>
                    <w:top w:val="none" w:sz="0" w:space="0" w:color="auto"/>
                    <w:left w:val="none" w:sz="0" w:space="0" w:color="auto"/>
                    <w:bottom w:val="none" w:sz="0" w:space="0" w:color="auto"/>
                    <w:right w:val="none" w:sz="0" w:space="0" w:color="auto"/>
                  </w:divBdr>
                </w:div>
                <w:div w:id="722867095">
                  <w:marLeft w:val="0"/>
                  <w:marRight w:val="0"/>
                  <w:marTop w:val="0"/>
                  <w:marBottom w:val="0"/>
                  <w:divBdr>
                    <w:top w:val="none" w:sz="0" w:space="0" w:color="auto"/>
                    <w:left w:val="none" w:sz="0" w:space="0" w:color="auto"/>
                    <w:bottom w:val="none" w:sz="0" w:space="0" w:color="auto"/>
                    <w:right w:val="none" w:sz="0" w:space="0" w:color="auto"/>
                  </w:divBdr>
                </w:div>
                <w:div w:id="357395290">
                  <w:marLeft w:val="0"/>
                  <w:marRight w:val="0"/>
                  <w:marTop w:val="0"/>
                  <w:marBottom w:val="0"/>
                  <w:divBdr>
                    <w:top w:val="none" w:sz="0" w:space="0" w:color="auto"/>
                    <w:left w:val="none" w:sz="0" w:space="0" w:color="auto"/>
                    <w:bottom w:val="none" w:sz="0" w:space="0" w:color="auto"/>
                    <w:right w:val="none" w:sz="0" w:space="0" w:color="auto"/>
                  </w:divBdr>
                </w:div>
                <w:div w:id="295263657">
                  <w:marLeft w:val="0"/>
                  <w:marRight w:val="0"/>
                  <w:marTop w:val="0"/>
                  <w:marBottom w:val="0"/>
                  <w:divBdr>
                    <w:top w:val="none" w:sz="0" w:space="0" w:color="auto"/>
                    <w:left w:val="none" w:sz="0" w:space="0" w:color="auto"/>
                    <w:bottom w:val="none" w:sz="0" w:space="0" w:color="auto"/>
                    <w:right w:val="none" w:sz="0" w:space="0" w:color="auto"/>
                  </w:divBdr>
                </w:div>
                <w:div w:id="1055814131">
                  <w:marLeft w:val="0"/>
                  <w:marRight w:val="0"/>
                  <w:marTop w:val="0"/>
                  <w:marBottom w:val="0"/>
                  <w:divBdr>
                    <w:top w:val="none" w:sz="0" w:space="0" w:color="auto"/>
                    <w:left w:val="none" w:sz="0" w:space="0" w:color="auto"/>
                    <w:bottom w:val="none" w:sz="0" w:space="0" w:color="auto"/>
                    <w:right w:val="none" w:sz="0" w:space="0" w:color="auto"/>
                  </w:divBdr>
                </w:div>
                <w:div w:id="630209370">
                  <w:marLeft w:val="0"/>
                  <w:marRight w:val="0"/>
                  <w:marTop w:val="0"/>
                  <w:marBottom w:val="0"/>
                  <w:divBdr>
                    <w:top w:val="none" w:sz="0" w:space="0" w:color="auto"/>
                    <w:left w:val="none" w:sz="0" w:space="0" w:color="auto"/>
                    <w:bottom w:val="none" w:sz="0" w:space="0" w:color="auto"/>
                    <w:right w:val="none" w:sz="0" w:space="0" w:color="auto"/>
                  </w:divBdr>
                </w:div>
                <w:div w:id="95635709">
                  <w:marLeft w:val="0"/>
                  <w:marRight w:val="0"/>
                  <w:marTop w:val="0"/>
                  <w:marBottom w:val="0"/>
                  <w:divBdr>
                    <w:top w:val="none" w:sz="0" w:space="0" w:color="auto"/>
                    <w:left w:val="none" w:sz="0" w:space="0" w:color="auto"/>
                    <w:bottom w:val="none" w:sz="0" w:space="0" w:color="auto"/>
                    <w:right w:val="none" w:sz="0" w:space="0" w:color="auto"/>
                  </w:divBdr>
                </w:div>
                <w:div w:id="663364707">
                  <w:marLeft w:val="0"/>
                  <w:marRight w:val="0"/>
                  <w:marTop w:val="0"/>
                  <w:marBottom w:val="0"/>
                  <w:divBdr>
                    <w:top w:val="none" w:sz="0" w:space="0" w:color="auto"/>
                    <w:left w:val="none" w:sz="0" w:space="0" w:color="auto"/>
                    <w:bottom w:val="none" w:sz="0" w:space="0" w:color="auto"/>
                    <w:right w:val="none" w:sz="0" w:space="0" w:color="auto"/>
                  </w:divBdr>
                </w:div>
                <w:div w:id="84544386">
                  <w:marLeft w:val="0"/>
                  <w:marRight w:val="0"/>
                  <w:marTop w:val="0"/>
                  <w:marBottom w:val="0"/>
                  <w:divBdr>
                    <w:top w:val="none" w:sz="0" w:space="0" w:color="auto"/>
                    <w:left w:val="none" w:sz="0" w:space="0" w:color="auto"/>
                    <w:bottom w:val="none" w:sz="0" w:space="0" w:color="auto"/>
                    <w:right w:val="none" w:sz="0" w:space="0" w:color="auto"/>
                  </w:divBdr>
                </w:div>
                <w:div w:id="3096119">
                  <w:marLeft w:val="0"/>
                  <w:marRight w:val="0"/>
                  <w:marTop w:val="0"/>
                  <w:marBottom w:val="0"/>
                  <w:divBdr>
                    <w:top w:val="none" w:sz="0" w:space="0" w:color="auto"/>
                    <w:left w:val="none" w:sz="0" w:space="0" w:color="auto"/>
                    <w:bottom w:val="none" w:sz="0" w:space="0" w:color="auto"/>
                    <w:right w:val="none" w:sz="0" w:space="0" w:color="auto"/>
                  </w:divBdr>
                </w:div>
                <w:div w:id="1773668690">
                  <w:marLeft w:val="0"/>
                  <w:marRight w:val="0"/>
                  <w:marTop w:val="0"/>
                  <w:marBottom w:val="0"/>
                  <w:divBdr>
                    <w:top w:val="none" w:sz="0" w:space="0" w:color="auto"/>
                    <w:left w:val="none" w:sz="0" w:space="0" w:color="auto"/>
                    <w:bottom w:val="none" w:sz="0" w:space="0" w:color="auto"/>
                    <w:right w:val="none" w:sz="0" w:space="0" w:color="auto"/>
                  </w:divBdr>
                </w:div>
                <w:div w:id="716273600">
                  <w:marLeft w:val="0"/>
                  <w:marRight w:val="0"/>
                  <w:marTop w:val="0"/>
                  <w:marBottom w:val="0"/>
                  <w:divBdr>
                    <w:top w:val="none" w:sz="0" w:space="0" w:color="auto"/>
                    <w:left w:val="none" w:sz="0" w:space="0" w:color="auto"/>
                    <w:bottom w:val="none" w:sz="0" w:space="0" w:color="auto"/>
                    <w:right w:val="none" w:sz="0" w:space="0" w:color="auto"/>
                  </w:divBdr>
                </w:div>
                <w:div w:id="661471179">
                  <w:marLeft w:val="0"/>
                  <w:marRight w:val="0"/>
                  <w:marTop w:val="0"/>
                  <w:marBottom w:val="0"/>
                  <w:divBdr>
                    <w:top w:val="none" w:sz="0" w:space="0" w:color="auto"/>
                    <w:left w:val="none" w:sz="0" w:space="0" w:color="auto"/>
                    <w:bottom w:val="none" w:sz="0" w:space="0" w:color="auto"/>
                    <w:right w:val="none" w:sz="0" w:space="0" w:color="auto"/>
                  </w:divBdr>
                </w:div>
                <w:div w:id="1807237703">
                  <w:marLeft w:val="0"/>
                  <w:marRight w:val="0"/>
                  <w:marTop w:val="0"/>
                  <w:marBottom w:val="0"/>
                  <w:divBdr>
                    <w:top w:val="none" w:sz="0" w:space="0" w:color="auto"/>
                    <w:left w:val="none" w:sz="0" w:space="0" w:color="auto"/>
                    <w:bottom w:val="none" w:sz="0" w:space="0" w:color="auto"/>
                    <w:right w:val="none" w:sz="0" w:space="0" w:color="auto"/>
                  </w:divBdr>
                </w:div>
                <w:div w:id="1047877119">
                  <w:marLeft w:val="0"/>
                  <w:marRight w:val="0"/>
                  <w:marTop w:val="0"/>
                  <w:marBottom w:val="0"/>
                  <w:divBdr>
                    <w:top w:val="none" w:sz="0" w:space="0" w:color="auto"/>
                    <w:left w:val="none" w:sz="0" w:space="0" w:color="auto"/>
                    <w:bottom w:val="none" w:sz="0" w:space="0" w:color="auto"/>
                    <w:right w:val="none" w:sz="0" w:space="0" w:color="auto"/>
                  </w:divBdr>
                </w:div>
                <w:div w:id="919949477">
                  <w:marLeft w:val="0"/>
                  <w:marRight w:val="0"/>
                  <w:marTop w:val="0"/>
                  <w:marBottom w:val="0"/>
                  <w:divBdr>
                    <w:top w:val="none" w:sz="0" w:space="0" w:color="auto"/>
                    <w:left w:val="none" w:sz="0" w:space="0" w:color="auto"/>
                    <w:bottom w:val="none" w:sz="0" w:space="0" w:color="auto"/>
                    <w:right w:val="none" w:sz="0" w:space="0" w:color="auto"/>
                  </w:divBdr>
                </w:div>
                <w:div w:id="1593009066">
                  <w:marLeft w:val="0"/>
                  <w:marRight w:val="0"/>
                  <w:marTop w:val="0"/>
                  <w:marBottom w:val="0"/>
                  <w:divBdr>
                    <w:top w:val="none" w:sz="0" w:space="0" w:color="auto"/>
                    <w:left w:val="none" w:sz="0" w:space="0" w:color="auto"/>
                    <w:bottom w:val="none" w:sz="0" w:space="0" w:color="auto"/>
                    <w:right w:val="none" w:sz="0" w:space="0" w:color="auto"/>
                  </w:divBdr>
                </w:div>
                <w:div w:id="483200920">
                  <w:marLeft w:val="0"/>
                  <w:marRight w:val="0"/>
                  <w:marTop w:val="0"/>
                  <w:marBottom w:val="0"/>
                  <w:divBdr>
                    <w:top w:val="none" w:sz="0" w:space="0" w:color="auto"/>
                    <w:left w:val="none" w:sz="0" w:space="0" w:color="auto"/>
                    <w:bottom w:val="none" w:sz="0" w:space="0" w:color="auto"/>
                    <w:right w:val="none" w:sz="0" w:space="0" w:color="auto"/>
                  </w:divBdr>
                </w:div>
                <w:div w:id="1308433777">
                  <w:marLeft w:val="0"/>
                  <w:marRight w:val="0"/>
                  <w:marTop w:val="0"/>
                  <w:marBottom w:val="0"/>
                  <w:divBdr>
                    <w:top w:val="none" w:sz="0" w:space="0" w:color="auto"/>
                    <w:left w:val="none" w:sz="0" w:space="0" w:color="auto"/>
                    <w:bottom w:val="none" w:sz="0" w:space="0" w:color="auto"/>
                    <w:right w:val="none" w:sz="0" w:space="0" w:color="auto"/>
                  </w:divBdr>
                </w:div>
                <w:div w:id="450323842">
                  <w:marLeft w:val="0"/>
                  <w:marRight w:val="0"/>
                  <w:marTop w:val="0"/>
                  <w:marBottom w:val="0"/>
                  <w:divBdr>
                    <w:top w:val="none" w:sz="0" w:space="0" w:color="auto"/>
                    <w:left w:val="none" w:sz="0" w:space="0" w:color="auto"/>
                    <w:bottom w:val="none" w:sz="0" w:space="0" w:color="auto"/>
                    <w:right w:val="none" w:sz="0" w:space="0" w:color="auto"/>
                  </w:divBdr>
                </w:div>
                <w:div w:id="1492213900">
                  <w:marLeft w:val="0"/>
                  <w:marRight w:val="0"/>
                  <w:marTop w:val="0"/>
                  <w:marBottom w:val="0"/>
                  <w:divBdr>
                    <w:top w:val="none" w:sz="0" w:space="0" w:color="auto"/>
                    <w:left w:val="none" w:sz="0" w:space="0" w:color="auto"/>
                    <w:bottom w:val="none" w:sz="0" w:space="0" w:color="auto"/>
                    <w:right w:val="none" w:sz="0" w:space="0" w:color="auto"/>
                  </w:divBdr>
                </w:div>
                <w:div w:id="1820490326">
                  <w:marLeft w:val="0"/>
                  <w:marRight w:val="0"/>
                  <w:marTop w:val="0"/>
                  <w:marBottom w:val="0"/>
                  <w:divBdr>
                    <w:top w:val="none" w:sz="0" w:space="0" w:color="auto"/>
                    <w:left w:val="none" w:sz="0" w:space="0" w:color="auto"/>
                    <w:bottom w:val="none" w:sz="0" w:space="0" w:color="auto"/>
                    <w:right w:val="none" w:sz="0" w:space="0" w:color="auto"/>
                  </w:divBdr>
                </w:div>
                <w:div w:id="1528064363">
                  <w:marLeft w:val="0"/>
                  <w:marRight w:val="0"/>
                  <w:marTop w:val="0"/>
                  <w:marBottom w:val="0"/>
                  <w:divBdr>
                    <w:top w:val="none" w:sz="0" w:space="0" w:color="auto"/>
                    <w:left w:val="none" w:sz="0" w:space="0" w:color="auto"/>
                    <w:bottom w:val="none" w:sz="0" w:space="0" w:color="auto"/>
                    <w:right w:val="none" w:sz="0" w:space="0" w:color="auto"/>
                  </w:divBdr>
                </w:div>
                <w:div w:id="1709917592">
                  <w:marLeft w:val="0"/>
                  <w:marRight w:val="0"/>
                  <w:marTop w:val="0"/>
                  <w:marBottom w:val="0"/>
                  <w:divBdr>
                    <w:top w:val="none" w:sz="0" w:space="0" w:color="auto"/>
                    <w:left w:val="none" w:sz="0" w:space="0" w:color="auto"/>
                    <w:bottom w:val="none" w:sz="0" w:space="0" w:color="auto"/>
                    <w:right w:val="none" w:sz="0" w:space="0" w:color="auto"/>
                  </w:divBdr>
                </w:div>
                <w:div w:id="2060936420">
                  <w:marLeft w:val="0"/>
                  <w:marRight w:val="0"/>
                  <w:marTop w:val="0"/>
                  <w:marBottom w:val="0"/>
                  <w:divBdr>
                    <w:top w:val="none" w:sz="0" w:space="0" w:color="auto"/>
                    <w:left w:val="none" w:sz="0" w:space="0" w:color="auto"/>
                    <w:bottom w:val="none" w:sz="0" w:space="0" w:color="auto"/>
                    <w:right w:val="none" w:sz="0" w:space="0" w:color="auto"/>
                  </w:divBdr>
                </w:div>
                <w:div w:id="525214387">
                  <w:marLeft w:val="0"/>
                  <w:marRight w:val="0"/>
                  <w:marTop w:val="0"/>
                  <w:marBottom w:val="0"/>
                  <w:divBdr>
                    <w:top w:val="none" w:sz="0" w:space="0" w:color="auto"/>
                    <w:left w:val="none" w:sz="0" w:space="0" w:color="auto"/>
                    <w:bottom w:val="none" w:sz="0" w:space="0" w:color="auto"/>
                    <w:right w:val="none" w:sz="0" w:space="0" w:color="auto"/>
                  </w:divBdr>
                </w:div>
                <w:div w:id="753287142">
                  <w:marLeft w:val="0"/>
                  <w:marRight w:val="0"/>
                  <w:marTop w:val="0"/>
                  <w:marBottom w:val="0"/>
                  <w:divBdr>
                    <w:top w:val="none" w:sz="0" w:space="0" w:color="auto"/>
                    <w:left w:val="none" w:sz="0" w:space="0" w:color="auto"/>
                    <w:bottom w:val="none" w:sz="0" w:space="0" w:color="auto"/>
                    <w:right w:val="none" w:sz="0" w:space="0" w:color="auto"/>
                  </w:divBdr>
                </w:div>
                <w:div w:id="1728840853">
                  <w:marLeft w:val="0"/>
                  <w:marRight w:val="0"/>
                  <w:marTop w:val="0"/>
                  <w:marBottom w:val="0"/>
                  <w:divBdr>
                    <w:top w:val="none" w:sz="0" w:space="0" w:color="auto"/>
                    <w:left w:val="none" w:sz="0" w:space="0" w:color="auto"/>
                    <w:bottom w:val="none" w:sz="0" w:space="0" w:color="auto"/>
                    <w:right w:val="none" w:sz="0" w:space="0" w:color="auto"/>
                  </w:divBdr>
                </w:div>
                <w:div w:id="1432385746">
                  <w:marLeft w:val="0"/>
                  <w:marRight w:val="0"/>
                  <w:marTop w:val="0"/>
                  <w:marBottom w:val="0"/>
                  <w:divBdr>
                    <w:top w:val="none" w:sz="0" w:space="0" w:color="auto"/>
                    <w:left w:val="none" w:sz="0" w:space="0" w:color="auto"/>
                    <w:bottom w:val="none" w:sz="0" w:space="0" w:color="auto"/>
                    <w:right w:val="none" w:sz="0" w:space="0" w:color="auto"/>
                  </w:divBdr>
                </w:div>
                <w:div w:id="962155966">
                  <w:marLeft w:val="0"/>
                  <w:marRight w:val="0"/>
                  <w:marTop w:val="0"/>
                  <w:marBottom w:val="0"/>
                  <w:divBdr>
                    <w:top w:val="none" w:sz="0" w:space="0" w:color="auto"/>
                    <w:left w:val="none" w:sz="0" w:space="0" w:color="auto"/>
                    <w:bottom w:val="none" w:sz="0" w:space="0" w:color="auto"/>
                    <w:right w:val="none" w:sz="0" w:space="0" w:color="auto"/>
                  </w:divBdr>
                </w:div>
                <w:div w:id="2004813300">
                  <w:marLeft w:val="0"/>
                  <w:marRight w:val="0"/>
                  <w:marTop w:val="0"/>
                  <w:marBottom w:val="0"/>
                  <w:divBdr>
                    <w:top w:val="none" w:sz="0" w:space="0" w:color="auto"/>
                    <w:left w:val="none" w:sz="0" w:space="0" w:color="auto"/>
                    <w:bottom w:val="none" w:sz="0" w:space="0" w:color="auto"/>
                    <w:right w:val="none" w:sz="0" w:space="0" w:color="auto"/>
                  </w:divBdr>
                </w:div>
                <w:div w:id="1983580889">
                  <w:marLeft w:val="0"/>
                  <w:marRight w:val="0"/>
                  <w:marTop w:val="0"/>
                  <w:marBottom w:val="0"/>
                  <w:divBdr>
                    <w:top w:val="none" w:sz="0" w:space="0" w:color="auto"/>
                    <w:left w:val="none" w:sz="0" w:space="0" w:color="auto"/>
                    <w:bottom w:val="none" w:sz="0" w:space="0" w:color="auto"/>
                    <w:right w:val="none" w:sz="0" w:space="0" w:color="auto"/>
                  </w:divBdr>
                </w:div>
                <w:div w:id="8050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6968">
          <w:marLeft w:val="0"/>
          <w:marRight w:val="0"/>
          <w:marTop w:val="0"/>
          <w:marBottom w:val="0"/>
          <w:divBdr>
            <w:top w:val="none" w:sz="0" w:space="0" w:color="auto"/>
            <w:left w:val="none" w:sz="0" w:space="0" w:color="auto"/>
            <w:bottom w:val="none" w:sz="0" w:space="0" w:color="auto"/>
            <w:right w:val="none" w:sz="0" w:space="0" w:color="auto"/>
          </w:divBdr>
          <w:divsChild>
            <w:div w:id="824054141">
              <w:marLeft w:val="0"/>
              <w:marRight w:val="0"/>
              <w:marTop w:val="0"/>
              <w:marBottom w:val="0"/>
              <w:divBdr>
                <w:top w:val="none" w:sz="0" w:space="0" w:color="auto"/>
                <w:left w:val="none" w:sz="0" w:space="0" w:color="auto"/>
                <w:bottom w:val="none" w:sz="0" w:space="0" w:color="auto"/>
                <w:right w:val="none" w:sz="0" w:space="0" w:color="auto"/>
              </w:divBdr>
              <w:divsChild>
                <w:div w:id="1964458505">
                  <w:marLeft w:val="0"/>
                  <w:marRight w:val="0"/>
                  <w:marTop w:val="0"/>
                  <w:marBottom w:val="0"/>
                  <w:divBdr>
                    <w:top w:val="none" w:sz="0" w:space="0" w:color="auto"/>
                    <w:left w:val="none" w:sz="0" w:space="0" w:color="auto"/>
                    <w:bottom w:val="none" w:sz="0" w:space="0" w:color="auto"/>
                    <w:right w:val="none" w:sz="0" w:space="0" w:color="auto"/>
                  </w:divBdr>
                </w:div>
                <w:div w:id="2012247673">
                  <w:marLeft w:val="0"/>
                  <w:marRight w:val="0"/>
                  <w:marTop w:val="0"/>
                  <w:marBottom w:val="0"/>
                  <w:divBdr>
                    <w:top w:val="none" w:sz="0" w:space="0" w:color="auto"/>
                    <w:left w:val="none" w:sz="0" w:space="0" w:color="auto"/>
                    <w:bottom w:val="none" w:sz="0" w:space="0" w:color="auto"/>
                    <w:right w:val="none" w:sz="0" w:space="0" w:color="auto"/>
                  </w:divBdr>
                </w:div>
                <w:div w:id="1004742541">
                  <w:marLeft w:val="0"/>
                  <w:marRight w:val="0"/>
                  <w:marTop w:val="0"/>
                  <w:marBottom w:val="0"/>
                  <w:divBdr>
                    <w:top w:val="none" w:sz="0" w:space="0" w:color="auto"/>
                    <w:left w:val="none" w:sz="0" w:space="0" w:color="auto"/>
                    <w:bottom w:val="none" w:sz="0" w:space="0" w:color="auto"/>
                    <w:right w:val="none" w:sz="0" w:space="0" w:color="auto"/>
                  </w:divBdr>
                </w:div>
                <w:div w:id="1593708029">
                  <w:marLeft w:val="0"/>
                  <w:marRight w:val="0"/>
                  <w:marTop w:val="0"/>
                  <w:marBottom w:val="0"/>
                  <w:divBdr>
                    <w:top w:val="none" w:sz="0" w:space="0" w:color="auto"/>
                    <w:left w:val="none" w:sz="0" w:space="0" w:color="auto"/>
                    <w:bottom w:val="none" w:sz="0" w:space="0" w:color="auto"/>
                    <w:right w:val="none" w:sz="0" w:space="0" w:color="auto"/>
                  </w:divBdr>
                </w:div>
                <w:div w:id="472332589">
                  <w:marLeft w:val="0"/>
                  <w:marRight w:val="0"/>
                  <w:marTop w:val="0"/>
                  <w:marBottom w:val="0"/>
                  <w:divBdr>
                    <w:top w:val="none" w:sz="0" w:space="0" w:color="auto"/>
                    <w:left w:val="none" w:sz="0" w:space="0" w:color="auto"/>
                    <w:bottom w:val="none" w:sz="0" w:space="0" w:color="auto"/>
                    <w:right w:val="none" w:sz="0" w:space="0" w:color="auto"/>
                  </w:divBdr>
                </w:div>
                <w:div w:id="118960989">
                  <w:marLeft w:val="0"/>
                  <w:marRight w:val="0"/>
                  <w:marTop w:val="0"/>
                  <w:marBottom w:val="0"/>
                  <w:divBdr>
                    <w:top w:val="none" w:sz="0" w:space="0" w:color="auto"/>
                    <w:left w:val="none" w:sz="0" w:space="0" w:color="auto"/>
                    <w:bottom w:val="none" w:sz="0" w:space="0" w:color="auto"/>
                    <w:right w:val="none" w:sz="0" w:space="0" w:color="auto"/>
                  </w:divBdr>
                </w:div>
                <w:div w:id="532380848">
                  <w:marLeft w:val="0"/>
                  <w:marRight w:val="0"/>
                  <w:marTop w:val="0"/>
                  <w:marBottom w:val="0"/>
                  <w:divBdr>
                    <w:top w:val="none" w:sz="0" w:space="0" w:color="auto"/>
                    <w:left w:val="none" w:sz="0" w:space="0" w:color="auto"/>
                    <w:bottom w:val="none" w:sz="0" w:space="0" w:color="auto"/>
                    <w:right w:val="none" w:sz="0" w:space="0" w:color="auto"/>
                  </w:divBdr>
                </w:div>
                <w:div w:id="446125483">
                  <w:marLeft w:val="0"/>
                  <w:marRight w:val="0"/>
                  <w:marTop w:val="0"/>
                  <w:marBottom w:val="0"/>
                  <w:divBdr>
                    <w:top w:val="none" w:sz="0" w:space="0" w:color="auto"/>
                    <w:left w:val="none" w:sz="0" w:space="0" w:color="auto"/>
                    <w:bottom w:val="none" w:sz="0" w:space="0" w:color="auto"/>
                    <w:right w:val="none" w:sz="0" w:space="0" w:color="auto"/>
                  </w:divBdr>
                </w:div>
                <w:div w:id="411512700">
                  <w:marLeft w:val="0"/>
                  <w:marRight w:val="0"/>
                  <w:marTop w:val="0"/>
                  <w:marBottom w:val="0"/>
                  <w:divBdr>
                    <w:top w:val="none" w:sz="0" w:space="0" w:color="auto"/>
                    <w:left w:val="none" w:sz="0" w:space="0" w:color="auto"/>
                    <w:bottom w:val="none" w:sz="0" w:space="0" w:color="auto"/>
                    <w:right w:val="none" w:sz="0" w:space="0" w:color="auto"/>
                  </w:divBdr>
                </w:div>
                <w:div w:id="1183057600">
                  <w:marLeft w:val="0"/>
                  <w:marRight w:val="0"/>
                  <w:marTop w:val="0"/>
                  <w:marBottom w:val="0"/>
                  <w:divBdr>
                    <w:top w:val="none" w:sz="0" w:space="0" w:color="auto"/>
                    <w:left w:val="none" w:sz="0" w:space="0" w:color="auto"/>
                    <w:bottom w:val="none" w:sz="0" w:space="0" w:color="auto"/>
                    <w:right w:val="none" w:sz="0" w:space="0" w:color="auto"/>
                  </w:divBdr>
                </w:div>
                <w:div w:id="1960644504">
                  <w:marLeft w:val="0"/>
                  <w:marRight w:val="0"/>
                  <w:marTop w:val="0"/>
                  <w:marBottom w:val="0"/>
                  <w:divBdr>
                    <w:top w:val="none" w:sz="0" w:space="0" w:color="auto"/>
                    <w:left w:val="none" w:sz="0" w:space="0" w:color="auto"/>
                    <w:bottom w:val="none" w:sz="0" w:space="0" w:color="auto"/>
                    <w:right w:val="none" w:sz="0" w:space="0" w:color="auto"/>
                  </w:divBdr>
                </w:div>
                <w:div w:id="1485659372">
                  <w:marLeft w:val="0"/>
                  <w:marRight w:val="0"/>
                  <w:marTop w:val="0"/>
                  <w:marBottom w:val="0"/>
                  <w:divBdr>
                    <w:top w:val="none" w:sz="0" w:space="0" w:color="auto"/>
                    <w:left w:val="none" w:sz="0" w:space="0" w:color="auto"/>
                    <w:bottom w:val="none" w:sz="0" w:space="0" w:color="auto"/>
                    <w:right w:val="none" w:sz="0" w:space="0" w:color="auto"/>
                  </w:divBdr>
                </w:div>
                <w:div w:id="2140024555">
                  <w:marLeft w:val="0"/>
                  <w:marRight w:val="0"/>
                  <w:marTop w:val="0"/>
                  <w:marBottom w:val="0"/>
                  <w:divBdr>
                    <w:top w:val="none" w:sz="0" w:space="0" w:color="auto"/>
                    <w:left w:val="none" w:sz="0" w:space="0" w:color="auto"/>
                    <w:bottom w:val="none" w:sz="0" w:space="0" w:color="auto"/>
                    <w:right w:val="none" w:sz="0" w:space="0" w:color="auto"/>
                  </w:divBdr>
                </w:div>
                <w:div w:id="147553859">
                  <w:marLeft w:val="0"/>
                  <w:marRight w:val="0"/>
                  <w:marTop w:val="0"/>
                  <w:marBottom w:val="0"/>
                  <w:divBdr>
                    <w:top w:val="none" w:sz="0" w:space="0" w:color="auto"/>
                    <w:left w:val="none" w:sz="0" w:space="0" w:color="auto"/>
                    <w:bottom w:val="none" w:sz="0" w:space="0" w:color="auto"/>
                    <w:right w:val="none" w:sz="0" w:space="0" w:color="auto"/>
                  </w:divBdr>
                </w:div>
                <w:div w:id="263997748">
                  <w:marLeft w:val="0"/>
                  <w:marRight w:val="0"/>
                  <w:marTop w:val="0"/>
                  <w:marBottom w:val="0"/>
                  <w:divBdr>
                    <w:top w:val="none" w:sz="0" w:space="0" w:color="auto"/>
                    <w:left w:val="none" w:sz="0" w:space="0" w:color="auto"/>
                    <w:bottom w:val="none" w:sz="0" w:space="0" w:color="auto"/>
                    <w:right w:val="none" w:sz="0" w:space="0" w:color="auto"/>
                  </w:divBdr>
                </w:div>
                <w:div w:id="1816222561">
                  <w:marLeft w:val="0"/>
                  <w:marRight w:val="0"/>
                  <w:marTop w:val="0"/>
                  <w:marBottom w:val="0"/>
                  <w:divBdr>
                    <w:top w:val="none" w:sz="0" w:space="0" w:color="auto"/>
                    <w:left w:val="none" w:sz="0" w:space="0" w:color="auto"/>
                    <w:bottom w:val="none" w:sz="0" w:space="0" w:color="auto"/>
                    <w:right w:val="none" w:sz="0" w:space="0" w:color="auto"/>
                  </w:divBdr>
                </w:div>
                <w:div w:id="1099762255">
                  <w:marLeft w:val="0"/>
                  <w:marRight w:val="0"/>
                  <w:marTop w:val="0"/>
                  <w:marBottom w:val="0"/>
                  <w:divBdr>
                    <w:top w:val="none" w:sz="0" w:space="0" w:color="auto"/>
                    <w:left w:val="none" w:sz="0" w:space="0" w:color="auto"/>
                    <w:bottom w:val="none" w:sz="0" w:space="0" w:color="auto"/>
                    <w:right w:val="none" w:sz="0" w:space="0" w:color="auto"/>
                  </w:divBdr>
                </w:div>
                <w:div w:id="2026903891">
                  <w:marLeft w:val="0"/>
                  <w:marRight w:val="0"/>
                  <w:marTop w:val="0"/>
                  <w:marBottom w:val="0"/>
                  <w:divBdr>
                    <w:top w:val="none" w:sz="0" w:space="0" w:color="auto"/>
                    <w:left w:val="none" w:sz="0" w:space="0" w:color="auto"/>
                    <w:bottom w:val="none" w:sz="0" w:space="0" w:color="auto"/>
                    <w:right w:val="none" w:sz="0" w:space="0" w:color="auto"/>
                  </w:divBdr>
                </w:div>
                <w:div w:id="337655556">
                  <w:marLeft w:val="0"/>
                  <w:marRight w:val="0"/>
                  <w:marTop w:val="0"/>
                  <w:marBottom w:val="0"/>
                  <w:divBdr>
                    <w:top w:val="none" w:sz="0" w:space="0" w:color="auto"/>
                    <w:left w:val="none" w:sz="0" w:space="0" w:color="auto"/>
                    <w:bottom w:val="none" w:sz="0" w:space="0" w:color="auto"/>
                    <w:right w:val="none" w:sz="0" w:space="0" w:color="auto"/>
                  </w:divBdr>
                </w:div>
                <w:div w:id="690884372">
                  <w:marLeft w:val="0"/>
                  <w:marRight w:val="0"/>
                  <w:marTop w:val="0"/>
                  <w:marBottom w:val="0"/>
                  <w:divBdr>
                    <w:top w:val="none" w:sz="0" w:space="0" w:color="auto"/>
                    <w:left w:val="none" w:sz="0" w:space="0" w:color="auto"/>
                    <w:bottom w:val="none" w:sz="0" w:space="0" w:color="auto"/>
                    <w:right w:val="none" w:sz="0" w:space="0" w:color="auto"/>
                  </w:divBdr>
                </w:div>
                <w:div w:id="123932932">
                  <w:marLeft w:val="0"/>
                  <w:marRight w:val="0"/>
                  <w:marTop w:val="0"/>
                  <w:marBottom w:val="0"/>
                  <w:divBdr>
                    <w:top w:val="none" w:sz="0" w:space="0" w:color="auto"/>
                    <w:left w:val="none" w:sz="0" w:space="0" w:color="auto"/>
                    <w:bottom w:val="none" w:sz="0" w:space="0" w:color="auto"/>
                    <w:right w:val="none" w:sz="0" w:space="0" w:color="auto"/>
                  </w:divBdr>
                </w:div>
                <w:div w:id="1139613958">
                  <w:marLeft w:val="0"/>
                  <w:marRight w:val="0"/>
                  <w:marTop w:val="0"/>
                  <w:marBottom w:val="0"/>
                  <w:divBdr>
                    <w:top w:val="none" w:sz="0" w:space="0" w:color="auto"/>
                    <w:left w:val="none" w:sz="0" w:space="0" w:color="auto"/>
                    <w:bottom w:val="none" w:sz="0" w:space="0" w:color="auto"/>
                    <w:right w:val="none" w:sz="0" w:space="0" w:color="auto"/>
                  </w:divBdr>
                </w:div>
                <w:div w:id="79955949">
                  <w:marLeft w:val="0"/>
                  <w:marRight w:val="0"/>
                  <w:marTop w:val="0"/>
                  <w:marBottom w:val="0"/>
                  <w:divBdr>
                    <w:top w:val="none" w:sz="0" w:space="0" w:color="auto"/>
                    <w:left w:val="none" w:sz="0" w:space="0" w:color="auto"/>
                    <w:bottom w:val="none" w:sz="0" w:space="0" w:color="auto"/>
                    <w:right w:val="none" w:sz="0" w:space="0" w:color="auto"/>
                  </w:divBdr>
                </w:div>
                <w:div w:id="621964693">
                  <w:marLeft w:val="0"/>
                  <w:marRight w:val="0"/>
                  <w:marTop w:val="0"/>
                  <w:marBottom w:val="0"/>
                  <w:divBdr>
                    <w:top w:val="none" w:sz="0" w:space="0" w:color="auto"/>
                    <w:left w:val="none" w:sz="0" w:space="0" w:color="auto"/>
                    <w:bottom w:val="none" w:sz="0" w:space="0" w:color="auto"/>
                    <w:right w:val="none" w:sz="0" w:space="0" w:color="auto"/>
                  </w:divBdr>
                </w:div>
                <w:div w:id="164631279">
                  <w:marLeft w:val="0"/>
                  <w:marRight w:val="0"/>
                  <w:marTop w:val="0"/>
                  <w:marBottom w:val="0"/>
                  <w:divBdr>
                    <w:top w:val="none" w:sz="0" w:space="0" w:color="auto"/>
                    <w:left w:val="none" w:sz="0" w:space="0" w:color="auto"/>
                    <w:bottom w:val="none" w:sz="0" w:space="0" w:color="auto"/>
                    <w:right w:val="none" w:sz="0" w:space="0" w:color="auto"/>
                  </w:divBdr>
                </w:div>
                <w:div w:id="1538544730">
                  <w:marLeft w:val="0"/>
                  <w:marRight w:val="0"/>
                  <w:marTop w:val="0"/>
                  <w:marBottom w:val="0"/>
                  <w:divBdr>
                    <w:top w:val="none" w:sz="0" w:space="0" w:color="auto"/>
                    <w:left w:val="none" w:sz="0" w:space="0" w:color="auto"/>
                    <w:bottom w:val="none" w:sz="0" w:space="0" w:color="auto"/>
                    <w:right w:val="none" w:sz="0" w:space="0" w:color="auto"/>
                  </w:divBdr>
                </w:div>
                <w:div w:id="598027124">
                  <w:marLeft w:val="0"/>
                  <w:marRight w:val="0"/>
                  <w:marTop w:val="0"/>
                  <w:marBottom w:val="0"/>
                  <w:divBdr>
                    <w:top w:val="none" w:sz="0" w:space="0" w:color="auto"/>
                    <w:left w:val="none" w:sz="0" w:space="0" w:color="auto"/>
                    <w:bottom w:val="none" w:sz="0" w:space="0" w:color="auto"/>
                    <w:right w:val="none" w:sz="0" w:space="0" w:color="auto"/>
                  </w:divBdr>
                </w:div>
                <w:div w:id="221912294">
                  <w:marLeft w:val="0"/>
                  <w:marRight w:val="0"/>
                  <w:marTop w:val="0"/>
                  <w:marBottom w:val="0"/>
                  <w:divBdr>
                    <w:top w:val="none" w:sz="0" w:space="0" w:color="auto"/>
                    <w:left w:val="none" w:sz="0" w:space="0" w:color="auto"/>
                    <w:bottom w:val="none" w:sz="0" w:space="0" w:color="auto"/>
                    <w:right w:val="none" w:sz="0" w:space="0" w:color="auto"/>
                  </w:divBdr>
                </w:div>
                <w:div w:id="1022124971">
                  <w:marLeft w:val="0"/>
                  <w:marRight w:val="0"/>
                  <w:marTop w:val="0"/>
                  <w:marBottom w:val="0"/>
                  <w:divBdr>
                    <w:top w:val="none" w:sz="0" w:space="0" w:color="auto"/>
                    <w:left w:val="none" w:sz="0" w:space="0" w:color="auto"/>
                    <w:bottom w:val="none" w:sz="0" w:space="0" w:color="auto"/>
                    <w:right w:val="none" w:sz="0" w:space="0" w:color="auto"/>
                  </w:divBdr>
                </w:div>
                <w:div w:id="843280774">
                  <w:marLeft w:val="0"/>
                  <w:marRight w:val="0"/>
                  <w:marTop w:val="0"/>
                  <w:marBottom w:val="0"/>
                  <w:divBdr>
                    <w:top w:val="none" w:sz="0" w:space="0" w:color="auto"/>
                    <w:left w:val="none" w:sz="0" w:space="0" w:color="auto"/>
                    <w:bottom w:val="none" w:sz="0" w:space="0" w:color="auto"/>
                    <w:right w:val="none" w:sz="0" w:space="0" w:color="auto"/>
                  </w:divBdr>
                </w:div>
                <w:div w:id="1021661076">
                  <w:marLeft w:val="0"/>
                  <w:marRight w:val="0"/>
                  <w:marTop w:val="0"/>
                  <w:marBottom w:val="0"/>
                  <w:divBdr>
                    <w:top w:val="none" w:sz="0" w:space="0" w:color="auto"/>
                    <w:left w:val="none" w:sz="0" w:space="0" w:color="auto"/>
                    <w:bottom w:val="none" w:sz="0" w:space="0" w:color="auto"/>
                    <w:right w:val="none" w:sz="0" w:space="0" w:color="auto"/>
                  </w:divBdr>
                </w:div>
                <w:div w:id="216935164">
                  <w:marLeft w:val="0"/>
                  <w:marRight w:val="0"/>
                  <w:marTop w:val="0"/>
                  <w:marBottom w:val="0"/>
                  <w:divBdr>
                    <w:top w:val="none" w:sz="0" w:space="0" w:color="auto"/>
                    <w:left w:val="none" w:sz="0" w:space="0" w:color="auto"/>
                    <w:bottom w:val="none" w:sz="0" w:space="0" w:color="auto"/>
                    <w:right w:val="none" w:sz="0" w:space="0" w:color="auto"/>
                  </w:divBdr>
                </w:div>
                <w:div w:id="370692181">
                  <w:marLeft w:val="0"/>
                  <w:marRight w:val="0"/>
                  <w:marTop w:val="0"/>
                  <w:marBottom w:val="0"/>
                  <w:divBdr>
                    <w:top w:val="none" w:sz="0" w:space="0" w:color="auto"/>
                    <w:left w:val="none" w:sz="0" w:space="0" w:color="auto"/>
                    <w:bottom w:val="none" w:sz="0" w:space="0" w:color="auto"/>
                    <w:right w:val="none" w:sz="0" w:space="0" w:color="auto"/>
                  </w:divBdr>
                </w:div>
                <w:div w:id="1945772318">
                  <w:marLeft w:val="0"/>
                  <w:marRight w:val="0"/>
                  <w:marTop w:val="0"/>
                  <w:marBottom w:val="0"/>
                  <w:divBdr>
                    <w:top w:val="none" w:sz="0" w:space="0" w:color="auto"/>
                    <w:left w:val="none" w:sz="0" w:space="0" w:color="auto"/>
                    <w:bottom w:val="none" w:sz="0" w:space="0" w:color="auto"/>
                    <w:right w:val="none" w:sz="0" w:space="0" w:color="auto"/>
                  </w:divBdr>
                </w:div>
                <w:div w:id="396518692">
                  <w:marLeft w:val="0"/>
                  <w:marRight w:val="0"/>
                  <w:marTop w:val="0"/>
                  <w:marBottom w:val="0"/>
                  <w:divBdr>
                    <w:top w:val="none" w:sz="0" w:space="0" w:color="auto"/>
                    <w:left w:val="none" w:sz="0" w:space="0" w:color="auto"/>
                    <w:bottom w:val="none" w:sz="0" w:space="0" w:color="auto"/>
                    <w:right w:val="none" w:sz="0" w:space="0" w:color="auto"/>
                  </w:divBdr>
                </w:div>
                <w:div w:id="826362930">
                  <w:marLeft w:val="0"/>
                  <w:marRight w:val="0"/>
                  <w:marTop w:val="0"/>
                  <w:marBottom w:val="0"/>
                  <w:divBdr>
                    <w:top w:val="none" w:sz="0" w:space="0" w:color="auto"/>
                    <w:left w:val="none" w:sz="0" w:space="0" w:color="auto"/>
                    <w:bottom w:val="none" w:sz="0" w:space="0" w:color="auto"/>
                    <w:right w:val="none" w:sz="0" w:space="0" w:color="auto"/>
                  </w:divBdr>
                </w:div>
                <w:div w:id="665937013">
                  <w:marLeft w:val="0"/>
                  <w:marRight w:val="0"/>
                  <w:marTop w:val="0"/>
                  <w:marBottom w:val="0"/>
                  <w:divBdr>
                    <w:top w:val="none" w:sz="0" w:space="0" w:color="auto"/>
                    <w:left w:val="none" w:sz="0" w:space="0" w:color="auto"/>
                    <w:bottom w:val="none" w:sz="0" w:space="0" w:color="auto"/>
                    <w:right w:val="none" w:sz="0" w:space="0" w:color="auto"/>
                  </w:divBdr>
                </w:div>
                <w:div w:id="292101974">
                  <w:marLeft w:val="0"/>
                  <w:marRight w:val="0"/>
                  <w:marTop w:val="0"/>
                  <w:marBottom w:val="0"/>
                  <w:divBdr>
                    <w:top w:val="none" w:sz="0" w:space="0" w:color="auto"/>
                    <w:left w:val="none" w:sz="0" w:space="0" w:color="auto"/>
                    <w:bottom w:val="none" w:sz="0" w:space="0" w:color="auto"/>
                    <w:right w:val="none" w:sz="0" w:space="0" w:color="auto"/>
                  </w:divBdr>
                </w:div>
                <w:div w:id="792141637">
                  <w:marLeft w:val="0"/>
                  <w:marRight w:val="0"/>
                  <w:marTop w:val="0"/>
                  <w:marBottom w:val="0"/>
                  <w:divBdr>
                    <w:top w:val="none" w:sz="0" w:space="0" w:color="auto"/>
                    <w:left w:val="none" w:sz="0" w:space="0" w:color="auto"/>
                    <w:bottom w:val="none" w:sz="0" w:space="0" w:color="auto"/>
                    <w:right w:val="none" w:sz="0" w:space="0" w:color="auto"/>
                  </w:divBdr>
                </w:div>
                <w:div w:id="546182928">
                  <w:marLeft w:val="0"/>
                  <w:marRight w:val="0"/>
                  <w:marTop w:val="0"/>
                  <w:marBottom w:val="0"/>
                  <w:divBdr>
                    <w:top w:val="none" w:sz="0" w:space="0" w:color="auto"/>
                    <w:left w:val="none" w:sz="0" w:space="0" w:color="auto"/>
                    <w:bottom w:val="none" w:sz="0" w:space="0" w:color="auto"/>
                    <w:right w:val="none" w:sz="0" w:space="0" w:color="auto"/>
                  </w:divBdr>
                </w:div>
                <w:div w:id="1112093192">
                  <w:marLeft w:val="0"/>
                  <w:marRight w:val="0"/>
                  <w:marTop w:val="0"/>
                  <w:marBottom w:val="0"/>
                  <w:divBdr>
                    <w:top w:val="none" w:sz="0" w:space="0" w:color="auto"/>
                    <w:left w:val="none" w:sz="0" w:space="0" w:color="auto"/>
                    <w:bottom w:val="none" w:sz="0" w:space="0" w:color="auto"/>
                    <w:right w:val="none" w:sz="0" w:space="0" w:color="auto"/>
                  </w:divBdr>
                </w:div>
                <w:div w:id="2128232936">
                  <w:marLeft w:val="0"/>
                  <w:marRight w:val="0"/>
                  <w:marTop w:val="0"/>
                  <w:marBottom w:val="0"/>
                  <w:divBdr>
                    <w:top w:val="none" w:sz="0" w:space="0" w:color="auto"/>
                    <w:left w:val="none" w:sz="0" w:space="0" w:color="auto"/>
                    <w:bottom w:val="none" w:sz="0" w:space="0" w:color="auto"/>
                    <w:right w:val="none" w:sz="0" w:space="0" w:color="auto"/>
                  </w:divBdr>
                </w:div>
                <w:div w:id="142427622">
                  <w:marLeft w:val="0"/>
                  <w:marRight w:val="0"/>
                  <w:marTop w:val="0"/>
                  <w:marBottom w:val="0"/>
                  <w:divBdr>
                    <w:top w:val="none" w:sz="0" w:space="0" w:color="auto"/>
                    <w:left w:val="none" w:sz="0" w:space="0" w:color="auto"/>
                    <w:bottom w:val="none" w:sz="0" w:space="0" w:color="auto"/>
                    <w:right w:val="none" w:sz="0" w:space="0" w:color="auto"/>
                  </w:divBdr>
                </w:div>
                <w:div w:id="584998691">
                  <w:marLeft w:val="0"/>
                  <w:marRight w:val="0"/>
                  <w:marTop w:val="0"/>
                  <w:marBottom w:val="0"/>
                  <w:divBdr>
                    <w:top w:val="none" w:sz="0" w:space="0" w:color="auto"/>
                    <w:left w:val="none" w:sz="0" w:space="0" w:color="auto"/>
                    <w:bottom w:val="none" w:sz="0" w:space="0" w:color="auto"/>
                    <w:right w:val="none" w:sz="0" w:space="0" w:color="auto"/>
                  </w:divBdr>
                </w:div>
                <w:div w:id="1486585028">
                  <w:marLeft w:val="0"/>
                  <w:marRight w:val="0"/>
                  <w:marTop w:val="0"/>
                  <w:marBottom w:val="0"/>
                  <w:divBdr>
                    <w:top w:val="none" w:sz="0" w:space="0" w:color="auto"/>
                    <w:left w:val="none" w:sz="0" w:space="0" w:color="auto"/>
                    <w:bottom w:val="none" w:sz="0" w:space="0" w:color="auto"/>
                    <w:right w:val="none" w:sz="0" w:space="0" w:color="auto"/>
                  </w:divBdr>
                </w:div>
                <w:div w:id="211118302">
                  <w:marLeft w:val="0"/>
                  <w:marRight w:val="0"/>
                  <w:marTop w:val="0"/>
                  <w:marBottom w:val="0"/>
                  <w:divBdr>
                    <w:top w:val="none" w:sz="0" w:space="0" w:color="auto"/>
                    <w:left w:val="none" w:sz="0" w:space="0" w:color="auto"/>
                    <w:bottom w:val="none" w:sz="0" w:space="0" w:color="auto"/>
                    <w:right w:val="none" w:sz="0" w:space="0" w:color="auto"/>
                  </w:divBdr>
                </w:div>
                <w:div w:id="933129462">
                  <w:marLeft w:val="0"/>
                  <w:marRight w:val="0"/>
                  <w:marTop w:val="0"/>
                  <w:marBottom w:val="0"/>
                  <w:divBdr>
                    <w:top w:val="none" w:sz="0" w:space="0" w:color="auto"/>
                    <w:left w:val="none" w:sz="0" w:space="0" w:color="auto"/>
                    <w:bottom w:val="none" w:sz="0" w:space="0" w:color="auto"/>
                    <w:right w:val="none" w:sz="0" w:space="0" w:color="auto"/>
                  </w:divBdr>
                </w:div>
                <w:div w:id="1322999857">
                  <w:marLeft w:val="0"/>
                  <w:marRight w:val="0"/>
                  <w:marTop w:val="0"/>
                  <w:marBottom w:val="0"/>
                  <w:divBdr>
                    <w:top w:val="none" w:sz="0" w:space="0" w:color="auto"/>
                    <w:left w:val="none" w:sz="0" w:space="0" w:color="auto"/>
                    <w:bottom w:val="none" w:sz="0" w:space="0" w:color="auto"/>
                    <w:right w:val="none" w:sz="0" w:space="0" w:color="auto"/>
                  </w:divBdr>
                </w:div>
                <w:div w:id="13071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89421">
          <w:marLeft w:val="0"/>
          <w:marRight w:val="0"/>
          <w:marTop w:val="0"/>
          <w:marBottom w:val="0"/>
          <w:divBdr>
            <w:top w:val="none" w:sz="0" w:space="0" w:color="auto"/>
            <w:left w:val="none" w:sz="0" w:space="0" w:color="auto"/>
            <w:bottom w:val="none" w:sz="0" w:space="0" w:color="auto"/>
            <w:right w:val="none" w:sz="0" w:space="0" w:color="auto"/>
          </w:divBdr>
          <w:divsChild>
            <w:div w:id="112600127">
              <w:marLeft w:val="0"/>
              <w:marRight w:val="0"/>
              <w:marTop w:val="0"/>
              <w:marBottom w:val="0"/>
              <w:divBdr>
                <w:top w:val="none" w:sz="0" w:space="0" w:color="auto"/>
                <w:left w:val="none" w:sz="0" w:space="0" w:color="auto"/>
                <w:bottom w:val="none" w:sz="0" w:space="0" w:color="auto"/>
                <w:right w:val="none" w:sz="0" w:space="0" w:color="auto"/>
              </w:divBdr>
              <w:divsChild>
                <w:div w:id="1211570970">
                  <w:marLeft w:val="0"/>
                  <w:marRight w:val="0"/>
                  <w:marTop w:val="0"/>
                  <w:marBottom w:val="0"/>
                  <w:divBdr>
                    <w:top w:val="none" w:sz="0" w:space="0" w:color="auto"/>
                    <w:left w:val="none" w:sz="0" w:space="0" w:color="auto"/>
                    <w:bottom w:val="none" w:sz="0" w:space="0" w:color="auto"/>
                    <w:right w:val="none" w:sz="0" w:space="0" w:color="auto"/>
                  </w:divBdr>
                </w:div>
                <w:div w:id="1360938284">
                  <w:marLeft w:val="0"/>
                  <w:marRight w:val="0"/>
                  <w:marTop w:val="0"/>
                  <w:marBottom w:val="0"/>
                  <w:divBdr>
                    <w:top w:val="none" w:sz="0" w:space="0" w:color="auto"/>
                    <w:left w:val="none" w:sz="0" w:space="0" w:color="auto"/>
                    <w:bottom w:val="none" w:sz="0" w:space="0" w:color="auto"/>
                    <w:right w:val="none" w:sz="0" w:space="0" w:color="auto"/>
                  </w:divBdr>
                </w:div>
                <w:div w:id="1157694682">
                  <w:marLeft w:val="0"/>
                  <w:marRight w:val="0"/>
                  <w:marTop w:val="0"/>
                  <w:marBottom w:val="0"/>
                  <w:divBdr>
                    <w:top w:val="none" w:sz="0" w:space="0" w:color="auto"/>
                    <w:left w:val="none" w:sz="0" w:space="0" w:color="auto"/>
                    <w:bottom w:val="none" w:sz="0" w:space="0" w:color="auto"/>
                    <w:right w:val="none" w:sz="0" w:space="0" w:color="auto"/>
                  </w:divBdr>
                </w:div>
                <w:div w:id="685525431">
                  <w:marLeft w:val="0"/>
                  <w:marRight w:val="0"/>
                  <w:marTop w:val="0"/>
                  <w:marBottom w:val="0"/>
                  <w:divBdr>
                    <w:top w:val="none" w:sz="0" w:space="0" w:color="auto"/>
                    <w:left w:val="none" w:sz="0" w:space="0" w:color="auto"/>
                    <w:bottom w:val="none" w:sz="0" w:space="0" w:color="auto"/>
                    <w:right w:val="none" w:sz="0" w:space="0" w:color="auto"/>
                  </w:divBdr>
                </w:div>
                <w:div w:id="155607617">
                  <w:marLeft w:val="0"/>
                  <w:marRight w:val="0"/>
                  <w:marTop w:val="0"/>
                  <w:marBottom w:val="0"/>
                  <w:divBdr>
                    <w:top w:val="none" w:sz="0" w:space="0" w:color="auto"/>
                    <w:left w:val="none" w:sz="0" w:space="0" w:color="auto"/>
                    <w:bottom w:val="none" w:sz="0" w:space="0" w:color="auto"/>
                    <w:right w:val="none" w:sz="0" w:space="0" w:color="auto"/>
                  </w:divBdr>
                </w:div>
                <w:div w:id="180513746">
                  <w:marLeft w:val="0"/>
                  <w:marRight w:val="0"/>
                  <w:marTop w:val="0"/>
                  <w:marBottom w:val="0"/>
                  <w:divBdr>
                    <w:top w:val="none" w:sz="0" w:space="0" w:color="auto"/>
                    <w:left w:val="none" w:sz="0" w:space="0" w:color="auto"/>
                    <w:bottom w:val="none" w:sz="0" w:space="0" w:color="auto"/>
                    <w:right w:val="none" w:sz="0" w:space="0" w:color="auto"/>
                  </w:divBdr>
                </w:div>
                <w:div w:id="1854418165">
                  <w:marLeft w:val="0"/>
                  <w:marRight w:val="0"/>
                  <w:marTop w:val="0"/>
                  <w:marBottom w:val="0"/>
                  <w:divBdr>
                    <w:top w:val="none" w:sz="0" w:space="0" w:color="auto"/>
                    <w:left w:val="none" w:sz="0" w:space="0" w:color="auto"/>
                    <w:bottom w:val="none" w:sz="0" w:space="0" w:color="auto"/>
                    <w:right w:val="none" w:sz="0" w:space="0" w:color="auto"/>
                  </w:divBdr>
                </w:div>
                <w:div w:id="1358845731">
                  <w:marLeft w:val="0"/>
                  <w:marRight w:val="0"/>
                  <w:marTop w:val="0"/>
                  <w:marBottom w:val="0"/>
                  <w:divBdr>
                    <w:top w:val="none" w:sz="0" w:space="0" w:color="auto"/>
                    <w:left w:val="none" w:sz="0" w:space="0" w:color="auto"/>
                    <w:bottom w:val="none" w:sz="0" w:space="0" w:color="auto"/>
                    <w:right w:val="none" w:sz="0" w:space="0" w:color="auto"/>
                  </w:divBdr>
                </w:div>
                <w:div w:id="238247791">
                  <w:marLeft w:val="0"/>
                  <w:marRight w:val="0"/>
                  <w:marTop w:val="0"/>
                  <w:marBottom w:val="0"/>
                  <w:divBdr>
                    <w:top w:val="none" w:sz="0" w:space="0" w:color="auto"/>
                    <w:left w:val="none" w:sz="0" w:space="0" w:color="auto"/>
                    <w:bottom w:val="none" w:sz="0" w:space="0" w:color="auto"/>
                    <w:right w:val="none" w:sz="0" w:space="0" w:color="auto"/>
                  </w:divBdr>
                </w:div>
                <w:div w:id="1217666606">
                  <w:marLeft w:val="0"/>
                  <w:marRight w:val="0"/>
                  <w:marTop w:val="0"/>
                  <w:marBottom w:val="0"/>
                  <w:divBdr>
                    <w:top w:val="none" w:sz="0" w:space="0" w:color="auto"/>
                    <w:left w:val="none" w:sz="0" w:space="0" w:color="auto"/>
                    <w:bottom w:val="none" w:sz="0" w:space="0" w:color="auto"/>
                    <w:right w:val="none" w:sz="0" w:space="0" w:color="auto"/>
                  </w:divBdr>
                </w:div>
                <w:div w:id="1534615021">
                  <w:marLeft w:val="0"/>
                  <w:marRight w:val="0"/>
                  <w:marTop w:val="0"/>
                  <w:marBottom w:val="0"/>
                  <w:divBdr>
                    <w:top w:val="none" w:sz="0" w:space="0" w:color="auto"/>
                    <w:left w:val="none" w:sz="0" w:space="0" w:color="auto"/>
                    <w:bottom w:val="none" w:sz="0" w:space="0" w:color="auto"/>
                    <w:right w:val="none" w:sz="0" w:space="0" w:color="auto"/>
                  </w:divBdr>
                </w:div>
                <w:div w:id="2119447787">
                  <w:marLeft w:val="0"/>
                  <w:marRight w:val="0"/>
                  <w:marTop w:val="0"/>
                  <w:marBottom w:val="0"/>
                  <w:divBdr>
                    <w:top w:val="none" w:sz="0" w:space="0" w:color="auto"/>
                    <w:left w:val="none" w:sz="0" w:space="0" w:color="auto"/>
                    <w:bottom w:val="none" w:sz="0" w:space="0" w:color="auto"/>
                    <w:right w:val="none" w:sz="0" w:space="0" w:color="auto"/>
                  </w:divBdr>
                </w:div>
                <w:div w:id="849416871">
                  <w:marLeft w:val="0"/>
                  <w:marRight w:val="0"/>
                  <w:marTop w:val="0"/>
                  <w:marBottom w:val="0"/>
                  <w:divBdr>
                    <w:top w:val="none" w:sz="0" w:space="0" w:color="auto"/>
                    <w:left w:val="none" w:sz="0" w:space="0" w:color="auto"/>
                    <w:bottom w:val="none" w:sz="0" w:space="0" w:color="auto"/>
                    <w:right w:val="none" w:sz="0" w:space="0" w:color="auto"/>
                  </w:divBdr>
                </w:div>
                <w:div w:id="427579839">
                  <w:marLeft w:val="0"/>
                  <w:marRight w:val="0"/>
                  <w:marTop w:val="0"/>
                  <w:marBottom w:val="0"/>
                  <w:divBdr>
                    <w:top w:val="none" w:sz="0" w:space="0" w:color="auto"/>
                    <w:left w:val="none" w:sz="0" w:space="0" w:color="auto"/>
                    <w:bottom w:val="none" w:sz="0" w:space="0" w:color="auto"/>
                    <w:right w:val="none" w:sz="0" w:space="0" w:color="auto"/>
                  </w:divBdr>
                </w:div>
                <w:div w:id="503517132">
                  <w:marLeft w:val="0"/>
                  <w:marRight w:val="0"/>
                  <w:marTop w:val="0"/>
                  <w:marBottom w:val="0"/>
                  <w:divBdr>
                    <w:top w:val="none" w:sz="0" w:space="0" w:color="auto"/>
                    <w:left w:val="none" w:sz="0" w:space="0" w:color="auto"/>
                    <w:bottom w:val="none" w:sz="0" w:space="0" w:color="auto"/>
                    <w:right w:val="none" w:sz="0" w:space="0" w:color="auto"/>
                  </w:divBdr>
                </w:div>
                <w:div w:id="11953467">
                  <w:marLeft w:val="0"/>
                  <w:marRight w:val="0"/>
                  <w:marTop w:val="0"/>
                  <w:marBottom w:val="0"/>
                  <w:divBdr>
                    <w:top w:val="none" w:sz="0" w:space="0" w:color="auto"/>
                    <w:left w:val="none" w:sz="0" w:space="0" w:color="auto"/>
                    <w:bottom w:val="none" w:sz="0" w:space="0" w:color="auto"/>
                    <w:right w:val="none" w:sz="0" w:space="0" w:color="auto"/>
                  </w:divBdr>
                </w:div>
                <w:div w:id="1025406155">
                  <w:marLeft w:val="0"/>
                  <w:marRight w:val="0"/>
                  <w:marTop w:val="0"/>
                  <w:marBottom w:val="0"/>
                  <w:divBdr>
                    <w:top w:val="none" w:sz="0" w:space="0" w:color="auto"/>
                    <w:left w:val="none" w:sz="0" w:space="0" w:color="auto"/>
                    <w:bottom w:val="none" w:sz="0" w:space="0" w:color="auto"/>
                    <w:right w:val="none" w:sz="0" w:space="0" w:color="auto"/>
                  </w:divBdr>
                </w:div>
                <w:div w:id="997223477">
                  <w:marLeft w:val="0"/>
                  <w:marRight w:val="0"/>
                  <w:marTop w:val="0"/>
                  <w:marBottom w:val="0"/>
                  <w:divBdr>
                    <w:top w:val="none" w:sz="0" w:space="0" w:color="auto"/>
                    <w:left w:val="none" w:sz="0" w:space="0" w:color="auto"/>
                    <w:bottom w:val="none" w:sz="0" w:space="0" w:color="auto"/>
                    <w:right w:val="none" w:sz="0" w:space="0" w:color="auto"/>
                  </w:divBdr>
                </w:div>
                <w:div w:id="1118110682">
                  <w:marLeft w:val="0"/>
                  <w:marRight w:val="0"/>
                  <w:marTop w:val="0"/>
                  <w:marBottom w:val="0"/>
                  <w:divBdr>
                    <w:top w:val="none" w:sz="0" w:space="0" w:color="auto"/>
                    <w:left w:val="none" w:sz="0" w:space="0" w:color="auto"/>
                    <w:bottom w:val="none" w:sz="0" w:space="0" w:color="auto"/>
                    <w:right w:val="none" w:sz="0" w:space="0" w:color="auto"/>
                  </w:divBdr>
                </w:div>
                <w:div w:id="1453327059">
                  <w:marLeft w:val="0"/>
                  <w:marRight w:val="0"/>
                  <w:marTop w:val="0"/>
                  <w:marBottom w:val="0"/>
                  <w:divBdr>
                    <w:top w:val="none" w:sz="0" w:space="0" w:color="auto"/>
                    <w:left w:val="none" w:sz="0" w:space="0" w:color="auto"/>
                    <w:bottom w:val="none" w:sz="0" w:space="0" w:color="auto"/>
                    <w:right w:val="none" w:sz="0" w:space="0" w:color="auto"/>
                  </w:divBdr>
                </w:div>
                <w:div w:id="1398095204">
                  <w:marLeft w:val="0"/>
                  <w:marRight w:val="0"/>
                  <w:marTop w:val="0"/>
                  <w:marBottom w:val="0"/>
                  <w:divBdr>
                    <w:top w:val="none" w:sz="0" w:space="0" w:color="auto"/>
                    <w:left w:val="none" w:sz="0" w:space="0" w:color="auto"/>
                    <w:bottom w:val="none" w:sz="0" w:space="0" w:color="auto"/>
                    <w:right w:val="none" w:sz="0" w:space="0" w:color="auto"/>
                  </w:divBdr>
                </w:div>
                <w:div w:id="1080639217">
                  <w:marLeft w:val="0"/>
                  <w:marRight w:val="0"/>
                  <w:marTop w:val="0"/>
                  <w:marBottom w:val="0"/>
                  <w:divBdr>
                    <w:top w:val="none" w:sz="0" w:space="0" w:color="auto"/>
                    <w:left w:val="none" w:sz="0" w:space="0" w:color="auto"/>
                    <w:bottom w:val="none" w:sz="0" w:space="0" w:color="auto"/>
                    <w:right w:val="none" w:sz="0" w:space="0" w:color="auto"/>
                  </w:divBdr>
                </w:div>
                <w:div w:id="1221865318">
                  <w:marLeft w:val="0"/>
                  <w:marRight w:val="0"/>
                  <w:marTop w:val="0"/>
                  <w:marBottom w:val="0"/>
                  <w:divBdr>
                    <w:top w:val="none" w:sz="0" w:space="0" w:color="auto"/>
                    <w:left w:val="none" w:sz="0" w:space="0" w:color="auto"/>
                    <w:bottom w:val="none" w:sz="0" w:space="0" w:color="auto"/>
                    <w:right w:val="none" w:sz="0" w:space="0" w:color="auto"/>
                  </w:divBdr>
                </w:div>
                <w:div w:id="2118870511">
                  <w:marLeft w:val="0"/>
                  <w:marRight w:val="0"/>
                  <w:marTop w:val="0"/>
                  <w:marBottom w:val="0"/>
                  <w:divBdr>
                    <w:top w:val="none" w:sz="0" w:space="0" w:color="auto"/>
                    <w:left w:val="none" w:sz="0" w:space="0" w:color="auto"/>
                    <w:bottom w:val="none" w:sz="0" w:space="0" w:color="auto"/>
                    <w:right w:val="none" w:sz="0" w:space="0" w:color="auto"/>
                  </w:divBdr>
                </w:div>
                <w:div w:id="682971955">
                  <w:marLeft w:val="0"/>
                  <w:marRight w:val="0"/>
                  <w:marTop w:val="0"/>
                  <w:marBottom w:val="0"/>
                  <w:divBdr>
                    <w:top w:val="none" w:sz="0" w:space="0" w:color="auto"/>
                    <w:left w:val="none" w:sz="0" w:space="0" w:color="auto"/>
                    <w:bottom w:val="none" w:sz="0" w:space="0" w:color="auto"/>
                    <w:right w:val="none" w:sz="0" w:space="0" w:color="auto"/>
                  </w:divBdr>
                </w:div>
                <w:div w:id="1936817529">
                  <w:marLeft w:val="0"/>
                  <w:marRight w:val="0"/>
                  <w:marTop w:val="0"/>
                  <w:marBottom w:val="0"/>
                  <w:divBdr>
                    <w:top w:val="none" w:sz="0" w:space="0" w:color="auto"/>
                    <w:left w:val="none" w:sz="0" w:space="0" w:color="auto"/>
                    <w:bottom w:val="none" w:sz="0" w:space="0" w:color="auto"/>
                    <w:right w:val="none" w:sz="0" w:space="0" w:color="auto"/>
                  </w:divBdr>
                </w:div>
                <w:div w:id="743183002">
                  <w:marLeft w:val="0"/>
                  <w:marRight w:val="0"/>
                  <w:marTop w:val="0"/>
                  <w:marBottom w:val="0"/>
                  <w:divBdr>
                    <w:top w:val="none" w:sz="0" w:space="0" w:color="auto"/>
                    <w:left w:val="none" w:sz="0" w:space="0" w:color="auto"/>
                    <w:bottom w:val="none" w:sz="0" w:space="0" w:color="auto"/>
                    <w:right w:val="none" w:sz="0" w:space="0" w:color="auto"/>
                  </w:divBdr>
                </w:div>
                <w:div w:id="752554052">
                  <w:marLeft w:val="0"/>
                  <w:marRight w:val="0"/>
                  <w:marTop w:val="0"/>
                  <w:marBottom w:val="0"/>
                  <w:divBdr>
                    <w:top w:val="none" w:sz="0" w:space="0" w:color="auto"/>
                    <w:left w:val="none" w:sz="0" w:space="0" w:color="auto"/>
                    <w:bottom w:val="none" w:sz="0" w:space="0" w:color="auto"/>
                    <w:right w:val="none" w:sz="0" w:space="0" w:color="auto"/>
                  </w:divBdr>
                </w:div>
                <w:div w:id="45495667">
                  <w:marLeft w:val="0"/>
                  <w:marRight w:val="0"/>
                  <w:marTop w:val="0"/>
                  <w:marBottom w:val="0"/>
                  <w:divBdr>
                    <w:top w:val="none" w:sz="0" w:space="0" w:color="auto"/>
                    <w:left w:val="none" w:sz="0" w:space="0" w:color="auto"/>
                    <w:bottom w:val="none" w:sz="0" w:space="0" w:color="auto"/>
                    <w:right w:val="none" w:sz="0" w:space="0" w:color="auto"/>
                  </w:divBdr>
                </w:div>
                <w:div w:id="181866505">
                  <w:marLeft w:val="0"/>
                  <w:marRight w:val="0"/>
                  <w:marTop w:val="0"/>
                  <w:marBottom w:val="0"/>
                  <w:divBdr>
                    <w:top w:val="none" w:sz="0" w:space="0" w:color="auto"/>
                    <w:left w:val="none" w:sz="0" w:space="0" w:color="auto"/>
                    <w:bottom w:val="none" w:sz="0" w:space="0" w:color="auto"/>
                    <w:right w:val="none" w:sz="0" w:space="0" w:color="auto"/>
                  </w:divBdr>
                </w:div>
                <w:div w:id="1180199876">
                  <w:marLeft w:val="0"/>
                  <w:marRight w:val="0"/>
                  <w:marTop w:val="0"/>
                  <w:marBottom w:val="0"/>
                  <w:divBdr>
                    <w:top w:val="none" w:sz="0" w:space="0" w:color="auto"/>
                    <w:left w:val="none" w:sz="0" w:space="0" w:color="auto"/>
                    <w:bottom w:val="none" w:sz="0" w:space="0" w:color="auto"/>
                    <w:right w:val="none" w:sz="0" w:space="0" w:color="auto"/>
                  </w:divBdr>
                </w:div>
                <w:div w:id="1989162051">
                  <w:marLeft w:val="0"/>
                  <w:marRight w:val="0"/>
                  <w:marTop w:val="0"/>
                  <w:marBottom w:val="0"/>
                  <w:divBdr>
                    <w:top w:val="none" w:sz="0" w:space="0" w:color="auto"/>
                    <w:left w:val="none" w:sz="0" w:space="0" w:color="auto"/>
                    <w:bottom w:val="none" w:sz="0" w:space="0" w:color="auto"/>
                    <w:right w:val="none" w:sz="0" w:space="0" w:color="auto"/>
                  </w:divBdr>
                </w:div>
                <w:div w:id="138352769">
                  <w:marLeft w:val="0"/>
                  <w:marRight w:val="0"/>
                  <w:marTop w:val="0"/>
                  <w:marBottom w:val="0"/>
                  <w:divBdr>
                    <w:top w:val="none" w:sz="0" w:space="0" w:color="auto"/>
                    <w:left w:val="none" w:sz="0" w:space="0" w:color="auto"/>
                    <w:bottom w:val="none" w:sz="0" w:space="0" w:color="auto"/>
                    <w:right w:val="none" w:sz="0" w:space="0" w:color="auto"/>
                  </w:divBdr>
                </w:div>
                <w:div w:id="627393584">
                  <w:marLeft w:val="0"/>
                  <w:marRight w:val="0"/>
                  <w:marTop w:val="0"/>
                  <w:marBottom w:val="0"/>
                  <w:divBdr>
                    <w:top w:val="none" w:sz="0" w:space="0" w:color="auto"/>
                    <w:left w:val="none" w:sz="0" w:space="0" w:color="auto"/>
                    <w:bottom w:val="none" w:sz="0" w:space="0" w:color="auto"/>
                    <w:right w:val="none" w:sz="0" w:space="0" w:color="auto"/>
                  </w:divBdr>
                </w:div>
                <w:div w:id="2100907733">
                  <w:marLeft w:val="0"/>
                  <w:marRight w:val="0"/>
                  <w:marTop w:val="0"/>
                  <w:marBottom w:val="0"/>
                  <w:divBdr>
                    <w:top w:val="none" w:sz="0" w:space="0" w:color="auto"/>
                    <w:left w:val="none" w:sz="0" w:space="0" w:color="auto"/>
                    <w:bottom w:val="none" w:sz="0" w:space="0" w:color="auto"/>
                    <w:right w:val="none" w:sz="0" w:space="0" w:color="auto"/>
                  </w:divBdr>
                </w:div>
                <w:div w:id="1815877877">
                  <w:marLeft w:val="0"/>
                  <w:marRight w:val="0"/>
                  <w:marTop w:val="0"/>
                  <w:marBottom w:val="0"/>
                  <w:divBdr>
                    <w:top w:val="none" w:sz="0" w:space="0" w:color="auto"/>
                    <w:left w:val="none" w:sz="0" w:space="0" w:color="auto"/>
                    <w:bottom w:val="none" w:sz="0" w:space="0" w:color="auto"/>
                    <w:right w:val="none" w:sz="0" w:space="0" w:color="auto"/>
                  </w:divBdr>
                </w:div>
                <w:div w:id="2104690391">
                  <w:marLeft w:val="0"/>
                  <w:marRight w:val="0"/>
                  <w:marTop w:val="0"/>
                  <w:marBottom w:val="0"/>
                  <w:divBdr>
                    <w:top w:val="none" w:sz="0" w:space="0" w:color="auto"/>
                    <w:left w:val="none" w:sz="0" w:space="0" w:color="auto"/>
                    <w:bottom w:val="none" w:sz="0" w:space="0" w:color="auto"/>
                    <w:right w:val="none" w:sz="0" w:space="0" w:color="auto"/>
                  </w:divBdr>
                </w:div>
                <w:div w:id="1655144073">
                  <w:marLeft w:val="0"/>
                  <w:marRight w:val="0"/>
                  <w:marTop w:val="0"/>
                  <w:marBottom w:val="0"/>
                  <w:divBdr>
                    <w:top w:val="none" w:sz="0" w:space="0" w:color="auto"/>
                    <w:left w:val="none" w:sz="0" w:space="0" w:color="auto"/>
                    <w:bottom w:val="none" w:sz="0" w:space="0" w:color="auto"/>
                    <w:right w:val="none" w:sz="0" w:space="0" w:color="auto"/>
                  </w:divBdr>
                </w:div>
                <w:div w:id="2018582273">
                  <w:marLeft w:val="0"/>
                  <w:marRight w:val="0"/>
                  <w:marTop w:val="0"/>
                  <w:marBottom w:val="0"/>
                  <w:divBdr>
                    <w:top w:val="none" w:sz="0" w:space="0" w:color="auto"/>
                    <w:left w:val="none" w:sz="0" w:space="0" w:color="auto"/>
                    <w:bottom w:val="none" w:sz="0" w:space="0" w:color="auto"/>
                    <w:right w:val="none" w:sz="0" w:space="0" w:color="auto"/>
                  </w:divBdr>
                </w:div>
                <w:div w:id="1949045264">
                  <w:marLeft w:val="0"/>
                  <w:marRight w:val="0"/>
                  <w:marTop w:val="0"/>
                  <w:marBottom w:val="0"/>
                  <w:divBdr>
                    <w:top w:val="none" w:sz="0" w:space="0" w:color="auto"/>
                    <w:left w:val="none" w:sz="0" w:space="0" w:color="auto"/>
                    <w:bottom w:val="none" w:sz="0" w:space="0" w:color="auto"/>
                    <w:right w:val="none" w:sz="0" w:space="0" w:color="auto"/>
                  </w:divBdr>
                </w:div>
                <w:div w:id="115174704">
                  <w:marLeft w:val="0"/>
                  <w:marRight w:val="0"/>
                  <w:marTop w:val="0"/>
                  <w:marBottom w:val="0"/>
                  <w:divBdr>
                    <w:top w:val="none" w:sz="0" w:space="0" w:color="auto"/>
                    <w:left w:val="none" w:sz="0" w:space="0" w:color="auto"/>
                    <w:bottom w:val="none" w:sz="0" w:space="0" w:color="auto"/>
                    <w:right w:val="none" w:sz="0" w:space="0" w:color="auto"/>
                  </w:divBdr>
                </w:div>
                <w:div w:id="499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0719">
      <w:bodyDiv w:val="1"/>
      <w:marLeft w:val="0"/>
      <w:marRight w:val="0"/>
      <w:marTop w:val="0"/>
      <w:marBottom w:val="0"/>
      <w:divBdr>
        <w:top w:val="none" w:sz="0" w:space="0" w:color="auto"/>
        <w:left w:val="none" w:sz="0" w:space="0" w:color="auto"/>
        <w:bottom w:val="none" w:sz="0" w:space="0" w:color="auto"/>
        <w:right w:val="none" w:sz="0" w:space="0" w:color="auto"/>
      </w:divBdr>
      <w:divsChild>
        <w:div w:id="1404450603">
          <w:marLeft w:val="0"/>
          <w:marRight w:val="0"/>
          <w:marTop w:val="0"/>
          <w:marBottom w:val="0"/>
          <w:divBdr>
            <w:top w:val="none" w:sz="0" w:space="0" w:color="auto"/>
            <w:left w:val="none" w:sz="0" w:space="0" w:color="auto"/>
            <w:bottom w:val="none" w:sz="0" w:space="0" w:color="auto"/>
            <w:right w:val="none" w:sz="0" w:space="0" w:color="auto"/>
          </w:divBdr>
          <w:divsChild>
            <w:div w:id="690061113">
              <w:marLeft w:val="0"/>
              <w:marRight w:val="0"/>
              <w:marTop w:val="0"/>
              <w:marBottom w:val="0"/>
              <w:divBdr>
                <w:top w:val="none" w:sz="0" w:space="0" w:color="auto"/>
                <w:left w:val="none" w:sz="0" w:space="0" w:color="auto"/>
                <w:bottom w:val="none" w:sz="0" w:space="0" w:color="auto"/>
                <w:right w:val="none" w:sz="0" w:space="0" w:color="auto"/>
              </w:divBdr>
            </w:div>
            <w:div w:id="1422484222">
              <w:marLeft w:val="0"/>
              <w:marRight w:val="0"/>
              <w:marTop w:val="0"/>
              <w:marBottom w:val="0"/>
              <w:divBdr>
                <w:top w:val="none" w:sz="0" w:space="0" w:color="auto"/>
                <w:left w:val="none" w:sz="0" w:space="0" w:color="auto"/>
                <w:bottom w:val="none" w:sz="0" w:space="0" w:color="auto"/>
                <w:right w:val="none" w:sz="0" w:space="0" w:color="auto"/>
              </w:divBdr>
            </w:div>
            <w:div w:id="1074477646">
              <w:marLeft w:val="0"/>
              <w:marRight w:val="0"/>
              <w:marTop w:val="0"/>
              <w:marBottom w:val="0"/>
              <w:divBdr>
                <w:top w:val="none" w:sz="0" w:space="0" w:color="auto"/>
                <w:left w:val="none" w:sz="0" w:space="0" w:color="auto"/>
                <w:bottom w:val="none" w:sz="0" w:space="0" w:color="auto"/>
                <w:right w:val="none" w:sz="0" w:space="0" w:color="auto"/>
              </w:divBdr>
            </w:div>
            <w:div w:id="1539320613">
              <w:marLeft w:val="0"/>
              <w:marRight w:val="0"/>
              <w:marTop w:val="0"/>
              <w:marBottom w:val="0"/>
              <w:divBdr>
                <w:top w:val="none" w:sz="0" w:space="0" w:color="auto"/>
                <w:left w:val="none" w:sz="0" w:space="0" w:color="auto"/>
                <w:bottom w:val="none" w:sz="0" w:space="0" w:color="auto"/>
                <w:right w:val="none" w:sz="0" w:space="0" w:color="auto"/>
              </w:divBdr>
            </w:div>
            <w:div w:id="1333143261">
              <w:marLeft w:val="0"/>
              <w:marRight w:val="0"/>
              <w:marTop w:val="0"/>
              <w:marBottom w:val="0"/>
              <w:divBdr>
                <w:top w:val="none" w:sz="0" w:space="0" w:color="auto"/>
                <w:left w:val="none" w:sz="0" w:space="0" w:color="auto"/>
                <w:bottom w:val="none" w:sz="0" w:space="0" w:color="auto"/>
                <w:right w:val="none" w:sz="0" w:space="0" w:color="auto"/>
              </w:divBdr>
            </w:div>
            <w:div w:id="33426627">
              <w:marLeft w:val="0"/>
              <w:marRight w:val="0"/>
              <w:marTop w:val="0"/>
              <w:marBottom w:val="0"/>
              <w:divBdr>
                <w:top w:val="none" w:sz="0" w:space="0" w:color="auto"/>
                <w:left w:val="none" w:sz="0" w:space="0" w:color="auto"/>
                <w:bottom w:val="none" w:sz="0" w:space="0" w:color="auto"/>
                <w:right w:val="none" w:sz="0" w:space="0" w:color="auto"/>
              </w:divBdr>
            </w:div>
            <w:div w:id="288517396">
              <w:marLeft w:val="0"/>
              <w:marRight w:val="0"/>
              <w:marTop w:val="0"/>
              <w:marBottom w:val="0"/>
              <w:divBdr>
                <w:top w:val="none" w:sz="0" w:space="0" w:color="auto"/>
                <w:left w:val="none" w:sz="0" w:space="0" w:color="auto"/>
                <w:bottom w:val="none" w:sz="0" w:space="0" w:color="auto"/>
                <w:right w:val="none" w:sz="0" w:space="0" w:color="auto"/>
              </w:divBdr>
            </w:div>
            <w:div w:id="989869172">
              <w:marLeft w:val="0"/>
              <w:marRight w:val="0"/>
              <w:marTop w:val="0"/>
              <w:marBottom w:val="0"/>
              <w:divBdr>
                <w:top w:val="none" w:sz="0" w:space="0" w:color="auto"/>
                <w:left w:val="none" w:sz="0" w:space="0" w:color="auto"/>
                <w:bottom w:val="none" w:sz="0" w:space="0" w:color="auto"/>
                <w:right w:val="none" w:sz="0" w:space="0" w:color="auto"/>
              </w:divBdr>
            </w:div>
            <w:div w:id="1540439103">
              <w:marLeft w:val="0"/>
              <w:marRight w:val="0"/>
              <w:marTop w:val="0"/>
              <w:marBottom w:val="0"/>
              <w:divBdr>
                <w:top w:val="none" w:sz="0" w:space="0" w:color="auto"/>
                <w:left w:val="none" w:sz="0" w:space="0" w:color="auto"/>
                <w:bottom w:val="none" w:sz="0" w:space="0" w:color="auto"/>
                <w:right w:val="none" w:sz="0" w:space="0" w:color="auto"/>
              </w:divBdr>
            </w:div>
            <w:div w:id="1356811005">
              <w:marLeft w:val="0"/>
              <w:marRight w:val="0"/>
              <w:marTop w:val="0"/>
              <w:marBottom w:val="0"/>
              <w:divBdr>
                <w:top w:val="none" w:sz="0" w:space="0" w:color="auto"/>
                <w:left w:val="none" w:sz="0" w:space="0" w:color="auto"/>
                <w:bottom w:val="none" w:sz="0" w:space="0" w:color="auto"/>
                <w:right w:val="none" w:sz="0" w:space="0" w:color="auto"/>
              </w:divBdr>
            </w:div>
            <w:div w:id="2005471708">
              <w:marLeft w:val="0"/>
              <w:marRight w:val="0"/>
              <w:marTop w:val="0"/>
              <w:marBottom w:val="0"/>
              <w:divBdr>
                <w:top w:val="none" w:sz="0" w:space="0" w:color="auto"/>
                <w:left w:val="none" w:sz="0" w:space="0" w:color="auto"/>
                <w:bottom w:val="none" w:sz="0" w:space="0" w:color="auto"/>
                <w:right w:val="none" w:sz="0" w:space="0" w:color="auto"/>
              </w:divBdr>
            </w:div>
            <w:div w:id="750540610">
              <w:marLeft w:val="0"/>
              <w:marRight w:val="0"/>
              <w:marTop w:val="0"/>
              <w:marBottom w:val="0"/>
              <w:divBdr>
                <w:top w:val="none" w:sz="0" w:space="0" w:color="auto"/>
                <w:left w:val="none" w:sz="0" w:space="0" w:color="auto"/>
                <w:bottom w:val="none" w:sz="0" w:space="0" w:color="auto"/>
                <w:right w:val="none" w:sz="0" w:space="0" w:color="auto"/>
              </w:divBdr>
            </w:div>
            <w:div w:id="754521849">
              <w:marLeft w:val="0"/>
              <w:marRight w:val="0"/>
              <w:marTop w:val="0"/>
              <w:marBottom w:val="0"/>
              <w:divBdr>
                <w:top w:val="none" w:sz="0" w:space="0" w:color="auto"/>
                <w:left w:val="none" w:sz="0" w:space="0" w:color="auto"/>
                <w:bottom w:val="none" w:sz="0" w:space="0" w:color="auto"/>
                <w:right w:val="none" w:sz="0" w:space="0" w:color="auto"/>
              </w:divBdr>
            </w:div>
            <w:div w:id="1384056882">
              <w:marLeft w:val="0"/>
              <w:marRight w:val="0"/>
              <w:marTop w:val="0"/>
              <w:marBottom w:val="0"/>
              <w:divBdr>
                <w:top w:val="none" w:sz="0" w:space="0" w:color="auto"/>
                <w:left w:val="none" w:sz="0" w:space="0" w:color="auto"/>
                <w:bottom w:val="none" w:sz="0" w:space="0" w:color="auto"/>
                <w:right w:val="none" w:sz="0" w:space="0" w:color="auto"/>
              </w:divBdr>
            </w:div>
            <w:div w:id="11495179">
              <w:marLeft w:val="0"/>
              <w:marRight w:val="0"/>
              <w:marTop w:val="0"/>
              <w:marBottom w:val="0"/>
              <w:divBdr>
                <w:top w:val="none" w:sz="0" w:space="0" w:color="auto"/>
                <w:left w:val="none" w:sz="0" w:space="0" w:color="auto"/>
                <w:bottom w:val="none" w:sz="0" w:space="0" w:color="auto"/>
                <w:right w:val="none" w:sz="0" w:space="0" w:color="auto"/>
              </w:divBdr>
            </w:div>
            <w:div w:id="751583632">
              <w:marLeft w:val="0"/>
              <w:marRight w:val="0"/>
              <w:marTop w:val="0"/>
              <w:marBottom w:val="0"/>
              <w:divBdr>
                <w:top w:val="none" w:sz="0" w:space="0" w:color="auto"/>
                <w:left w:val="none" w:sz="0" w:space="0" w:color="auto"/>
                <w:bottom w:val="none" w:sz="0" w:space="0" w:color="auto"/>
                <w:right w:val="none" w:sz="0" w:space="0" w:color="auto"/>
              </w:divBdr>
            </w:div>
            <w:div w:id="1550533535">
              <w:marLeft w:val="0"/>
              <w:marRight w:val="0"/>
              <w:marTop w:val="0"/>
              <w:marBottom w:val="0"/>
              <w:divBdr>
                <w:top w:val="none" w:sz="0" w:space="0" w:color="auto"/>
                <w:left w:val="none" w:sz="0" w:space="0" w:color="auto"/>
                <w:bottom w:val="none" w:sz="0" w:space="0" w:color="auto"/>
                <w:right w:val="none" w:sz="0" w:space="0" w:color="auto"/>
              </w:divBdr>
            </w:div>
            <w:div w:id="1056124119">
              <w:marLeft w:val="0"/>
              <w:marRight w:val="0"/>
              <w:marTop w:val="0"/>
              <w:marBottom w:val="0"/>
              <w:divBdr>
                <w:top w:val="none" w:sz="0" w:space="0" w:color="auto"/>
                <w:left w:val="none" w:sz="0" w:space="0" w:color="auto"/>
                <w:bottom w:val="none" w:sz="0" w:space="0" w:color="auto"/>
                <w:right w:val="none" w:sz="0" w:space="0" w:color="auto"/>
              </w:divBdr>
            </w:div>
            <w:div w:id="1201819378">
              <w:marLeft w:val="0"/>
              <w:marRight w:val="0"/>
              <w:marTop w:val="0"/>
              <w:marBottom w:val="0"/>
              <w:divBdr>
                <w:top w:val="none" w:sz="0" w:space="0" w:color="auto"/>
                <w:left w:val="none" w:sz="0" w:space="0" w:color="auto"/>
                <w:bottom w:val="none" w:sz="0" w:space="0" w:color="auto"/>
                <w:right w:val="none" w:sz="0" w:space="0" w:color="auto"/>
              </w:divBdr>
            </w:div>
            <w:div w:id="1032193521">
              <w:marLeft w:val="0"/>
              <w:marRight w:val="0"/>
              <w:marTop w:val="0"/>
              <w:marBottom w:val="0"/>
              <w:divBdr>
                <w:top w:val="none" w:sz="0" w:space="0" w:color="auto"/>
                <w:left w:val="none" w:sz="0" w:space="0" w:color="auto"/>
                <w:bottom w:val="none" w:sz="0" w:space="0" w:color="auto"/>
                <w:right w:val="none" w:sz="0" w:space="0" w:color="auto"/>
              </w:divBdr>
            </w:div>
            <w:div w:id="2017687014">
              <w:marLeft w:val="0"/>
              <w:marRight w:val="0"/>
              <w:marTop w:val="0"/>
              <w:marBottom w:val="0"/>
              <w:divBdr>
                <w:top w:val="none" w:sz="0" w:space="0" w:color="auto"/>
                <w:left w:val="none" w:sz="0" w:space="0" w:color="auto"/>
                <w:bottom w:val="none" w:sz="0" w:space="0" w:color="auto"/>
                <w:right w:val="none" w:sz="0" w:space="0" w:color="auto"/>
              </w:divBdr>
            </w:div>
            <w:div w:id="418213668">
              <w:marLeft w:val="0"/>
              <w:marRight w:val="0"/>
              <w:marTop w:val="0"/>
              <w:marBottom w:val="0"/>
              <w:divBdr>
                <w:top w:val="none" w:sz="0" w:space="0" w:color="auto"/>
                <w:left w:val="none" w:sz="0" w:space="0" w:color="auto"/>
                <w:bottom w:val="none" w:sz="0" w:space="0" w:color="auto"/>
                <w:right w:val="none" w:sz="0" w:space="0" w:color="auto"/>
              </w:divBdr>
            </w:div>
            <w:div w:id="1863132560">
              <w:marLeft w:val="0"/>
              <w:marRight w:val="0"/>
              <w:marTop w:val="0"/>
              <w:marBottom w:val="0"/>
              <w:divBdr>
                <w:top w:val="none" w:sz="0" w:space="0" w:color="auto"/>
                <w:left w:val="none" w:sz="0" w:space="0" w:color="auto"/>
                <w:bottom w:val="none" w:sz="0" w:space="0" w:color="auto"/>
                <w:right w:val="none" w:sz="0" w:space="0" w:color="auto"/>
              </w:divBdr>
            </w:div>
            <w:div w:id="690373312">
              <w:marLeft w:val="0"/>
              <w:marRight w:val="0"/>
              <w:marTop w:val="0"/>
              <w:marBottom w:val="0"/>
              <w:divBdr>
                <w:top w:val="none" w:sz="0" w:space="0" w:color="auto"/>
                <w:left w:val="none" w:sz="0" w:space="0" w:color="auto"/>
                <w:bottom w:val="none" w:sz="0" w:space="0" w:color="auto"/>
                <w:right w:val="none" w:sz="0" w:space="0" w:color="auto"/>
              </w:divBdr>
            </w:div>
            <w:div w:id="1259027005">
              <w:marLeft w:val="0"/>
              <w:marRight w:val="0"/>
              <w:marTop w:val="0"/>
              <w:marBottom w:val="0"/>
              <w:divBdr>
                <w:top w:val="none" w:sz="0" w:space="0" w:color="auto"/>
                <w:left w:val="none" w:sz="0" w:space="0" w:color="auto"/>
                <w:bottom w:val="none" w:sz="0" w:space="0" w:color="auto"/>
                <w:right w:val="none" w:sz="0" w:space="0" w:color="auto"/>
              </w:divBdr>
            </w:div>
            <w:div w:id="1304433410">
              <w:marLeft w:val="0"/>
              <w:marRight w:val="0"/>
              <w:marTop w:val="0"/>
              <w:marBottom w:val="0"/>
              <w:divBdr>
                <w:top w:val="none" w:sz="0" w:space="0" w:color="auto"/>
                <w:left w:val="none" w:sz="0" w:space="0" w:color="auto"/>
                <w:bottom w:val="none" w:sz="0" w:space="0" w:color="auto"/>
                <w:right w:val="none" w:sz="0" w:space="0" w:color="auto"/>
              </w:divBdr>
            </w:div>
            <w:div w:id="852458474">
              <w:marLeft w:val="0"/>
              <w:marRight w:val="0"/>
              <w:marTop w:val="0"/>
              <w:marBottom w:val="0"/>
              <w:divBdr>
                <w:top w:val="none" w:sz="0" w:space="0" w:color="auto"/>
                <w:left w:val="none" w:sz="0" w:space="0" w:color="auto"/>
                <w:bottom w:val="none" w:sz="0" w:space="0" w:color="auto"/>
                <w:right w:val="none" w:sz="0" w:space="0" w:color="auto"/>
              </w:divBdr>
            </w:div>
            <w:div w:id="1691683363">
              <w:marLeft w:val="0"/>
              <w:marRight w:val="0"/>
              <w:marTop w:val="0"/>
              <w:marBottom w:val="0"/>
              <w:divBdr>
                <w:top w:val="none" w:sz="0" w:space="0" w:color="auto"/>
                <w:left w:val="none" w:sz="0" w:space="0" w:color="auto"/>
                <w:bottom w:val="none" w:sz="0" w:space="0" w:color="auto"/>
                <w:right w:val="none" w:sz="0" w:space="0" w:color="auto"/>
              </w:divBdr>
            </w:div>
            <w:div w:id="1771730066">
              <w:marLeft w:val="0"/>
              <w:marRight w:val="0"/>
              <w:marTop w:val="0"/>
              <w:marBottom w:val="0"/>
              <w:divBdr>
                <w:top w:val="none" w:sz="0" w:space="0" w:color="auto"/>
                <w:left w:val="none" w:sz="0" w:space="0" w:color="auto"/>
                <w:bottom w:val="none" w:sz="0" w:space="0" w:color="auto"/>
                <w:right w:val="none" w:sz="0" w:space="0" w:color="auto"/>
              </w:divBdr>
            </w:div>
            <w:div w:id="956988515">
              <w:marLeft w:val="0"/>
              <w:marRight w:val="0"/>
              <w:marTop w:val="0"/>
              <w:marBottom w:val="0"/>
              <w:divBdr>
                <w:top w:val="none" w:sz="0" w:space="0" w:color="auto"/>
                <w:left w:val="none" w:sz="0" w:space="0" w:color="auto"/>
                <w:bottom w:val="none" w:sz="0" w:space="0" w:color="auto"/>
                <w:right w:val="none" w:sz="0" w:space="0" w:color="auto"/>
              </w:divBdr>
            </w:div>
            <w:div w:id="2126001884">
              <w:marLeft w:val="0"/>
              <w:marRight w:val="0"/>
              <w:marTop w:val="0"/>
              <w:marBottom w:val="0"/>
              <w:divBdr>
                <w:top w:val="none" w:sz="0" w:space="0" w:color="auto"/>
                <w:left w:val="none" w:sz="0" w:space="0" w:color="auto"/>
                <w:bottom w:val="none" w:sz="0" w:space="0" w:color="auto"/>
                <w:right w:val="none" w:sz="0" w:space="0" w:color="auto"/>
              </w:divBdr>
            </w:div>
            <w:div w:id="944994328">
              <w:marLeft w:val="0"/>
              <w:marRight w:val="0"/>
              <w:marTop w:val="0"/>
              <w:marBottom w:val="0"/>
              <w:divBdr>
                <w:top w:val="none" w:sz="0" w:space="0" w:color="auto"/>
                <w:left w:val="none" w:sz="0" w:space="0" w:color="auto"/>
                <w:bottom w:val="none" w:sz="0" w:space="0" w:color="auto"/>
                <w:right w:val="none" w:sz="0" w:space="0" w:color="auto"/>
              </w:divBdr>
            </w:div>
            <w:div w:id="1817993142">
              <w:marLeft w:val="0"/>
              <w:marRight w:val="0"/>
              <w:marTop w:val="0"/>
              <w:marBottom w:val="0"/>
              <w:divBdr>
                <w:top w:val="none" w:sz="0" w:space="0" w:color="auto"/>
                <w:left w:val="none" w:sz="0" w:space="0" w:color="auto"/>
                <w:bottom w:val="none" w:sz="0" w:space="0" w:color="auto"/>
                <w:right w:val="none" w:sz="0" w:space="0" w:color="auto"/>
              </w:divBdr>
            </w:div>
            <w:div w:id="1705669174">
              <w:marLeft w:val="0"/>
              <w:marRight w:val="0"/>
              <w:marTop w:val="0"/>
              <w:marBottom w:val="0"/>
              <w:divBdr>
                <w:top w:val="none" w:sz="0" w:space="0" w:color="auto"/>
                <w:left w:val="none" w:sz="0" w:space="0" w:color="auto"/>
                <w:bottom w:val="none" w:sz="0" w:space="0" w:color="auto"/>
                <w:right w:val="none" w:sz="0" w:space="0" w:color="auto"/>
              </w:divBdr>
            </w:div>
            <w:div w:id="1001542064">
              <w:marLeft w:val="0"/>
              <w:marRight w:val="0"/>
              <w:marTop w:val="0"/>
              <w:marBottom w:val="0"/>
              <w:divBdr>
                <w:top w:val="none" w:sz="0" w:space="0" w:color="auto"/>
                <w:left w:val="none" w:sz="0" w:space="0" w:color="auto"/>
                <w:bottom w:val="none" w:sz="0" w:space="0" w:color="auto"/>
                <w:right w:val="none" w:sz="0" w:space="0" w:color="auto"/>
              </w:divBdr>
            </w:div>
            <w:div w:id="1628006424">
              <w:marLeft w:val="0"/>
              <w:marRight w:val="0"/>
              <w:marTop w:val="0"/>
              <w:marBottom w:val="0"/>
              <w:divBdr>
                <w:top w:val="none" w:sz="0" w:space="0" w:color="auto"/>
                <w:left w:val="none" w:sz="0" w:space="0" w:color="auto"/>
                <w:bottom w:val="none" w:sz="0" w:space="0" w:color="auto"/>
                <w:right w:val="none" w:sz="0" w:space="0" w:color="auto"/>
              </w:divBdr>
            </w:div>
            <w:div w:id="279848250">
              <w:marLeft w:val="0"/>
              <w:marRight w:val="0"/>
              <w:marTop w:val="0"/>
              <w:marBottom w:val="0"/>
              <w:divBdr>
                <w:top w:val="none" w:sz="0" w:space="0" w:color="auto"/>
                <w:left w:val="none" w:sz="0" w:space="0" w:color="auto"/>
                <w:bottom w:val="none" w:sz="0" w:space="0" w:color="auto"/>
                <w:right w:val="none" w:sz="0" w:space="0" w:color="auto"/>
              </w:divBdr>
            </w:div>
            <w:div w:id="691997679">
              <w:marLeft w:val="0"/>
              <w:marRight w:val="0"/>
              <w:marTop w:val="0"/>
              <w:marBottom w:val="0"/>
              <w:divBdr>
                <w:top w:val="none" w:sz="0" w:space="0" w:color="auto"/>
                <w:left w:val="none" w:sz="0" w:space="0" w:color="auto"/>
                <w:bottom w:val="none" w:sz="0" w:space="0" w:color="auto"/>
                <w:right w:val="none" w:sz="0" w:space="0" w:color="auto"/>
              </w:divBdr>
            </w:div>
            <w:div w:id="1720590030">
              <w:marLeft w:val="0"/>
              <w:marRight w:val="0"/>
              <w:marTop w:val="0"/>
              <w:marBottom w:val="0"/>
              <w:divBdr>
                <w:top w:val="none" w:sz="0" w:space="0" w:color="auto"/>
                <w:left w:val="none" w:sz="0" w:space="0" w:color="auto"/>
                <w:bottom w:val="none" w:sz="0" w:space="0" w:color="auto"/>
                <w:right w:val="none" w:sz="0" w:space="0" w:color="auto"/>
              </w:divBdr>
            </w:div>
            <w:div w:id="1519612837">
              <w:marLeft w:val="0"/>
              <w:marRight w:val="0"/>
              <w:marTop w:val="0"/>
              <w:marBottom w:val="0"/>
              <w:divBdr>
                <w:top w:val="none" w:sz="0" w:space="0" w:color="auto"/>
                <w:left w:val="none" w:sz="0" w:space="0" w:color="auto"/>
                <w:bottom w:val="none" w:sz="0" w:space="0" w:color="auto"/>
                <w:right w:val="none" w:sz="0" w:space="0" w:color="auto"/>
              </w:divBdr>
            </w:div>
            <w:div w:id="912467491">
              <w:marLeft w:val="0"/>
              <w:marRight w:val="0"/>
              <w:marTop w:val="0"/>
              <w:marBottom w:val="0"/>
              <w:divBdr>
                <w:top w:val="none" w:sz="0" w:space="0" w:color="auto"/>
                <w:left w:val="none" w:sz="0" w:space="0" w:color="auto"/>
                <w:bottom w:val="none" w:sz="0" w:space="0" w:color="auto"/>
                <w:right w:val="none" w:sz="0" w:space="0" w:color="auto"/>
              </w:divBdr>
            </w:div>
            <w:div w:id="601032867">
              <w:marLeft w:val="0"/>
              <w:marRight w:val="0"/>
              <w:marTop w:val="0"/>
              <w:marBottom w:val="0"/>
              <w:divBdr>
                <w:top w:val="none" w:sz="0" w:space="0" w:color="auto"/>
                <w:left w:val="none" w:sz="0" w:space="0" w:color="auto"/>
                <w:bottom w:val="none" w:sz="0" w:space="0" w:color="auto"/>
                <w:right w:val="none" w:sz="0" w:space="0" w:color="auto"/>
              </w:divBdr>
            </w:div>
            <w:div w:id="1684168905">
              <w:marLeft w:val="0"/>
              <w:marRight w:val="0"/>
              <w:marTop w:val="0"/>
              <w:marBottom w:val="0"/>
              <w:divBdr>
                <w:top w:val="none" w:sz="0" w:space="0" w:color="auto"/>
                <w:left w:val="none" w:sz="0" w:space="0" w:color="auto"/>
                <w:bottom w:val="none" w:sz="0" w:space="0" w:color="auto"/>
                <w:right w:val="none" w:sz="0" w:space="0" w:color="auto"/>
              </w:divBdr>
            </w:div>
            <w:div w:id="752824013">
              <w:marLeft w:val="0"/>
              <w:marRight w:val="0"/>
              <w:marTop w:val="0"/>
              <w:marBottom w:val="0"/>
              <w:divBdr>
                <w:top w:val="none" w:sz="0" w:space="0" w:color="auto"/>
                <w:left w:val="none" w:sz="0" w:space="0" w:color="auto"/>
                <w:bottom w:val="none" w:sz="0" w:space="0" w:color="auto"/>
                <w:right w:val="none" w:sz="0" w:space="0" w:color="auto"/>
              </w:divBdr>
            </w:div>
            <w:div w:id="1991598364">
              <w:marLeft w:val="0"/>
              <w:marRight w:val="0"/>
              <w:marTop w:val="0"/>
              <w:marBottom w:val="0"/>
              <w:divBdr>
                <w:top w:val="none" w:sz="0" w:space="0" w:color="auto"/>
                <w:left w:val="none" w:sz="0" w:space="0" w:color="auto"/>
                <w:bottom w:val="none" w:sz="0" w:space="0" w:color="auto"/>
                <w:right w:val="none" w:sz="0" w:space="0" w:color="auto"/>
              </w:divBdr>
            </w:div>
            <w:div w:id="399448841">
              <w:marLeft w:val="0"/>
              <w:marRight w:val="0"/>
              <w:marTop w:val="0"/>
              <w:marBottom w:val="0"/>
              <w:divBdr>
                <w:top w:val="none" w:sz="0" w:space="0" w:color="auto"/>
                <w:left w:val="none" w:sz="0" w:space="0" w:color="auto"/>
                <w:bottom w:val="none" w:sz="0" w:space="0" w:color="auto"/>
                <w:right w:val="none" w:sz="0" w:space="0" w:color="auto"/>
              </w:divBdr>
            </w:div>
            <w:div w:id="917787714">
              <w:marLeft w:val="0"/>
              <w:marRight w:val="0"/>
              <w:marTop w:val="0"/>
              <w:marBottom w:val="0"/>
              <w:divBdr>
                <w:top w:val="none" w:sz="0" w:space="0" w:color="auto"/>
                <w:left w:val="none" w:sz="0" w:space="0" w:color="auto"/>
                <w:bottom w:val="none" w:sz="0" w:space="0" w:color="auto"/>
                <w:right w:val="none" w:sz="0" w:space="0" w:color="auto"/>
              </w:divBdr>
            </w:div>
            <w:div w:id="247858183">
              <w:marLeft w:val="0"/>
              <w:marRight w:val="0"/>
              <w:marTop w:val="0"/>
              <w:marBottom w:val="0"/>
              <w:divBdr>
                <w:top w:val="none" w:sz="0" w:space="0" w:color="auto"/>
                <w:left w:val="none" w:sz="0" w:space="0" w:color="auto"/>
                <w:bottom w:val="none" w:sz="0" w:space="0" w:color="auto"/>
                <w:right w:val="none" w:sz="0" w:space="0" w:color="auto"/>
              </w:divBdr>
            </w:div>
            <w:div w:id="326636264">
              <w:marLeft w:val="0"/>
              <w:marRight w:val="0"/>
              <w:marTop w:val="0"/>
              <w:marBottom w:val="0"/>
              <w:divBdr>
                <w:top w:val="none" w:sz="0" w:space="0" w:color="auto"/>
                <w:left w:val="none" w:sz="0" w:space="0" w:color="auto"/>
                <w:bottom w:val="none" w:sz="0" w:space="0" w:color="auto"/>
                <w:right w:val="none" w:sz="0" w:space="0" w:color="auto"/>
              </w:divBdr>
            </w:div>
            <w:div w:id="1430275359">
              <w:marLeft w:val="0"/>
              <w:marRight w:val="0"/>
              <w:marTop w:val="0"/>
              <w:marBottom w:val="0"/>
              <w:divBdr>
                <w:top w:val="none" w:sz="0" w:space="0" w:color="auto"/>
                <w:left w:val="none" w:sz="0" w:space="0" w:color="auto"/>
                <w:bottom w:val="none" w:sz="0" w:space="0" w:color="auto"/>
                <w:right w:val="none" w:sz="0" w:space="0" w:color="auto"/>
              </w:divBdr>
            </w:div>
            <w:div w:id="1501460777">
              <w:marLeft w:val="0"/>
              <w:marRight w:val="0"/>
              <w:marTop w:val="0"/>
              <w:marBottom w:val="0"/>
              <w:divBdr>
                <w:top w:val="none" w:sz="0" w:space="0" w:color="auto"/>
                <w:left w:val="none" w:sz="0" w:space="0" w:color="auto"/>
                <w:bottom w:val="none" w:sz="0" w:space="0" w:color="auto"/>
                <w:right w:val="none" w:sz="0" w:space="0" w:color="auto"/>
              </w:divBdr>
            </w:div>
            <w:div w:id="1440952271">
              <w:marLeft w:val="0"/>
              <w:marRight w:val="0"/>
              <w:marTop w:val="0"/>
              <w:marBottom w:val="0"/>
              <w:divBdr>
                <w:top w:val="none" w:sz="0" w:space="0" w:color="auto"/>
                <w:left w:val="none" w:sz="0" w:space="0" w:color="auto"/>
                <w:bottom w:val="none" w:sz="0" w:space="0" w:color="auto"/>
                <w:right w:val="none" w:sz="0" w:space="0" w:color="auto"/>
              </w:divBdr>
            </w:div>
            <w:div w:id="967204447">
              <w:marLeft w:val="0"/>
              <w:marRight w:val="0"/>
              <w:marTop w:val="0"/>
              <w:marBottom w:val="0"/>
              <w:divBdr>
                <w:top w:val="none" w:sz="0" w:space="0" w:color="auto"/>
                <w:left w:val="none" w:sz="0" w:space="0" w:color="auto"/>
                <w:bottom w:val="none" w:sz="0" w:space="0" w:color="auto"/>
                <w:right w:val="none" w:sz="0" w:space="0" w:color="auto"/>
              </w:divBdr>
            </w:div>
            <w:div w:id="272638178">
              <w:marLeft w:val="0"/>
              <w:marRight w:val="0"/>
              <w:marTop w:val="0"/>
              <w:marBottom w:val="0"/>
              <w:divBdr>
                <w:top w:val="none" w:sz="0" w:space="0" w:color="auto"/>
                <w:left w:val="none" w:sz="0" w:space="0" w:color="auto"/>
                <w:bottom w:val="none" w:sz="0" w:space="0" w:color="auto"/>
                <w:right w:val="none" w:sz="0" w:space="0" w:color="auto"/>
              </w:divBdr>
            </w:div>
            <w:div w:id="390006974">
              <w:marLeft w:val="0"/>
              <w:marRight w:val="0"/>
              <w:marTop w:val="0"/>
              <w:marBottom w:val="0"/>
              <w:divBdr>
                <w:top w:val="none" w:sz="0" w:space="0" w:color="auto"/>
                <w:left w:val="none" w:sz="0" w:space="0" w:color="auto"/>
                <w:bottom w:val="none" w:sz="0" w:space="0" w:color="auto"/>
                <w:right w:val="none" w:sz="0" w:space="0" w:color="auto"/>
              </w:divBdr>
            </w:div>
            <w:div w:id="2083290167">
              <w:marLeft w:val="0"/>
              <w:marRight w:val="0"/>
              <w:marTop w:val="0"/>
              <w:marBottom w:val="0"/>
              <w:divBdr>
                <w:top w:val="none" w:sz="0" w:space="0" w:color="auto"/>
                <w:left w:val="none" w:sz="0" w:space="0" w:color="auto"/>
                <w:bottom w:val="none" w:sz="0" w:space="0" w:color="auto"/>
                <w:right w:val="none" w:sz="0" w:space="0" w:color="auto"/>
              </w:divBdr>
            </w:div>
            <w:div w:id="1749961250">
              <w:marLeft w:val="0"/>
              <w:marRight w:val="0"/>
              <w:marTop w:val="0"/>
              <w:marBottom w:val="0"/>
              <w:divBdr>
                <w:top w:val="none" w:sz="0" w:space="0" w:color="auto"/>
                <w:left w:val="none" w:sz="0" w:space="0" w:color="auto"/>
                <w:bottom w:val="none" w:sz="0" w:space="0" w:color="auto"/>
                <w:right w:val="none" w:sz="0" w:space="0" w:color="auto"/>
              </w:divBdr>
            </w:div>
            <w:div w:id="208496437">
              <w:marLeft w:val="0"/>
              <w:marRight w:val="0"/>
              <w:marTop w:val="0"/>
              <w:marBottom w:val="0"/>
              <w:divBdr>
                <w:top w:val="none" w:sz="0" w:space="0" w:color="auto"/>
                <w:left w:val="none" w:sz="0" w:space="0" w:color="auto"/>
                <w:bottom w:val="none" w:sz="0" w:space="0" w:color="auto"/>
                <w:right w:val="none" w:sz="0" w:space="0" w:color="auto"/>
              </w:divBdr>
            </w:div>
            <w:div w:id="1924484152">
              <w:marLeft w:val="0"/>
              <w:marRight w:val="0"/>
              <w:marTop w:val="0"/>
              <w:marBottom w:val="0"/>
              <w:divBdr>
                <w:top w:val="none" w:sz="0" w:space="0" w:color="auto"/>
                <w:left w:val="none" w:sz="0" w:space="0" w:color="auto"/>
                <w:bottom w:val="none" w:sz="0" w:space="0" w:color="auto"/>
                <w:right w:val="none" w:sz="0" w:space="0" w:color="auto"/>
              </w:divBdr>
            </w:div>
            <w:div w:id="595407396">
              <w:marLeft w:val="0"/>
              <w:marRight w:val="0"/>
              <w:marTop w:val="0"/>
              <w:marBottom w:val="0"/>
              <w:divBdr>
                <w:top w:val="none" w:sz="0" w:space="0" w:color="auto"/>
                <w:left w:val="none" w:sz="0" w:space="0" w:color="auto"/>
                <w:bottom w:val="none" w:sz="0" w:space="0" w:color="auto"/>
                <w:right w:val="none" w:sz="0" w:space="0" w:color="auto"/>
              </w:divBdr>
            </w:div>
            <w:div w:id="835657466">
              <w:marLeft w:val="0"/>
              <w:marRight w:val="0"/>
              <w:marTop w:val="0"/>
              <w:marBottom w:val="0"/>
              <w:divBdr>
                <w:top w:val="none" w:sz="0" w:space="0" w:color="auto"/>
                <w:left w:val="none" w:sz="0" w:space="0" w:color="auto"/>
                <w:bottom w:val="none" w:sz="0" w:space="0" w:color="auto"/>
                <w:right w:val="none" w:sz="0" w:space="0" w:color="auto"/>
              </w:divBdr>
            </w:div>
            <w:div w:id="1572764051">
              <w:marLeft w:val="0"/>
              <w:marRight w:val="0"/>
              <w:marTop w:val="0"/>
              <w:marBottom w:val="0"/>
              <w:divBdr>
                <w:top w:val="none" w:sz="0" w:space="0" w:color="auto"/>
                <w:left w:val="none" w:sz="0" w:space="0" w:color="auto"/>
                <w:bottom w:val="none" w:sz="0" w:space="0" w:color="auto"/>
                <w:right w:val="none" w:sz="0" w:space="0" w:color="auto"/>
              </w:divBdr>
            </w:div>
            <w:div w:id="723792368">
              <w:marLeft w:val="0"/>
              <w:marRight w:val="0"/>
              <w:marTop w:val="0"/>
              <w:marBottom w:val="0"/>
              <w:divBdr>
                <w:top w:val="none" w:sz="0" w:space="0" w:color="auto"/>
                <w:left w:val="none" w:sz="0" w:space="0" w:color="auto"/>
                <w:bottom w:val="none" w:sz="0" w:space="0" w:color="auto"/>
                <w:right w:val="none" w:sz="0" w:space="0" w:color="auto"/>
              </w:divBdr>
            </w:div>
            <w:div w:id="1276403424">
              <w:marLeft w:val="0"/>
              <w:marRight w:val="0"/>
              <w:marTop w:val="0"/>
              <w:marBottom w:val="0"/>
              <w:divBdr>
                <w:top w:val="none" w:sz="0" w:space="0" w:color="auto"/>
                <w:left w:val="none" w:sz="0" w:space="0" w:color="auto"/>
                <w:bottom w:val="none" w:sz="0" w:space="0" w:color="auto"/>
                <w:right w:val="none" w:sz="0" w:space="0" w:color="auto"/>
              </w:divBdr>
            </w:div>
            <w:div w:id="1814059568">
              <w:marLeft w:val="0"/>
              <w:marRight w:val="0"/>
              <w:marTop w:val="0"/>
              <w:marBottom w:val="0"/>
              <w:divBdr>
                <w:top w:val="none" w:sz="0" w:space="0" w:color="auto"/>
                <w:left w:val="none" w:sz="0" w:space="0" w:color="auto"/>
                <w:bottom w:val="none" w:sz="0" w:space="0" w:color="auto"/>
                <w:right w:val="none" w:sz="0" w:space="0" w:color="auto"/>
              </w:divBdr>
            </w:div>
            <w:div w:id="243073167">
              <w:marLeft w:val="0"/>
              <w:marRight w:val="0"/>
              <w:marTop w:val="0"/>
              <w:marBottom w:val="0"/>
              <w:divBdr>
                <w:top w:val="none" w:sz="0" w:space="0" w:color="auto"/>
                <w:left w:val="none" w:sz="0" w:space="0" w:color="auto"/>
                <w:bottom w:val="none" w:sz="0" w:space="0" w:color="auto"/>
                <w:right w:val="none" w:sz="0" w:space="0" w:color="auto"/>
              </w:divBdr>
            </w:div>
            <w:div w:id="1836263592">
              <w:marLeft w:val="0"/>
              <w:marRight w:val="0"/>
              <w:marTop w:val="0"/>
              <w:marBottom w:val="0"/>
              <w:divBdr>
                <w:top w:val="none" w:sz="0" w:space="0" w:color="auto"/>
                <w:left w:val="none" w:sz="0" w:space="0" w:color="auto"/>
                <w:bottom w:val="none" w:sz="0" w:space="0" w:color="auto"/>
                <w:right w:val="none" w:sz="0" w:space="0" w:color="auto"/>
              </w:divBdr>
            </w:div>
            <w:div w:id="1022441710">
              <w:marLeft w:val="0"/>
              <w:marRight w:val="0"/>
              <w:marTop w:val="0"/>
              <w:marBottom w:val="0"/>
              <w:divBdr>
                <w:top w:val="none" w:sz="0" w:space="0" w:color="auto"/>
                <w:left w:val="none" w:sz="0" w:space="0" w:color="auto"/>
                <w:bottom w:val="none" w:sz="0" w:space="0" w:color="auto"/>
                <w:right w:val="none" w:sz="0" w:space="0" w:color="auto"/>
              </w:divBdr>
            </w:div>
            <w:div w:id="582378556">
              <w:marLeft w:val="0"/>
              <w:marRight w:val="0"/>
              <w:marTop w:val="0"/>
              <w:marBottom w:val="0"/>
              <w:divBdr>
                <w:top w:val="none" w:sz="0" w:space="0" w:color="auto"/>
                <w:left w:val="none" w:sz="0" w:space="0" w:color="auto"/>
                <w:bottom w:val="none" w:sz="0" w:space="0" w:color="auto"/>
                <w:right w:val="none" w:sz="0" w:space="0" w:color="auto"/>
              </w:divBdr>
            </w:div>
            <w:div w:id="139082520">
              <w:marLeft w:val="0"/>
              <w:marRight w:val="0"/>
              <w:marTop w:val="0"/>
              <w:marBottom w:val="0"/>
              <w:divBdr>
                <w:top w:val="none" w:sz="0" w:space="0" w:color="auto"/>
                <w:left w:val="none" w:sz="0" w:space="0" w:color="auto"/>
                <w:bottom w:val="none" w:sz="0" w:space="0" w:color="auto"/>
                <w:right w:val="none" w:sz="0" w:space="0" w:color="auto"/>
              </w:divBdr>
            </w:div>
            <w:div w:id="585774663">
              <w:marLeft w:val="0"/>
              <w:marRight w:val="0"/>
              <w:marTop w:val="0"/>
              <w:marBottom w:val="0"/>
              <w:divBdr>
                <w:top w:val="none" w:sz="0" w:space="0" w:color="auto"/>
                <w:left w:val="none" w:sz="0" w:space="0" w:color="auto"/>
                <w:bottom w:val="none" w:sz="0" w:space="0" w:color="auto"/>
                <w:right w:val="none" w:sz="0" w:space="0" w:color="auto"/>
              </w:divBdr>
            </w:div>
            <w:div w:id="1771008088">
              <w:marLeft w:val="0"/>
              <w:marRight w:val="0"/>
              <w:marTop w:val="0"/>
              <w:marBottom w:val="0"/>
              <w:divBdr>
                <w:top w:val="none" w:sz="0" w:space="0" w:color="auto"/>
                <w:left w:val="none" w:sz="0" w:space="0" w:color="auto"/>
                <w:bottom w:val="none" w:sz="0" w:space="0" w:color="auto"/>
                <w:right w:val="none" w:sz="0" w:space="0" w:color="auto"/>
              </w:divBdr>
            </w:div>
            <w:div w:id="2072384728">
              <w:marLeft w:val="0"/>
              <w:marRight w:val="0"/>
              <w:marTop w:val="0"/>
              <w:marBottom w:val="0"/>
              <w:divBdr>
                <w:top w:val="none" w:sz="0" w:space="0" w:color="auto"/>
                <w:left w:val="none" w:sz="0" w:space="0" w:color="auto"/>
                <w:bottom w:val="none" w:sz="0" w:space="0" w:color="auto"/>
                <w:right w:val="none" w:sz="0" w:space="0" w:color="auto"/>
              </w:divBdr>
            </w:div>
            <w:div w:id="887448802">
              <w:marLeft w:val="0"/>
              <w:marRight w:val="0"/>
              <w:marTop w:val="0"/>
              <w:marBottom w:val="0"/>
              <w:divBdr>
                <w:top w:val="none" w:sz="0" w:space="0" w:color="auto"/>
                <w:left w:val="none" w:sz="0" w:space="0" w:color="auto"/>
                <w:bottom w:val="none" w:sz="0" w:space="0" w:color="auto"/>
                <w:right w:val="none" w:sz="0" w:space="0" w:color="auto"/>
              </w:divBdr>
            </w:div>
            <w:div w:id="1250507853">
              <w:marLeft w:val="0"/>
              <w:marRight w:val="0"/>
              <w:marTop w:val="0"/>
              <w:marBottom w:val="0"/>
              <w:divBdr>
                <w:top w:val="none" w:sz="0" w:space="0" w:color="auto"/>
                <w:left w:val="none" w:sz="0" w:space="0" w:color="auto"/>
                <w:bottom w:val="none" w:sz="0" w:space="0" w:color="auto"/>
                <w:right w:val="none" w:sz="0" w:space="0" w:color="auto"/>
              </w:divBdr>
            </w:div>
            <w:div w:id="1596019316">
              <w:marLeft w:val="0"/>
              <w:marRight w:val="0"/>
              <w:marTop w:val="0"/>
              <w:marBottom w:val="0"/>
              <w:divBdr>
                <w:top w:val="none" w:sz="0" w:space="0" w:color="auto"/>
                <w:left w:val="none" w:sz="0" w:space="0" w:color="auto"/>
                <w:bottom w:val="none" w:sz="0" w:space="0" w:color="auto"/>
                <w:right w:val="none" w:sz="0" w:space="0" w:color="auto"/>
              </w:divBdr>
            </w:div>
            <w:div w:id="1296912754">
              <w:marLeft w:val="0"/>
              <w:marRight w:val="0"/>
              <w:marTop w:val="0"/>
              <w:marBottom w:val="0"/>
              <w:divBdr>
                <w:top w:val="none" w:sz="0" w:space="0" w:color="auto"/>
                <w:left w:val="none" w:sz="0" w:space="0" w:color="auto"/>
                <w:bottom w:val="none" w:sz="0" w:space="0" w:color="auto"/>
                <w:right w:val="none" w:sz="0" w:space="0" w:color="auto"/>
              </w:divBdr>
            </w:div>
            <w:div w:id="714818369">
              <w:marLeft w:val="0"/>
              <w:marRight w:val="0"/>
              <w:marTop w:val="0"/>
              <w:marBottom w:val="0"/>
              <w:divBdr>
                <w:top w:val="none" w:sz="0" w:space="0" w:color="auto"/>
                <w:left w:val="none" w:sz="0" w:space="0" w:color="auto"/>
                <w:bottom w:val="none" w:sz="0" w:space="0" w:color="auto"/>
                <w:right w:val="none" w:sz="0" w:space="0" w:color="auto"/>
              </w:divBdr>
            </w:div>
            <w:div w:id="567812282">
              <w:marLeft w:val="0"/>
              <w:marRight w:val="0"/>
              <w:marTop w:val="0"/>
              <w:marBottom w:val="0"/>
              <w:divBdr>
                <w:top w:val="none" w:sz="0" w:space="0" w:color="auto"/>
                <w:left w:val="none" w:sz="0" w:space="0" w:color="auto"/>
                <w:bottom w:val="none" w:sz="0" w:space="0" w:color="auto"/>
                <w:right w:val="none" w:sz="0" w:space="0" w:color="auto"/>
              </w:divBdr>
            </w:div>
            <w:div w:id="2134202671">
              <w:marLeft w:val="0"/>
              <w:marRight w:val="0"/>
              <w:marTop w:val="0"/>
              <w:marBottom w:val="0"/>
              <w:divBdr>
                <w:top w:val="none" w:sz="0" w:space="0" w:color="auto"/>
                <w:left w:val="none" w:sz="0" w:space="0" w:color="auto"/>
                <w:bottom w:val="none" w:sz="0" w:space="0" w:color="auto"/>
                <w:right w:val="none" w:sz="0" w:space="0" w:color="auto"/>
              </w:divBdr>
            </w:div>
            <w:div w:id="248854397">
              <w:marLeft w:val="0"/>
              <w:marRight w:val="0"/>
              <w:marTop w:val="0"/>
              <w:marBottom w:val="0"/>
              <w:divBdr>
                <w:top w:val="none" w:sz="0" w:space="0" w:color="auto"/>
                <w:left w:val="none" w:sz="0" w:space="0" w:color="auto"/>
                <w:bottom w:val="none" w:sz="0" w:space="0" w:color="auto"/>
                <w:right w:val="none" w:sz="0" w:space="0" w:color="auto"/>
              </w:divBdr>
            </w:div>
            <w:div w:id="1526943868">
              <w:marLeft w:val="0"/>
              <w:marRight w:val="0"/>
              <w:marTop w:val="0"/>
              <w:marBottom w:val="0"/>
              <w:divBdr>
                <w:top w:val="none" w:sz="0" w:space="0" w:color="auto"/>
                <w:left w:val="none" w:sz="0" w:space="0" w:color="auto"/>
                <w:bottom w:val="none" w:sz="0" w:space="0" w:color="auto"/>
                <w:right w:val="none" w:sz="0" w:space="0" w:color="auto"/>
              </w:divBdr>
            </w:div>
            <w:div w:id="1393428313">
              <w:marLeft w:val="0"/>
              <w:marRight w:val="0"/>
              <w:marTop w:val="0"/>
              <w:marBottom w:val="0"/>
              <w:divBdr>
                <w:top w:val="none" w:sz="0" w:space="0" w:color="auto"/>
                <w:left w:val="none" w:sz="0" w:space="0" w:color="auto"/>
                <w:bottom w:val="none" w:sz="0" w:space="0" w:color="auto"/>
                <w:right w:val="none" w:sz="0" w:space="0" w:color="auto"/>
              </w:divBdr>
            </w:div>
            <w:div w:id="1680353181">
              <w:marLeft w:val="0"/>
              <w:marRight w:val="0"/>
              <w:marTop w:val="0"/>
              <w:marBottom w:val="0"/>
              <w:divBdr>
                <w:top w:val="none" w:sz="0" w:space="0" w:color="auto"/>
                <w:left w:val="none" w:sz="0" w:space="0" w:color="auto"/>
                <w:bottom w:val="none" w:sz="0" w:space="0" w:color="auto"/>
                <w:right w:val="none" w:sz="0" w:space="0" w:color="auto"/>
              </w:divBdr>
            </w:div>
            <w:div w:id="891037776">
              <w:marLeft w:val="0"/>
              <w:marRight w:val="0"/>
              <w:marTop w:val="0"/>
              <w:marBottom w:val="0"/>
              <w:divBdr>
                <w:top w:val="none" w:sz="0" w:space="0" w:color="auto"/>
                <w:left w:val="none" w:sz="0" w:space="0" w:color="auto"/>
                <w:bottom w:val="none" w:sz="0" w:space="0" w:color="auto"/>
                <w:right w:val="none" w:sz="0" w:space="0" w:color="auto"/>
              </w:divBdr>
            </w:div>
            <w:div w:id="602032362">
              <w:marLeft w:val="0"/>
              <w:marRight w:val="0"/>
              <w:marTop w:val="0"/>
              <w:marBottom w:val="0"/>
              <w:divBdr>
                <w:top w:val="none" w:sz="0" w:space="0" w:color="auto"/>
                <w:left w:val="none" w:sz="0" w:space="0" w:color="auto"/>
                <w:bottom w:val="none" w:sz="0" w:space="0" w:color="auto"/>
                <w:right w:val="none" w:sz="0" w:space="0" w:color="auto"/>
              </w:divBdr>
            </w:div>
            <w:div w:id="1515340255">
              <w:marLeft w:val="0"/>
              <w:marRight w:val="0"/>
              <w:marTop w:val="0"/>
              <w:marBottom w:val="0"/>
              <w:divBdr>
                <w:top w:val="none" w:sz="0" w:space="0" w:color="auto"/>
                <w:left w:val="none" w:sz="0" w:space="0" w:color="auto"/>
                <w:bottom w:val="none" w:sz="0" w:space="0" w:color="auto"/>
                <w:right w:val="none" w:sz="0" w:space="0" w:color="auto"/>
              </w:divBdr>
            </w:div>
            <w:div w:id="527989165">
              <w:marLeft w:val="0"/>
              <w:marRight w:val="0"/>
              <w:marTop w:val="0"/>
              <w:marBottom w:val="0"/>
              <w:divBdr>
                <w:top w:val="none" w:sz="0" w:space="0" w:color="auto"/>
                <w:left w:val="none" w:sz="0" w:space="0" w:color="auto"/>
                <w:bottom w:val="none" w:sz="0" w:space="0" w:color="auto"/>
                <w:right w:val="none" w:sz="0" w:space="0" w:color="auto"/>
              </w:divBdr>
            </w:div>
            <w:div w:id="486896252">
              <w:marLeft w:val="0"/>
              <w:marRight w:val="0"/>
              <w:marTop w:val="0"/>
              <w:marBottom w:val="0"/>
              <w:divBdr>
                <w:top w:val="none" w:sz="0" w:space="0" w:color="auto"/>
                <w:left w:val="none" w:sz="0" w:space="0" w:color="auto"/>
                <w:bottom w:val="none" w:sz="0" w:space="0" w:color="auto"/>
                <w:right w:val="none" w:sz="0" w:space="0" w:color="auto"/>
              </w:divBdr>
            </w:div>
            <w:div w:id="821388533">
              <w:marLeft w:val="0"/>
              <w:marRight w:val="0"/>
              <w:marTop w:val="0"/>
              <w:marBottom w:val="0"/>
              <w:divBdr>
                <w:top w:val="none" w:sz="0" w:space="0" w:color="auto"/>
                <w:left w:val="none" w:sz="0" w:space="0" w:color="auto"/>
                <w:bottom w:val="none" w:sz="0" w:space="0" w:color="auto"/>
                <w:right w:val="none" w:sz="0" w:space="0" w:color="auto"/>
              </w:divBdr>
            </w:div>
            <w:div w:id="730812949">
              <w:marLeft w:val="0"/>
              <w:marRight w:val="0"/>
              <w:marTop w:val="0"/>
              <w:marBottom w:val="0"/>
              <w:divBdr>
                <w:top w:val="none" w:sz="0" w:space="0" w:color="auto"/>
                <w:left w:val="none" w:sz="0" w:space="0" w:color="auto"/>
                <w:bottom w:val="none" w:sz="0" w:space="0" w:color="auto"/>
                <w:right w:val="none" w:sz="0" w:space="0" w:color="auto"/>
              </w:divBdr>
            </w:div>
            <w:div w:id="125859194">
              <w:marLeft w:val="0"/>
              <w:marRight w:val="0"/>
              <w:marTop w:val="0"/>
              <w:marBottom w:val="0"/>
              <w:divBdr>
                <w:top w:val="none" w:sz="0" w:space="0" w:color="auto"/>
                <w:left w:val="none" w:sz="0" w:space="0" w:color="auto"/>
                <w:bottom w:val="none" w:sz="0" w:space="0" w:color="auto"/>
                <w:right w:val="none" w:sz="0" w:space="0" w:color="auto"/>
              </w:divBdr>
            </w:div>
            <w:div w:id="1662465173">
              <w:marLeft w:val="0"/>
              <w:marRight w:val="0"/>
              <w:marTop w:val="0"/>
              <w:marBottom w:val="0"/>
              <w:divBdr>
                <w:top w:val="none" w:sz="0" w:space="0" w:color="auto"/>
                <w:left w:val="none" w:sz="0" w:space="0" w:color="auto"/>
                <w:bottom w:val="none" w:sz="0" w:space="0" w:color="auto"/>
                <w:right w:val="none" w:sz="0" w:space="0" w:color="auto"/>
              </w:divBdr>
            </w:div>
            <w:div w:id="1522547692">
              <w:marLeft w:val="0"/>
              <w:marRight w:val="0"/>
              <w:marTop w:val="0"/>
              <w:marBottom w:val="0"/>
              <w:divBdr>
                <w:top w:val="none" w:sz="0" w:space="0" w:color="auto"/>
                <w:left w:val="none" w:sz="0" w:space="0" w:color="auto"/>
                <w:bottom w:val="none" w:sz="0" w:space="0" w:color="auto"/>
                <w:right w:val="none" w:sz="0" w:space="0" w:color="auto"/>
              </w:divBdr>
            </w:div>
            <w:div w:id="1682511838">
              <w:marLeft w:val="0"/>
              <w:marRight w:val="0"/>
              <w:marTop w:val="0"/>
              <w:marBottom w:val="0"/>
              <w:divBdr>
                <w:top w:val="none" w:sz="0" w:space="0" w:color="auto"/>
                <w:left w:val="none" w:sz="0" w:space="0" w:color="auto"/>
                <w:bottom w:val="none" w:sz="0" w:space="0" w:color="auto"/>
                <w:right w:val="none" w:sz="0" w:space="0" w:color="auto"/>
              </w:divBdr>
            </w:div>
            <w:div w:id="628821708">
              <w:marLeft w:val="0"/>
              <w:marRight w:val="0"/>
              <w:marTop w:val="0"/>
              <w:marBottom w:val="0"/>
              <w:divBdr>
                <w:top w:val="none" w:sz="0" w:space="0" w:color="auto"/>
                <w:left w:val="none" w:sz="0" w:space="0" w:color="auto"/>
                <w:bottom w:val="none" w:sz="0" w:space="0" w:color="auto"/>
                <w:right w:val="none" w:sz="0" w:space="0" w:color="auto"/>
              </w:divBdr>
            </w:div>
            <w:div w:id="1089305592">
              <w:marLeft w:val="0"/>
              <w:marRight w:val="0"/>
              <w:marTop w:val="0"/>
              <w:marBottom w:val="0"/>
              <w:divBdr>
                <w:top w:val="none" w:sz="0" w:space="0" w:color="auto"/>
                <w:left w:val="none" w:sz="0" w:space="0" w:color="auto"/>
                <w:bottom w:val="none" w:sz="0" w:space="0" w:color="auto"/>
                <w:right w:val="none" w:sz="0" w:space="0" w:color="auto"/>
              </w:divBdr>
            </w:div>
            <w:div w:id="419184469">
              <w:marLeft w:val="0"/>
              <w:marRight w:val="0"/>
              <w:marTop w:val="0"/>
              <w:marBottom w:val="0"/>
              <w:divBdr>
                <w:top w:val="none" w:sz="0" w:space="0" w:color="auto"/>
                <w:left w:val="none" w:sz="0" w:space="0" w:color="auto"/>
                <w:bottom w:val="none" w:sz="0" w:space="0" w:color="auto"/>
                <w:right w:val="none" w:sz="0" w:space="0" w:color="auto"/>
              </w:divBdr>
            </w:div>
            <w:div w:id="1016925951">
              <w:marLeft w:val="0"/>
              <w:marRight w:val="0"/>
              <w:marTop w:val="0"/>
              <w:marBottom w:val="0"/>
              <w:divBdr>
                <w:top w:val="none" w:sz="0" w:space="0" w:color="auto"/>
                <w:left w:val="none" w:sz="0" w:space="0" w:color="auto"/>
                <w:bottom w:val="none" w:sz="0" w:space="0" w:color="auto"/>
                <w:right w:val="none" w:sz="0" w:space="0" w:color="auto"/>
              </w:divBdr>
            </w:div>
            <w:div w:id="1645115533">
              <w:marLeft w:val="0"/>
              <w:marRight w:val="0"/>
              <w:marTop w:val="0"/>
              <w:marBottom w:val="0"/>
              <w:divBdr>
                <w:top w:val="none" w:sz="0" w:space="0" w:color="auto"/>
                <w:left w:val="none" w:sz="0" w:space="0" w:color="auto"/>
                <w:bottom w:val="none" w:sz="0" w:space="0" w:color="auto"/>
                <w:right w:val="none" w:sz="0" w:space="0" w:color="auto"/>
              </w:divBdr>
            </w:div>
            <w:div w:id="1391228232">
              <w:marLeft w:val="0"/>
              <w:marRight w:val="0"/>
              <w:marTop w:val="0"/>
              <w:marBottom w:val="0"/>
              <w:divBdr>
                <w:top w:val="none" w:sz="0" w:space="0" w:color="auto"/>
                <w:left w:val="none" w:sz="0" w:space="0" w:color="auto"/>
                <w:bottom w:val="none" w:sz="0" w:space="0" w:color="auto"/>
                <w:right w:val="none" w:sz="0" w:space="0" w:color="auto"/>
              </w:divBdr>
            </w:div>
            <w:div w:id="2140029021">
              <w:marLeft w:val="0"/>
              <w:marRight w:val="0"/>
              <w:marTop w:val="0"/>
              <w:marBottom w:val="0"/>
              <w:divBdr>
                <w:top w:val="none" w:sz="0" w:space="0" w:color="auto"/>
                <w:left w:val="none" w:sz="0" w:space="0" w:color="auto"/>
                <w:bottom w:val="none" w:sz="0" w:space="0" w:color="auto"/>
                <w:right w:val="none" w:sz="0" w:space="0" w:color="auto"/>
              </w:divBdr>
            </w:div>
            <w:div w:id="1006251437">
              <w:marLeft w:val="0"/>
              <w:marRight w:val="0"/>
              <w:marTop w:val="0"/>
              <w:marBottom w:val="0"/>
              <w:divBdr>
                <w:top w:val="none" w:sz="0" w:space="0" w:color="auto"/>
                <w:left w:val="none" w:sz="0" w:space="0" w:color="auto"/>
                <w:bottom w:val="none" w:sz="0" w:space="0" w:color="auto"/>
                <w:right w:val="none" w:sz="0" w:space="0" w:color="auto"/>
              </w:divBdr>
            </w:div>
            <w:div w:id="1807894847">
              <w:marLeft w:val="0"/>
              <w:marRight w:val="0"/>
              <w:marTop w:val="0"/>
              <w:marBottom w:val="0"/>
              <w:divBdr>
                <w:top w:val="none" w:sz="0" w:space="0" w:color="auto"/>
                <w:left w:val="none" w:sz="0" w:space="0" w:color="auto"/>
                <w:bottom w:val="none" w:sz="0" w:space="0" w:color="auto"/>
                <w:right w:val="none" w:sz="0" w:space="0" w:color="auto"/>
              </w:divBdr>
            </w:div>
            <w:div w:id="518468020">
              <w:marLeft w:val="0"/>
              <w:marRight w:val="0"/>
              <w:marTop w:val="0"/>
              <w:marBottom w:val="0"/>
              <w:divBdr>
                <w:top w:val="none" w:sz="0" w:space="0" w:color="auto"/>
                <w:left w:val="none" w:sz="0" w:space="0" w:color="auto"/>
                <w:bottom w:val="none" w:sz="0" w:space="0" w:color="auto"/>
                <w:right w:val="none" w:sz="0" w:space="0" w:color="auto"/>
              </w:divBdr>
            </w:div>
            <w:div w:id="1529680990">
              <w:marLeft w:val="0"/>
              <w:marRight w:val="0"/>
              <w:marTop w:val="0"/>
              <w:marBottom w:val="0"/>
              <w:divBdr>
                <w:top w:val="none" w:sz="0" w:space="0" w:color="auto"/>
                <w:left w:val="none" w:sz="0" w:space="0" w:color="auto"/>
                <w:bottom w:val="none" w:sz="0" w:space="0" w:color="auto"/>
                <w:right w:val="none" w:sz="0" w:space="0" w:color="auto"/>
              </w:divBdr>
            </w:div>
            <w:div w:id="1568026569">
              <w:marLeft w:val="0"/>
              <w:marRight w:val="0"/>
              <w:marTop w:val="0"/>
              <w:marBottom w:val="0"/>
              <w:divBdr>
                <w:top w:val="none" w:sz="0" w:space="0" w:color="auto"/>
                <w:left w:val="none" w:sz="0" w:space="0" w:color="auto"/>
                <w:bottom w:val="none" w:sz="0" w:space="0" w:color="auto"/>
                <w:right w:val="none" w:sz="0" w:space="0" w:color="auto"/>
              </w:divBdr>
            </w:div>
            <w:div w:id="1413770950">
              <w:marLeft w:val="0"/>
              <w:marRight w:val="0"/>
              <w:marTop w:val="0"/>
              <w:marBottom w:val="0"/>
              <w:divBdr>
                <w:top w:val="none" w:sz="0" w:space="0" w:color="auto"/>
                <w:left w:val="none" w:sz="0" w:space="0" w:color="auto"/>
                <w:bottom w:val="none" w:sz="0" w:space="0" w:color="auto"/>
                <w:right w:val="none" w:sz="0" w:space="0" w:color="auto"/>
              </w:divBdr>
            </w:div>
            <w:div w:id="1463117750">
              <w:marLeft w:val="0"/>
              <w:marRight w:val="0"/>
              <w:marTop w:val="0"/>
              <w:marBottom w:val="0"/>
              <w:divBdr>
                <w:top w:val="none" w:sz="0" w:space="0" w:color="auto"/>
                <w:left w:val="none" w:sz="0" w:space="0" w:color="auto"/>
                <w:bottom w:val="none" w:sz="0" w:space="0" w:color="auto"/>
                <w:right w:val="none" w:sz="0" w:space="0" w:color="auto"/>
              </w:divBdr>
            </w:div>
            <w:div w:id="1202547219">
              <w:marLeft w:val="0"/>
              <w:marRight w:val="0"/>
              <w:marTop w:val="0"/>
              <w:marBottom w:val="0"/>
              <w:divBdr>
                <w:top w:val="none" w:sz="0" w:space="0" w:color="auto"/>
                <w:left w:val="none" w:sz="0" w:space="0" w:color="auto"/>
                <w:bottom w:val="none" w:sz="0" w:space="0" w:color="auto"/>
                <w:right w:val="none" w:sz="0" w:space="0" w:color="auto"/>
              </w:divBdr>
            </w:div>
            <w:div w:id="2036618346">
              <w:marLeft w:val="0"/>
              <w:marRight w:val="0"/>
              <w:marTop w:val="0"/>
              <w:marBottom w:val="0"/>
              <w:divBdr>
                <w:top w:val="none" w:sz="0" w:space="0" w:color="auto"/>
                <w:left w:val="none" w:sz="0" w:space="0" w:color="auto"/>
                <w:bottom w:val="none" w:sz="0" w:space="0" w:color="auto"/>
                <w:right w:val="none" w:sz="0" w:space="0" w:color="auto"/>
              </w:divBdr>
            </w:div>
            <w:div w:id="2090612712">
              <w:marLeft w:val="0"/>
              <w:marRight w:val="0"/>
              <w:marTop w:val="0"/>
              <w:marBottom w:val="0"/>
              <w:divBdr>
                <w:top w:val="none" w:sz="0" w:space="0" w:color="auto"/>
                <w:left w:val="none" w:sz="0" w:space="0" w:color="auto"/>
                <w:bottom w:val="none" w:sz="0" w:space="0" w:color="auto"/>
                <w:right w:val="none" w:sz="0" w:space="0" w:color="auto"/>
              </w:divBdr>
            </w:div>
            <w:div w:id="1696349093">
              <w:marLeft w:val="0"/>
              <w:marRight w:val="0"/>
              <w:marTop w:val="0"/>
              <w:marBottom w:val="0"/>
              <w:divBdr>
                <w:top w:val="none" w:sz="0" w:space="0" w:color="auto"/>
                <w:left w:val="none" w:sz="0" w:space="0" w:color="auto"/>
                <w:bottom w:val="none" w:sz="0" w:space="0" w:color="auto"/>
                <w:right w:val="none" w:sz="0" w:space="0" w:color="auto"/>
              </w:divBdr>
            </w:div>
            <w:div w:id="1351957852">
              <w:marLeft w:val="0"/>
              <w:marRight w:val="0"/>
              <w:marTop w:val="0"/>
              <w:marBottom w:val="0"/>
              <w:divBdr>
                <w:top w:val="none" w:sz="0" w:space="0" w:color="auto"/>
                <w:left w:val="none" w:sz="0" w:space="0" w:color="auto"/>
                <w:bottom w:val="none" w:sz="0" w:space="0" w:color="auto"/>
                <w:right w:val="none" w:sz="0" w:space="0" w:color="auto"/>
              </w:divBdr>
            </w:div>
            <w:div w:id="343439501">
              <w:marLeft w:val="0"/>
              <w:marRight w:val="0"/>
              <w:marTop w:val="0"/>
              <w:marBottom w:val="0"/>
              <w:divBdr>
                <w:top w:val="none" w:sz="0" w:space="0" w:color="auto"/>
                <w:left w:val="none" w:sz="0" w:space="0" w:color="auto"/>
                <w:bottom w:val="none" w:sz="0" w:space="0" w:color="auto"/>
                <w:right w:val="none" w:sz="0" w:space="0" w:color="auto"/>
              </w:divBdr>
            </w:div>
            <w:div w:id="1420132195">
              <w:marLeft w:val="0"/>
              <w:marRight w:val="0"/>
              <w:marTop w:val="0"/>
              <w:marBottom w:val="0"/>
              <w:divBdr>
                <w:top w:val="none" w:sz="0" w:space="0" w:color="auto"/>
                <w:left w:val="none" w:sz="0" w:space="0" w:color="auto"/>
                <w:bottom w:val="none" w:sz="0" w:space="0" w:color="auto"/>
                <w:right w:val="none" w:sz="0" w:space="0" w:color="auto"/>
              </w:divBdr>
            </w:div>
            <w:div w:id="764498292">
              <w:marLeft w:val="0"/>
              <w:marRight w:val="0"/>
              <w:marTop w:val="0"/>
              <w:marBottom w:val="0"/>
              <w:divBdr>
                <w:top w:val="none" w:sz="0" w:space="0" w:color="auto"/>
                <w:left w:val="none" w:sz="0" w:space="0" w:color="auto"/>
                <w:bottom w:val="none" w:sz="0" w:space="0" w:color="auto"/>
                <w:right w:val="none" w:sz="0" w:space="0" w:color="auto"/>
              </w:divBdr>
            </w:div>
            <w:div w:id="1903903807">
              <w:marLeft w:val="0"/>
              <w:marRight w:val="0"/>
              <w:marTop w:val="0"/>
              <w:marBottom w:val="0"/>
              <w:divBdr>
                <w:top w:val="none" w:sz="0" w:space="0" w:color="auto"/>
                <w:left w:val="none" w:sz="0" w:space="0" w:color="auto"/>
                <w:bottom w:val="none" w:sz="0" w:space="0" w:color="auto"/>
                <w:right w:val="none" w:sz="0" w:space="0" w:color="auto"/>
              </w:divBdr>
            </w:div>
            <w:div w:id="1383479470">
              <w:marLeft w:val="0"/>
              <w:marRight w:val="0"/>
              <w:marTop w:val="0"/>
              <w:marBottom w:val="0"/>
              <w:divBdr>
                <w:top w:val="none" w:sz="0" w:space="0" w:color="auto"/>
                <w:left w:val="none" w:sz="0" w:space="0" w:color="auto"/>
                <w:bottom w:val="none" w:sz="0" w:space="0" w:color="auto"/>
                <w:right w:val="none" w:sz="0" w:space="0" w:color="auto"/>
              </w:divBdr>
            </w:div>
            <w:div w:id="1955936074">
              <w:marLeft w:val="0"/>
              <w:marRight w:val="0"/>
              <w:marTop w:val="0"/>
              <w:marBottom w:val="0"/>
              <w:divBdr>
                <w:top w:val="none" w:sz="0" w:space="0" w:color="auto"/>
                <w:left w:val="none" w:sz="0" w:space="0" w:color="auto"/>
                <w:bottom w:val="none" w:sz="0" w:space="0" w:color="auto"/>
                <w:right w:val="none" w:sz="0" w:space="0" w:color="auto"/>
              </w:divBdr>
            </w:div>
            <w:div w:id="652872124">
              <w:marLeft w:val="0"/>
              <w:marRight w:val="0"/>
              <w:marTop w:val="0"/>
              <w:marBottom w:val="0"/>
              <w:divBdr>
                <w:top w:val="none" w:sz="0" w:space="0" w:color="auto"/>
                <w:left w:val="none" w:sz="0" w:space="0" w:color="auto"/>
                <w:bottom w:val="none" w:sz="0" w:space="0" w:color="auto"/>
                <w:right w:val="none" w:sz="0" w:space="0" w:color="auto"/>
              </w:divBdr>
            </w:div>
            <w:div w:id="1818112157">
              <w:marLeft w:val="0"/>
              <w:marRight w:val="0"/>
              <w:marTop w:val="0"/>
              <w:marBottom w:val="0"/>
              <w:divBdr>
                <w:top w:val="none" w:sz="0" w:space="0" w:color="auto"/>
                <w:left w:val="none" w:sz="0" w:space="0" w:color="auto"/>
                <w:bottom w:val="none" w:sz="0" w:space="0" w:color="auto"/>
                <w:right w:val="none" w:sz="0" w:space="0" w:color="auto"/>
              </w:divBdr>
            </w:div>
            <w:div w:id="16152989">
              <w:marLeft w:val="0"/>
              <w:marRight w:val="0"/>
              <w:marTop w:val="0"/>
              <w:marBottom w:val="0"/>
              <w:divBdr>
                <w:top w:val="none" w:sz="0" w:space="0" w:color="auto"/>
                <w:left w:val="none" w:sz="0" w:space="0" w:color="auto"/>
                <w:bottom w:val="none" w:sz="0" w:space="0" w:color="auto"/>
                <w:right w:val="none" w:sz="0" w:space="0" w:color="auto"/>
              </w:divBdr>
            </w:div>
            <w:div w:id="594898626">
              <w:marLeft w:val="0"/>
              <w:marRight w:val="0"/>
              <w:marTop w:val="0"/>
              <w:marBottom w:val="0"/>
              <w:divBdr>
                <w:top w:val="none" w:sz="0" w:space="0" w:color="auto"/>
                <w:left w:val="none" w:sz="0" w:space="0" w:color="auto"/>
                <w:bottom w:val="none" w:sz="0" w:space="0" w:color="auto"/>
                <w:right w:val="none" w:sz="0" w:space="0" w:color="auto"/>
              </w:divBdr>
            </w:div>
            <w:div w:id="771097374">
              <w:marLeft w:val="0"/>
              <w:marRight w:val="0"/>
              <w:marTop w:val="0"/>
              <w:marBottom w:val="0"/>
              <w:divBdr>
                <w:top w:val="none" w:sz="0" w:space="0" w:color="auto"/>
                <w:left w:val="none" w:sz="0" w:space="0" w:color="auto"/>
                <w:bottom w:val="none" w:sz="0" w:space="0" w:color="auto"/>
                <w:right w:val="none" w:sz="0" w:space="0" w:color="auto"/>
              </w:divBdr>
            </w:div>
            <w:div w:id="736897789">
              <w:marLeft w:val="0"/>
              <w:marRight w:val="0"/>
              <w:marTop w:val="0"/>
              <w:marBottom w:val="0"/>
              <w:divBdr>
                <w:top w:val="none" w:sz="0" w:space="0" w:color="auto"/>
                <w:left w:val="none" w:sz="0" w:space="0" w:color="auto"/>
                <w:bottom w:val="none" w:sz="0" w:space="0" w:color="auto"/>
                <w:right w:val="none" w:sz="0" w:space="0" w:color="auto"/>
              </w:divBdr>
            </w:div>
            <w:div w:id="1338390002">
              <w:marLeft w:val="0"/>
              <w:marRight w:val="0"/>
              <w:marTop w:val="0"/>
              <w:marBottom w:val="0"/>
              <w:divBdr>
                <w:top w:val="none" w:sz="0" w:space="0" w:color="auto"/>
                <w:left w:val="none" w:sz="0" w:space="0" w:color="auto"/>
                <w:bottom w:val="none" w:sz="0" w:space="0" w:color="auto"/>
                <w:right w:val="none" w:sz="0" w:space="0" w:color="auto"/>
              </w:divBdr>
            </w:div>
            <w:div w:id="259263505">
              <w:marLeft w:val="0"/>
              <w:marRight w:val="0"/>
              <w:marTop w:val="0"/>
              <w:marBottom w:val="0"/>
              <w:divBdr>
                <w:top w:val="none" w:sz="0" w:space="0" w:color="auto"/>
                <w:left w:val="none" w:sz="0" w:space="0" w:color="auto"/>
                <w:bottom w:val="none" w:sz="0" w:space="0" w:color="auto"/>
                <w:right w:val="none" w:sz="0" w:space="0" w:color="auto"/>
              </w:divBdr>
            </w:div>
            <w:div w:id="1809594475">
              <w:marLeft w:val="0"/>
              <w:marRight w:val="0"/>
              <w:marTop w:val="0"/>
              <w:marBottom w:val="0"/>
              <w:divBdr>
                <w:top w:val="none" w:sz="0" w:space="0" w:color="auto"/>
                <w:left w:val="none" w:sz="0" w:space="0" w:color="auto"/>
                <w:bottom w:val="none" w:sz="0" w:space="0" w:color="auto"/>
                <w:right w:val="none" w:sz="0" w:space="0" w:color="auto"/>
              </w:divBdr>
            </w:div>
            <w:div w:id="155154639">
              <w:marLeft w:val="0"/>
              <w:marRight w:val="0"/>
              <w:marTop w:val="0"/>
              <w:marBottom w:val="0"/>
              <w:divBdr>
                <w:top w:val="none" w:sz="0" w:space="0" w:color="auto"/>
                <w:left w:val="none" w:sz="0" w:space="0" w:color="auto"/>
                <w:bottom w:val="none" w:sz="0" w:space="0" w:color="auto"/>
                <w:right w:val="none" w:sz="0" w:space="0" w:color="auto"/>
              </w:divBdr>
            </w:div>
            <w:div w:id="910888191">
              <w:marLeft w:val="0"/>
              <w:marRight w:val="0"/>
              <w:marTop w:val="0"/>
              <w:marBottom w:val="0"/>
              <w:divBdr>
                <w:top w:val="none" w:sz="0" w:space="0" w:color="auto"/>
                <w:left w:val="none" w:sz="0" w:space="0" w:color="auto"/>
                <w:bottom w:val="none" w:sz="0" w:space="0" w:color="auto"/>
                <w:right w:val="none" w:sz="0" w:space="0" w:color="auto"/>
              </w:divBdr>
            </w:div>
            <w:div w:id="486938574">
              <w:marLeft w:val="0"/>
              <w:marRight w:val="0"/>
              <w:marTop w:val="0"/>
              <w:marBottom w:val="0"/>
              <w:divBdr>
                <w:top w:val="none" w:sz="0" w:space="0" w:color="auto"/>
                <w:left w:val="none" w:sz="0" w:space="0" w:color="auto"/>
                <w:bottom w:val="none" w:sz="0" w:space="0" w:color="auto"/>
                <w:right w:val="none" w:sz="0" w:space="0" w:color="auto"/>
              </w:divBdr>
            </w:div>
            <w:div w:id="1085109628">
              <w:marLeft w:val="0"/>
              <w:marRight w:val="0"/>
              <w:marTop w:val="0"/>
              <w:marBottom w:val="0"/>
              <w:divBdr>
                <w:top w:val="none" w:sz="0" w:space="0" w:color="auto"/>
                <w:left w:val="none" w:sz="0" w:space="0" w:color="auto"/>
                <w:bottom w:val="none" w:sz="0" w:space="0" w:color="auto"/>
                <w:right w:val="none" w:sz="0" w:space="0" w:color="auto"/>
              </w:divBdr>
            </w:div>
            <w:div w:id="815143299">
              <w:marLeft w:val="0"/>
              <w:marRight w:val="0"/>
              <w:marTop w:val="0"/>
              <w:marBottom w:val="0"/>
              <w:divBdr>
                <w:top w:val="none" w:sz="0" w:space="0" w:color="auto"/>
                <w:left w:val="none" w:sz="0" w:space="0" w:color="auto"/>
                <w:bottom w:val="none" w:sz="0" w:space="0" w:color="auto"/>
                <w:right w:val="none" w:sz="0" w:space="0" w:color="auto"/>
              </w:divBdr>
            </w:div>
            <w:div w:id="1173298570">
              <w:marLeft w:val="0"/>
              <w:marRight w:val="0"/>
              <w:marTop w:val="0"/>
              <w:marBottom w:val="0"/>
              <w:divBdr>
                <w:top w:val="none" w:sz="0" w:space="0" w:color="auto"/>
                <w:left w:val="none" w:sz="0" w:space="0" w:color="auto"/>
                <w:bottom w:val="none" w:sz="0" w:space="0" w:color="auto"/>
                <w:right w:val="none" w:sz="0" w:space="0" w:color="auto"/>
              </w:divBdr>
            </w:div>
            <w:div w:id="1106079446">
              <w:marLeft w:val="0"/>
              <w:marRight w:val="0"/>
              <w:marTop w:val="0"/>
              <w:marBottom w:val="0"/>
              <w:divBdr>
                <w:top w:val="none" w:sz="0" w:space="0" w:color="auto"/>
                <w:left w:val="none" w:sz="0" w:space="0" w:color="auto"/>
                <w:bottom w:val="none" w:sz="0" w:space="0" w:color="auto"/>
                <w:right w:val="none" w:sz="0" w:space="0" w:color="auto"/>
              </w:divBdr>
            </w:div>
            <w:div w:id="776681404">
              <w:marLeft w:val="0"/>
              <w:marRight w:val="0"/>
              <w:marTop w:val="0"/>
              <w:marBottom w:val="0"/>
              <w:divBdr>
                <w:top w:val="none" w:sz="0" w:space="0" w:color="auto"/>
                <w:left w:val="none" w:sz="0" w:space="0" w:color="auto"/>
                <w:bottom w:val="none" w:sz="0" w:space="0" w:color="auto"/>
                <w:right w:val="none" w:sz="0" w:space="0" w:color="auto"/>
              </w:divBdr>
            </w:div>
            <w:div w:id="819617332">
              <w:marLeft w:val="0"/>
              <w:marRight w:val="0"/>
              <w:marTop w:val="0"/>
              <w:marBottom w:val="0"/>
              <w:divBdr>
                <w:top w:val="none" w:sz="0" w:space="0" w:color="auto"/>
                <w:left w:val="none" w:sz="0" w:space="0" w:color="auto"/>
                <w:bottom w:val="none" w:sz="0" w:space="0" w:color="auto"/>
                <w:right w:val="none" w:sz="0" w:space="0" w:color="auto"/>
              </w:divBdr>
            </w:div>
            <w:div w:id="311761432">
              <w:marLeft w:val="0"/>
              <w:marRight w:val="0"/>
              <w:marTop w:val="0"/>
              <w:marBottom w:val="0"/>
              <w:divBdr>
                <w:top w:val="none" w:sz="0" w:space="0" w:color="auto"/>
                <w:left w:val="none" w:sz="0" w:space="0" w:color="auto"/>
                <w:bottom w:val="none" w:sz="0" w:space="0" w:color="auto"/>
                <w:right w:val="none" w:sz="0" w:space="0" w:color="auto"/>
              </w:divBdr>
            </w:div>
            <w:div w:id="192816238">
              <w:marLeft w:val="0"/>
              <w:marRight w:val="0"/>
              <w:marTop w:val="0"/>
              <w:marBottom w:val="0"/>
              <w:divBdr>
                <w:top w:val="none" w:sz="0" w:space="0" w:color="auto"/>
                <w:left w:val="none" w:sz="0" w:space="0" w:color="auto"/>
                <w:bottom w:val="none" w:sz="0" w:space="0" w:color="auto"/>
                <w:right w:val="none" w:sz="0" w:space="0" w:color="auto"/>
              </w:divBdr>
            </w:div>
            <w:div w:id="516622161">
              <w:marLeft w:val="0"/>
              <w:marRight w:val="0"/>
              <w:marTop w:val="0"/>
              <w:marBottom w:val="0"/>
              <w:divBdr>
                <w:top w:val="none" w:sz="0" w:space="0" w:color="auto"/>
                <w:left w:val="none" w:sz="0" w:space="0" w:color="auto"/>
                <w:bottom w:val="none" w:sz="0" w:space="0" w:color="auto"/>
                <w:right w:val="none" w:sz="0" w:space="0" w:color="auto"/>
              </w:divBdr>
            </w:div>
            <w:div w:id="723068688">
              <w:marLeft w:val="0"/>
              <w:marRight w:val="0"/>
              <w:marTop w:val="0"/>
              <w:marBottom w:val="0"/>
              <w:divBdr>
                <w:top w:val="none" w:sz="0" w:space="0" w:color="auto"/>
                <w:left w:val="none" w:sz="0" w:space="0" w:color="auto"/>
                <w:bottom w:val="none" w:sz="0" w:space="0" w:color="auto"/>
                <w:right w:val="none" w:sz="0" w:space="0" w:color="auto"/>
              </w:divBdr>
            </w:div>
            <w:div w:id="888416917">
              <w:marLeft w:val="0"/>
              <w:marRight w:val="0"/>
              <w:marTop w:val="0"/>
              <w:marBottom w:val="0"/>
              <w:divBdr>
                <w:top w:val="none" w:sz="0" w:space="0" w:color="auto"/>
                <w:left w:val="none" w:sz="0" w:space="0" w:color="auto"/>
                <w:bottom w:val="none" w:sz="0" w:space="0" w:color="auto"/>
                <w:right w:val="none" w:sz="0" w:space="0" w:color="auto"/>
              </w:divBdr>
            </w:div>
            <w:div w:id="430586339">
              <w:marLeft w:val="0"/>
              <w:marRight w:val="0"/>
              <w:marTop w:val="0"/>
              <w:marBottom w:val="0"/>
              <w:divBdr>
                <w:top w:val="none" w:sz="0" w:space="0" w:color="auto"/>
                <w:left w:val="none" w:sz="0" w:space="0" w:color="auto"/>
                <w:bottom w:val="none" w:sz="0" w:space="0" w:color="auto"/>
                <w:right w:val="none" w:sz="0" w:space="0" w:color="auto"/>
              </w:divBdr>
            </w:div>
            <w:div w:id="1100249521">
              <w:marLeft w:val="0"/>
              <w:marRight w:val="0"/>
              <w:marTop w:val="0"/>
              <w:marBottom w:val="0"/>
              <w:divBdr>
                <w:top w:val="none" w:sz="0" w:space="0" w:color="auto"/>
                <w:left w:val="none" w:sz="0" w:space="0" w:color="auto"/>
                <w:bottom w:val="none" w:sz="0" w:space="0" w:color="auto"/>
                <w:right w:val="none" w:sz="0" w:space="0" w:color="auto"/>
              </w:divBdr>
            </w:div>
            <w:div w:id="515921159">
              <w:marLeft w:val="0"/>
              <w:marRight w:val="0"/>
              <w:marTop w:val="0"/>
              <w:marBottom w:val="0"/>
              <w:divBdr>
                <w:top w:val="none" w:sz="0" w:space="0" w:color="auto"/>
                <w:left w:val="none" w:sz="0" w:space="0" w:color="auto"/>
                <w:bottom w:val="none" w:sz="0" w:space="0" w:color="auto"/>
                <w:right w:val="none" w:sz="0" w:space="0" w:color="auto"/>
              </w:divBdr>
            </w:div>
            <w:div w:id="2103989491">
              <w:marLeft w:val="0"/>
              <w:marRight w:val="0"/>
              <w:marTop w:val="0"/>
              <w:marBottom w:val="0"/>
              <w:divBdr>
                <w:top w:val="none" w:sz="0" w:space="0" w:color="auto"/>
                <w:left w:val="none" w:sz="0" w:space="0" w:color="auto"/>
                <w:bottom w:val="none" w:sz="0" w:space="0" w:color="auto"/>
                <w:right w:val="none" w:sz="0" w:space="0" w:color="auto"/>
              </w:divBdr>
            </w:div>
            <w:div w:id="367998570">
              <w:marLeft w:val="0"/>
              <w:marRight w:val="0"/>
              <w:marTop w:val="0"/>
              <w:marBottom w:val="0"/>
              <w:divBdr>
                <w:top w:val="none" w:sz="0" w:space="0" w:color="auto"/>
                <w:left w:val="none" w:sz="0" w:space="0" w:color="auto"/>
                <w:bottom w:val="none" w:sz="0" w:space="0" w:color="auto"/>
                <w:right w:val="none" w:sz="0" w:space="0" w:color="auto"/>
              </w:divBdr>
            </w:div>
            <w:div w:id="273900836">
              <w:marLeft w:val="0"/>
              <w:marRight w:val="0"/>
              <w:marTop w:val="0"/>
              <w:marBottom w:val="0"/>
              <w:divBdr>
                <w:top w:val="none" w:sz="0" w:space="0" w:color="auto"/>
                <w:left w:val="none" w:sz="0" w:space="0" w:color="auto"/>
                <w:bottom w:val="none" w:sz="0" w:space="0" w:color="auto"/>
                <w:right w:val="none" w:sz="0" w:space="0" w:color="auto"/>
              </w:divBdr>
            </w:div>
            <w:div w:id="1228565709">
              <w:marLeft w:val="0"/>
              <w:marRight w:val="0"/>
              <w:marTop w:val="0"/>
              <w:marBottom w:val="0"/>
              <w:divBdr>
                <w:top w:val="none" w:sz="0" w:space="0" w:color="auto"/>
                <w:left w:val="none" w:sz="0" w:space="0" w:color="auto"/>
                <w:bottom w:val="none" w:sz="0" w:space="0" w:color="auto"/>
                <w:right w:val="none" w:sz="0" w:space="0" w:color="auto"/>
              </w:divBdr>
            </w:div>
            <w:div w:id="229846398">
              <w:marLeft w:val="0"/>
              <w:marRight w:val="0"/>
              <w:marTop w:val="0"/>
              <w:marBottom w:val="0"/>
              <w:divBdr>
                <w:top w:val="none" w:sz="0" w:space="0" w:color="auto"/>
                <w:left w:val="none" w:sz="0" w:space="0" w:color="auto"/>
                <w:bottom w:val="none" w:sz="0" w:space="0" w:color="auto"/>
                <w:right w:val="none" w:sz="0" w:space="0" w:color="auto"/>
              </w:divBdr>
            </w:div>
            <w:div w:id="1030839878">
              <w:marLeft w:val="0"/>
              <w:marRight w:val="0"/>
              <w:marTop w:val="0"/>
              <w:marBottom w:val="0"/>
              <w:divBdr>
                <w:top w:val="none" w:sz="0" w:space="0" w:color="auto"/>
                <w:left w:val="none" w:sz="0" w:space="0" w:color="auto"/>
                <w:bottom w:val="none" w:sz="0" w:space="0" w:color="auto"/>
                <w:right w:val="none" w:sz="0" w:space="0" w:color="auto"/>
              </w:divBdr>
            </w:div>
            <w:div w:id="1343125698">
              <w:marLeft w:val="0"/>
              <w:marRight w:val="0"/>
              <w:marTop w:val="0"/>
              <w:marBottom w:val="0"/>
              <w:divBdr>
                <w:top w:val="none" w:sz="0" w:space="0" w:color="auto"/>
                <w:left w:val="none" w:sz="0" w:space="0" w:color="auto"/>
                <w:bottom w:val="none" w:sz="0" w:space="0" w:color="auto"/>
                <w:right w:val="none" w:sz="0" w:space="0" w:color="auto"/>
              </w:divBdr>
            </w:div>
            <w:div w:id="1724672629">
              <w:marLeft w:val="0"/>
              <w:marRight w:val="0"/>
              <w:marTop w:val="0"/>
              <w:marBottom w:val="0"/>
              <w:divBdr>
                <w:top w:val="none" w:sz="0" w:space="0" w:color="auto"/>
                <w:left w:val="none" w:sz="0" w:space="0" w:color="auto"/>
                <w:bottom w:val="none" w:sz="0" w:space="0" w:color="auto"/>
                <w:right w:val="none" w:sz="0" w:space="0" w:color="auto"/>
              </w:divBdr>
            </w:div>
            <w:div w:id="1150251372">
              <w:marLeft w:val="0"/>
              <w:marRight w:val="0"/>
              <w:marTop w:val="0"/>
              <w:marBottom w:val="0"/>
              <w:divBdr>
                <w:top w:val="none" w:sz="0" w:space="0" w:color="auto"/>
                <w:left w:val="none" w:sz="0" w:space="0" w:color="auto"/>
                <w:bottom w:val="none" w:sz="0" w:space="0" w:color="auto"/>
                <w:right w:val="none" w:sz="0" w:space="0" w:color="auto"/>
              </w:divBdr>
            </w:div>
            <w:div w:id="1563826181">
              <w:marLeft w:val="0"/>
              <w:marRight w:val="0"/>
              <w:marTop w:val="0"/>
              <w:marBottom w:val="0"/>
              <w:divBdr>
                <w:top w:val="none" w:sz="0" w:space="0" w:color="auto"/>
                <w:left w:val="none" w:sz="0" w:space="0" w:color="auto"/>
                <w:bottom w:val="none" w:sz="0" w:space="0" w:color="auto"/>
                <w:right w:val="none" w:sz="0" w:space="0" w:color="auto"/>
              </w:divBdr>
            </w:div>
            <w:div w:id="237637997">
              <w:marLeft w:val="0"/>
              <w:marRight w:val="0"/>
              <w:marTop w:val="0"/>
              <w:marBottom w:val="0"/>
              <w:divBdr>
                <w:top w:val="none" w:sz="0" w:space="0" w:color="auto"/>
                <w:left w:val="none" w:sz="0" w:space="0" w:color="auto"/>
                <w:bottom w:val="none" w:sz="0" w:space="0" w:color="auto"/>
                <w:right w:val="none" w:sz="0" w:space="0" w:color="auto"/>
              </w:divBdr>
            </w:div>
            <w:div w:id="102385926">
              <w:marLeft w:val="0"/>
              <w:marRight w:val="0"/>
              <w:marTop w:val="0"/>
              <w:marBottom w:val="0"/>
              <w:divBdr>
                <w:top w:val="none" w:sz="0" w:space="0" w:color="auto"/>
                <w:left w:val="none" w:sz="0" w:space="0" w:color="auto"/>
                <w:bottom w:val="none" w:sz="0" w:space="0" w:color="auto"/>
                <w:right w:val="none" w:sz="0" w:space="0" w:color="auto"/>
              </w:divBdr>
            </w:div>
            <w:div w:id="165098402">
              <w:marLeft w:val="0"/>
              <w:marRight w:val="0"/>
              <w:marTop w:val="0"/>
              <w:marBottom w:val="0"/>
              <w:divBdr>
                <w:top w:val="none" w:sz="0" w:space="0" w:color="auto"/>
                <w:left w:val="none" w:sz="0" w:space="0" w:color="auto"/>
                <w:bottom w:val="none" w:sz="0" w:space="0" w:color="auto"/>
                <w:right w:val="none" w:sz="0" w:space="0" w:color="auto"/>
              </w:divBdr>
            </w:div>
            <w:div w:id="1555307935">
              <w:marLeft w:val="0"/>
              <w:marRight w:val="0"/>
              <w:marTop w:val="0"/>
              <w:marBottom w:val="0"/>
              <w:divBdr>
                <w:top w:val="none" w:sz="0" w:space="0" w:color="auto"/>
                <w:left w:val="none" w:sz="0" w:space="0" w:color="auto"/>
                <w:bottom w:val="none" w:sz="0" w:space="0" w:color="auto"/>
                <w:right w:val="none" w:sz="0" w:space="0" w:color="auto"/>
              </w:divBdr>
            </w:div>
            <w:div w:id="1661542295">
              <w:marLeft w:val="0"/>
              <w:marRight w:val="0"/>
              <w:marTop w:val="0"/>
              <w:marBottom w:val="0"/>
              <w:divBdr>
                <w:top w:val="none" w:sz="0" w:space="0" w:color="auto"/>
                <w:left w:val="none" w:sz="0" w:space="0" w:color="auto"/>
                <w:bottom w:val="none" w:sz="0" w:space="0" w:color="auto"/>
                <w:right w:val="none" w:sz="0" w:space="0" w:color="auto"/>
              </w:divBdr>
            </w:div>
            <w:div w:id="1778527559">
              <w:marLeft w:val="0"/>
              <w:marRight w:val="0"/>
              <w:marTop w:val="0"/>
              <w:marBottom w:val="0"/>
              <w:divBdr>
                <w:top w:val="none" w:sz="0" w:space="0" w:color="auto"/>
                <w:left w:val="none" w:sz="0" w:space="0" w:color="auto"/>
                <w:bottom w:val="none" w:sz="0" w:space="0" w:color="auto"/>
                <w:right w:val="none" w:sz="0" w:space="0" w:color="auto"/>
              </w:divBdr>
            </w:div>
            <w:div w:id="416679458">
              <w:marLeft w:val="0"/>
              <w:marRight w:val="0"/>
              <w:marTop w:val="0"/>
              <w:marBottom w:val="0"/>
              <w:divBdr>
                <w:top w:val="none" w:sz="0" w:space="0" w:color="auto"/>
                <w:left w:val="none" w:sz="0" w:space="0" w:color="auto"/>
                <w:bottom w:val="none" w:sz="0" w:space="0" w:color="auto"/>
                <w:right w:val="none" w:sz="0" w:space="0" w:color="auto"/>
              </w:divBdr>
            </w:div>
            <w:div w:id="1527980232">
              <w:marLeft w:val="0"/>
              <w:marRight w:val="0"/>
              <w:marTop w:val="0"/>
              <w:marBottom w:val="0"/>
              <w:divBdr>
                <w:top w:val="none" w:sz="0" w:space="0" w:color="auto"/>
                <w:left w:val="none" w:sz="0" w:space="0" w:color="auto"/>
                <w:bottom w:val="none" w:sz="0" w:space="0" w:color="auto"/>
                <w:right w:val="none" w:sz="0" w:space="0" w:color="auto"/>
              </w:divBdr>
            </w:div>
            <w:div w:id="390226282">
              <w:marLeft w:val="0"/>
              <w:marRight w:val="0"/>
              <w:marTop w:val="0"/>
              <w:marBottom w:val="0"/>
              <w:divBdr>
                <w:top w:val="none" w:sz="0" w:space="0" w:color="auto"/>
                <w:left w:val="none" w:sz="0" w:space="0" w:color="auto"/>
                <w:bottom w:val="none" w:sz="0" w:space="0" w:color="auto"/>
                <w:right w:val="none" w:sz="0" w:space="0" w:color="auto"/>
              </w:divBdr>
            </w:div>
            <w:div w:id="1194418638">
              <w:marLeft w:val="0"/>
              <w:marRight w:val="0"/>
              <w:marTop w:val="0"/>
              <w:marBottom w:val="0"/>
              <w:divBdr>
                <w:top w:val="none" w:sz="0" w:space="0" w:color="auto"/>
                <w:left w:val="none" w:sz="0" w:space="0" w:color="auto"/>
                <w:bottom w:val="none" w:sz="0" w:space="0" w:color="auto"/>
                <w:right w:val="none" w:sz="0" w:space="0" w:color="auto"/>
              </w:divBdr>
            </w:div>
            <w:div w:id="1243490681">
              <w:marLeft w:val="0"/>
              <w:marRight w:val="0"/>
              <w:marTop w:val="0"/>
              <w:marBottom w:val="0"/>
              <w:divBdr>
                <w:top w:val="none" w:sz="0" w:space="0" w:color="auto"/>
                <w:left w:val="none" w:sz="0" w:space="0" w:color="auto"/>
                <w:bottom w:val="none" w:sz="0" w:space="0" w:color="auto"/>
                <w:right w:val="none" w:sz="0" w:space="0" w:color="auto"/>
              </w:divBdr>
            </w:div>
            <w:div w:id="322664278">
              <w:marLeft w:val="0"/>
              <w:marRight w:val="0"/>
              <w:marTop w:val="0"/>
              <w:marBottom w:val="0"/>
              <w:divBdr>
                <w:top w:val="none" w:sz="0" w:space="0" w:color="auto"/>
                <w:left w:val="none" w:sz="0" w:space="0" w:color="auto"/>
                <w:bottom w:val="none" w:sz="0" w:space="0" w:color="auto"/>
                <w:right w:val="none" w:sz="0" w:space="0" w:color="auto"/>
              </w:divBdr>
            </w:div>
            <w:div w:id="1337659221">
              <w:marLeft w:val="0"/>
              <w:marRight w:val="0"/>
              <w:marTop w:val="0"/>
              <w:marBottom w:val="0"/>
              <w:divBdr>
                <w:top w:val="none" w:sz="0" w:space="0" w:color="auto"/>
                <w:left w:val="none" w:sz="0" w:space="0" w:color="auto"/>
                <w:bottom w:val="none" w:sz="0" w:space="0" w:color="auto"/>
                <w:right w:val="none" w:sz="0" w:space="0" w:color="auto"/>
              </w:divBdr>
            </w:div>
            <w:div w:id="903953062">
              <w:marLeft w:val="0"/>
              <w:marRight w:val="0"/>
              <w:marTop w:val="0"/>
              <w:marBottom w:val="0"/>
              <w:divBdr>
                <w:top w:val="none" w:sz="0" w:space="0" w:color="auto"/>
                <w:left w:val="none" w:sz="0" w:space="0" w:color="auto"/>
                <w:bottom w:val="none" w:sz="0" w:space="0" w:color="auto"/>
                <w:right w:val="none" w:sz="0" w:space="0" w:color="auto"/>
              </w:divBdr>
            </w:div>
            <w:div w:id="467480328">
              <w:marLeft w:val="0"/>
              <w:marRight w:val="0"/>
              <w:marTop w:val="0"/>
              <w:marBottom w:val="0"/>
              <w:divBdr>
                <w:top w:val="none" w:sz="0" w:space="0" w:color="auto"/>
                <w:left w:val="none" w:sz="0" w:space="0" w:color="auto"/>
                <w:bottom w:val="none" w:sz="0" w:space="0" w:color="auto"/>
                <w:right w:val="none" w:sz="0" w:space="0" w:color="auto"/>
              </w:divBdr>
            </w:div>
            <w:div w:id="1240749230">
              <w:marLeft w:val="0"/>
              <w:marRight w:val="0"/>
              <w:marTop w:val="0"/>
              <w:marBottom w:val="0"/>
              <w:divBdr>
                <w:top w:val="none" w:sz="0" w:space="0" w:color="auto"/>
                <w:left w:val="none" w:sz="0" w:space="0" w:color="auto"/>
                <w:bottom w:val="none" w:sz="0" w:space="0" w:color="auto"/>
                <w:right w:val="none" w:sz="0" w:space="0" w:color="auto"/>
              </w:divBdr>
            </w:div>
            <w:div w:id="846555821">
              <w:marLeft w:val="0"/>
              <w:marRight w:val="0"/>
              <w:marTop w:val="0"/>
              <w:marBottom w:val="0"/>
              <w:divBdr>
                <w:top w:val="none" w:sz="0" w:space="0" w:color="auto"/>
                <w:left w:val="none" w:sz="0" w:space="0" w:color="auto"/>
                <w:bottom w:val="none" w:sz="0" w:space="0" w:color="auto"/>
                <w:right w:val="none" w:sz="0" w:space="0" w:color="auto"/>
              </w:divBdr>
            </w:div>
            <w:div w:id="409238552">
              <w:marLeft w:val="0"/>
              <w:marRight w:val="0"/>
              <w:marTop w:val="0"/>
              <w:marBottom w:val="0"/>
              <w:divBdr>
                <w:top w:val="none" w:sz="0" w:space="0" w:color="auto"/>
                <w:left w:val="none" w:sz="0" w:space="0" w:color="auto"/>
                <w:bottom w:val="none" w:sz="0" w:space="0" w:color="auto"/>
                <w:right w:val="none" w:sz="0" w:space="0" w:color="auto"/>
              </w:divBdr>
            </w:div>
            <w:div w:id="1252275036">
              <w:marLeft w:val="0"/>
              <w:marRight w:val="0"/>
              <w:marTop w:val="0"/>
              <w:marBottom w:val="0"/>
              <w:divBdr>
                <w:top w:val="none" w:sz="0" w:space="0" w:color="auto"/>
                <w:left w:val="none" w:sz="0" w:space="0" w:color="auto"/>
                <w:bottom w:val="none" w:sz="0" w:space="0" w:color="auto"/>
                <w:right w:val="none" w:sz="0" w:space="0" w:color="auto"/>
              </w:divBdr>
            </w:div>
            <w:div w:id="1468694136">
              <w:marLeft w:val="0"/>
              <w:marRight w:val="0"/>
              <w:marTop w:val="0"/>
              <w:marBottom w:val="0"/>
              <w:divBdr>
                <w:top w:val="none" w:sz="0" w:space="0" w:color="auto"/>
                <w:left w:val="none" w:sz="0" w:space="0" w:color="auto"/>
                <w:bottom w:val="none" w:sz="0" w:space="0" w:color="auto"/>
                <w:right w:val="none" w:sz="0" w:space="0" w:color="auto"/>
              </w:divBdr>
            </w:div>
            <w:div w:id="2075084420">
              <w:marLeft w:val="0"/>
              <w:marRight w:val="0"/>
              <w:marTop w:val="0"/>
              <w:marBottom w:val="0"/>
              <w:divBdr>
                <w:top w:val="none" w:sz="0" w:space="0" w:color="auto"/>
                <w:left w:val="none" w:sz="0" w:space="0" w:color="auto"/>
                <w:bottom w:val="none" w:sz="0" w:space="0" w:color="auto"/>
                <w:right w:val="none" w:sz="0" w:space="0" w:color="auto"/>
              </w:divBdr>
            </w:div>
            <w:div w:id="1500341240">
              <w:marLeft w:val="0"/>
              <w:marRight w:val="0"/>
              <w:marTop w:val="0"/>
              <w:marBottom w:val="0"/>
              <w:divBdr>
                <w:top w:val="none" w:sz="0" w:space="0" w:color="auto"/>
                <w:left w:val="none" w:sz="0" w:space="0" w:color="auto"/>
                <w:bottom w:val="none" w:sz="0" w:space="0" w:color="auto"/>
                <w:right w:val="none" w:sz="0" w:space="0" w:color="auto"/>
              </w:divBdr>
            </w:div>
            <w:div w:id="1010837213">
              <w:marLeft w:val="0"/>
              <w:marRight w:val="0"/>
              <w:marTop w:val="0"/>
              <w:marBottom w:val="0"/>
              <w:divBdr>
                <w:top w:val="none" w:sz="0" w:space="0" w:color="auto"/>
                <w:left w:val="none" w:sz="0" w:space="0" w:color="auto"/>
                <w:bottom w:val="none" w:sz="0" w:space="0" w:color="auto"/>
                <w:right w:val="none" w:sz="0" w:space="0" w:color="auto"/>
              </w:divBdr>
            </w:div>
            <w:div w:id="81951506">
              <w:marLeft w:val="0"/>
              <w:marRight w:val="0"/>
              <w:marTop w:val="0"/>
              <w:marBottom w:val="0"/>
              <w:divBdr>
                <w:top w:val="none" w:sz="0" w:space="0" w:color="auto"/>
                <w:left w:val="none" w:sz="0" w:space="0" w:color="auto"/>
                <w:bottom w:val="none" w:sz="0" w:space="0" w:color="auto"/>
                <w:right w:val="none" w:sz="0" w:space="0" w:color="auto"/>
              </w:divBdr>
            </w:div>
            <w:div w:id="207762020">
              <w:marLeft w:val="0"/>
              <w:marRight w:val="0"/>
              <w:marTop w:val="0"/>
              <w:marBottom w:val="0"/>
              <w:divBdr>
                <w:top w:val="none" w:sz="0" w:space="0" w:color="auto"/>
                <w:left w:val="none" w:sz="0" w:space="0" w:color="auto"/>
                <w:bottom w:val="none" w:sz="0" w:space="0" w:color="auto"/>
                <w:right w:val="none" w:sz="0" w:space="0" w:color="auto"/>
              </w:divBdr>
            </w:div>
            <w:div w:id="1184326636">
              <w:marLeft w:val="0"/>
              <w:marRight w:val="0"/>
              <w:marTop w:val="0"/>
              <w:marBottom w:val="0"/>
              <w:divBdr>
                <w:top w:val="none" w:sz="0" w:space="0" w:color="auto"/>
                <w:left w:val="none" w:sz="0" w:space="0" w:color="auto"/>
                <w:bottom w:val="none" w:sz="0" w:space="0" w:color="auto"/>
                <w:right w:val="none" w:sz="0" w:space="0" w:color="auto"/>
              </w:divBdr>
            </w:div>
            <w:div w:id="1810980038">
              <w:marLeft w:val="0"/>
              <w:marRight w:val="0"/>
              <w:marTop w:val="0"/>
              <w:marBottom w:val="0"/>
              <w:divBdr>
                <w:top w:val="none" w:sz="0" w:space="0" w:color="auto"/>
                <w:left w:val="none" w:sz="0" w:space="0" w:color="auto"/>
                <w:bottom w:val="none" w:sz="0" w:space="0" w:color="auto"/>
                <w:right w:val="none" w:sz="0" w:space="0" w:color="auto"/>
              </w:divBdr>
            </w:div>
            <w:div w:id="858588172">
              <w:marLeft w:val="0"/>
              <w:marRight w:val="0"/>
              <w:marTop w:val="0"/>
              <w:marBottom w:val="0"/>
              <w:divBdr>
                <w:top w:val="none" w:sz="0" w:space="0" w:color="auto"/>
                <w:left w:val="none" w:sz="0" w:space="0" w:color="auto"/>
                <w:bottom w:val="none" w:sz="0" w:space="0" w:color="auto"/>
                <w:right w:val="none" w:sz="0" w:space="0" w:color="auto"/>
              </w:divBdr>
            </w:div>
            <w:div w:id="1185561570">
              <w:marLeft w:val="0"/>
              <w:marRight w:val="0"/>
              <w:marTop w:val="0"/>
              <w:marBottom w:val="0"/>
              <w:divBdr>
                <w:top w:val="none" w:sz="0" w:space="0" w:color="auto"/>
                <w:left w:val="none" w:sz="0" w:space="0" w:color="auto"/>
                <w:bottom w:val="none" w:sz="0" w:space="0" w:color="auto"/>
                <w:right w:val="none" w:sz="0" w:space="0" w:color="auto"/>
              </w:divBdr>
            </w:div>
            <w:div w:id="1944341961">
              <w:marLeft w:val="0"/>
              <w:marRight w:val="0"/>
              <w:marTop w:val="0"/>
              <w:marBottom w:val="0"/>
              <w:divBdr>
                <w:top w:val="none" w:sz="0" w:space="0" w:color="auto"/>
                <w:left w:val="none" w:sz="0" w:space="0" w:color="auto"/>
                <w:bottom w:val="none" w:sz="0" w:space="0" w:color="auto"/>
                <w:right w:val="none" w:sz="0" w:space="0" w:color="auto"/>
              </w:divBdr>
            </w:div>
            <w:div w:id="1067069476">
              <w:marLeft w:val="0"/>
              <w:marRight w:val="0"/>
              <w:marTop w:val="0"/>
              <w:marBottom w:val="0"/>
              <w:divBdr>
                <w:top w:val="none" w:sz="0" w:space="0" w:color="auto"/>
                <w:left w:val="none" w:sz="0" w:space="0" w:color="auto"/>
                <w:bottom w:val="none" w:sz="0" w:space="0" w:color="auto"/>
                <w:right w:val="none" w:sz="0" w:space="0" w:color="auto"/>
              </w:divBdr>
            </w:div>
            <w:div w:id="2050834995">
              <w:marLeft w:val="0"/>
              <w:marRight w:val="0"/>
              <w:marTop w:val="0"/>
              <w:marBottom w:val="0"/>
              <w:divBdr>
                <w:top w:val="none" w:sz="0" w:space="0" w:color="auto"/>
                <w:left w:val="none" w:sz="0" w:space="0" w:color="auto"/>
                <w:bottom w:val="none" w:sz="0" w:space="0" w:color="auto"/>
                <w:right w:val="none" w:sz="0" w:space="0" w:color="auto"/>
              </w:divBdr>
            </w:div>
            <w:div w:id="1148086632">
              <w:marLeft w:val="0"/>
              <w:marRight w:val="0"/>
              <w:marTop w:val="0"/>
              <w:marBottom w:val="0"/>
              <w:divBdr>
                <w:top w:val="none" w:sz="0" w:space="0" w:color="auto"/>
                <w:left w:val="none" w:sz="0" w:space="0" w:color="auto"/>
                <w:bottom w:val="none" w:sz="0" w:space="0" w:color="auto"/>
                <w:right w:val="none" w:sz="0" w:space="0" w:color="auto"/>
              </w:divBdr>
            </w:div>
            <w:div w:id="1395198215">
              <w:marLeft w:val="0"/>
              <w:marRight w:val="0"/>
              <w:marTop w:val="0"/>
              <w:marBottom w:val="0"/>
              <w:divBdr>
                <w:top w:val="none" w:sz="0" w:space="0" w:color="auto"/>
                <w:left w:val="none" w:sz="0" w:space="0" w:color="auto"/>
                <w:bottom w:val="none" w:sz="0" w:space="0" w:color="auto"/>
                <w:right w:val="none" w:sz="0" w:space="0" w:color="auto"/>
              </w:divBdr>
            </w:div>
            <w:div w:id="1764107524">
              <w:marLeft w:val="0"/>
              <w:marRight w:val="0"/>
              <w:marTop w:val="0"/>
              <w:marBottom w:val="0"/>
              <w:divBdr>
                <w:top w:val="none" w:sz="0" w:space="0" w:color="auto"/>
                <w:left w:val="none" w:sz="0" w:space="0" w:color="auto"/>
                <w:bottom w:val="none" w:sz="0" w:space="0" w:color="auto"/>
                <w:right w:val="none" w:sz="0" w:space="0" w:color="auto"/>
              </w:divBdr>
            </w:div>
            <w:div w:id="396899909">
              <w:marLeft w:val="0"/>
              <w:marRight w:val="0"/>
              <w:marTop w:val="0"/>
              <w:marBottom w:val="0"/>
              <w:divBdr>
                <w:top w:val="none" w:sz="0" w:space="0" w:color="auto"/>
                <w:left w:val="none" w:sz="0" w:space="0" w:color="auto"/>
                <w:bottom w:val="none" w:sz="0" w:space="0" w:color="auto"/>
                <w:right w:val="none" w:sz="0" w:space="0" w:color="auto"/>
              </w:divBdr>
            </w:div>
            <w:div w:id="368842740">
              <w:marLeft w:val="0"/>
              <w:marRight w:val="0"/>
              <w:marTop w:val="0"/>
              <w:marBottom w:val="0"/>
              <w:divBdr>
                <w:top w:val="none" w:sz="0" w:space="0" w:color="auto"/>
                <w:left w:val="none" w:sz="0" w:space="0" w:color="auto"/>
                <w:bottom w:val="none" w:sz="0" w:space="0" w:color="auto"/>
                <w:right w:val="none" w:sz="0" w:space="0" w:color="auto"/>
              </w:divBdr>
            </w:div>
            <w:div w:id="1984315186">
              <w:marLeft w:val="0"/>
              <w:marRight w:val="0"/>
              <w:marTop w:val="0"/>
              <w:marBottom w:val="0"/>
              <w:divBdr>
                <w:top w:val="none" w:sz="0" w:space="0" w:color="auto"/>
                <w:left w:val="none" w:sz="0" w:space="0" w:color="auto"/>
                <w:bottom w:val="none" w:sz="0" w:space="0" w:color="auto"/>
                <w:right w:val="none" w:sz="0" w:space="0" w:color="auto"/>
              </w:divBdr>
            </w:div>
            <w:div w:id="2051564586">
              <w:marLeft w:val="0"/>
              <w:marRight w:val="0"/>
              <w:marTop w:val="0"/>
              <w:marBottom w:val="0"/>
              <w:divBdr>
                <w:top w:val="none" w:sz="0" w:space="0" w:color="auto"/>
                <w:left w:val="none" w:sz="0" w:space="0" w:color="auto"/>
                <w:bottom w:val="none" w:sz="0" w:space="0" w:color="auto"/>
                <w:right w:val="none" w:sz="0" w:space="0" w:color="auto"/>
              </w:divBdr>
            </w:div>
            <w:div w:id="951130428">
              <w:marLeft w:val="0"/>
              <w:marRight w:val="0"/>
              <w:marTop w:val="0"/>
              <w:marBottom w:val="0"/>
              <w:divBdr>
                <w:top w:val="none" w:sz="0" w:space="0" w:color="auto"/>
                <w:left w:val="none" w:sz="0" w:space="0" w:color="auto"/>
                <w:bottom w:val="none" w:sz="0" w:space="0" w:color="auto"/>
                <w:right w:val="none" w:sz="0" w:space="0" w:color="auto"/>
              </w:divBdr>
            </w:div>
            <w:div w:id="280455614">
              <w:marLeft w:val="0"/>
              <w:marRight w:val="0"/>
              <w:marTop w:val="0"/>
              <w:marBottom w:val="0"/>
              <w:divBdr>
                <w:top w:val="none" w:sz="0" w:space="0" w:color="auto"/>
                <w:left w:val="none" w:sz="0" w:space="0" w:color="auto"/>
                <w:bottom w:val="none" w:sz="0" w:space="0" w:color="auto"/>
                <w:right w:val="none" w:sz="0" w:space="0" w:color="auto"/>
              </w:divBdr>
            </w:div>
            <w:div w:id="1289970205">
              <w:marLeft w:val="0"/>
              <w:marRight w:val="0"/>
              <w:marTop w:val="0"/>
              <w:marBottom w:val="0"/>
              <w:divBdr>
                <w:top w:val="none" w:sz="0" w:space="0" w:color="auto"/>
                <w:left w:val="none" w:sz="0" w:space="0" w:color="auto"/>
                <w:bottom w:val="none" w:sz="0" w:space="0" w:color="auto"/>
                <w:right w:val="none" w:sz="0" w:space="0" w:color="auto"/>
              </w:divBdr>
            </w:div>
            <w:div w:id="632098739">
              <w:marLeft w:val="0"/>
              <w:marRight w:val="0"/>
              <w:marTop w:val="0"/>
              <w:marBottom w:val="0"/>
              <w:divBdr>
                <w:top w:val="none" w:sz="0" w:space="0" w:color="auto"/>
                <w:left w:val="none" w:sz="0" w:space="0" w:color="auto"/>
                <w:bottom w:val="none" w:sz="0" w:space="0" w:color="auto"/>
                <w:right w:val="none" w:sz="0" w:space="0" w:color="auto"/>
              </w:divBdr>
            </w:div>
            <w:div w:id="1064911153">
              <w:marLeft w:val="0"/>
              <w:marRight w:val="0"/>
              <w:marTop w:val="0"/>
              <w:marBottom w:val="0"/>
              <w:divBdr>
                <w:top w:val="none" w:sz="0" w:space="0" w:color="auto"/>
                <w:left w:val="none" w:sz="0" w:space="0" w:color="auto"/>
                <w:bottom w:val="none" w:sz="0" w:space="0" w:color="auto"/>
                <w:right w:val="none" w:sz="0" w:space="0" w:color="auto"/>
              </w:divBdr>
            </w:div>
            <w:div w:id="496073997">
              <w:marLeft w:val="0"/>
              <w:marRight w:val="0"/>
              <w:marTop w:val="0"/>
              <w:marBottom w:val="0"/>
              <w:divBdr>
                <w:top w:val="none" w:sz="0" w:space="0" w:color="auto"/>
                <w:left w:val="none" w:sz="0" w:space="0" w:color="auto"/>
                <w:bottom w:val="none" w:sz="0" w:space="0" w:color="auto"/>
                <w:right w:val="none" w:sz="0" w:space="0" w:color="auto"/>
              </w:divBdr>
            </w:div>
            <w:div w:id="185604530">
              <w:marLeft w:val="0"/>
              <w:marRight w:val="0"/>
              <w:marTop w:val="0"/>
              <w:marBottom w:val="0"/>
              <w:divBdr>
                <w:top w:val="none" w:sz="0" w:space="0" w:color="auto"/>
                <w:left w:val="none" w:sz="0" w:space="0" w:color="auto"/>
                <w:bottom w:val="none" w:sz="0" w:space="0" w:color="auto"/>
                <w:right w:val="none" w:sz="0" w:space="0" w:color="auto"/>
              </w:divBdr>
            </w:div>
            <w:div w:id="1318219407">
              <w:marLeft w:val="0"/>
              <w:marRight w:val="0"/>
              <w:marTop w:val="0"/>
              <w:marBottom w:val="0"/>
              <w:divBdr>
                <w:top w:val="none" w:sz="0" w:space="0" w:color="auto"/>
                <w:left w:val="none" w:sz="0" w:space="0" w:color="auto"/>
                <w:bottom w:val="none" w:sz="0" w:space="0" w:color="auto"/>
                <w:right w:val="none" w:sz="0" w:space="0" w:color="auto"/>
              </w:divBdr>
            </w:div>
            <w:div w:id="167328923">
              <w:marLeft w:val="0"/>
              <w:marRight w:val="0"/>
              <w:marTop w:val="0"/>
              <w:marBottom w:val="0"/>
              <w:divBdr>
                <w:top w:val="none" w:sz="0" w:space="0" w:color="auto"/>
                <w:left w:val="none" w:sz="0" w:space="0" w:color="auto"/>
                <w:bottom w:val="none" w:sz="0" w:space="0" w:color="auto"/>
                <w:right w:val="none" w:sz="0" w:space="0" w:color="auto"/>
              </w:divBdr>
            </w:div>
            <w:div w:id="316885598">
              <w:marLeft w:val="0"/>
              <w:marRight w:val="0"/>
              <w:marTop w:val="0"/>
              <w:marBottom w:val="0"/>
              <w:divBdr>
                <w:top w:val="none" w:sz="0" w:space="0" w:color="auto"/>
                <w:left w:val="none" w:sz="0" w:space="0" w:color="auto"/>
                <w:bottom w:val="none" w:sz="0" w:space="0" w:color="auto"/>
                <w:right w:val="none" w:sz="0" w:space="0" w:color="auto"/>
              </w:divBdr>
            </w:div>
            <w:div w:id="690494341">
              <w:marLeft w:val="0"/>
              <w:marRight w:val="0"/>
              <w:marTop w:val="0"/>
              <w:marBottom w:val="0"/>
              <w:divBdr>
                <w:top w:val="none" w:sz="0" w:space="0" w:color="auto"/>
                <w:left w:val="none" w:sz="0" w:space="0" w:color="auto"/>
                <w:bottom w:val="none" w:sz="0" w:space="0" w:color="auto"/>
                <w:right w:val="none" w:sz="0" w:space="0" w:color="auto"/>
              </w:divBdr>
            </w:div>
            <w:div w:id="1396468926">
              <w:marLeft w:val="0"/>
              <w:marRight w:val="0"/>
              <w:marTop w:val="0"/>
              <w:marBottom w:val="0"/>
              <w:divBdr>
                <w:top w:val="none" w:sz="0" w:space="0" w:color="auto"/>
                <w:left w:val="none" w:sz="0" w:space="0" w:color="auto"/>
                <w:bottom w:val="none" w:sz="0" w:space="0" w:color="auto"/>
                <w:right w:val="none" w:sz="0" w:space="0" w:color="auto"/>
              </w:divBdr>
            </w:div>
            <w:div w:id="1778325151">
              <w:marLeft w:val="0"/>
              <w:marRight w:val="0"/>
              <w:marTop w:val="0"/>
              <w:marBottom w:val="0"/>
              <w:divBdr>
                <w:top w:val="none" w:sz="0" w:space="0" w:color="auto"/>
                <w:left w:val="none" w:sz="0" w:space="0" w:color="auto"/>
                <w:bottom w:val="none" w:sz="0" w:space="0" w:color="auto"/>
                <w:right w:val="none" w:sz="0" w:space="0" w:color="auto"/>
              </w:divBdr>
            </w:div>
            <w:div w:id="1404832340">
              <w:marLeft w:val="0"/>
              <w:marRight w:val="0"/>
              <w:marTop w:val="0"/>
              <w:marBottom w:val="0"/>
              <w:divBdr>
                <w:top w:val="none" w:sz="0" w:space="0" w:color="auto"/>
                <w:left w:val="none" w:sz="0" w:space="0" w:color="auto"/>
                <w:bottom w:val="none" w:sz="0" w:space="0" w:color="auto"/>
                <w:right w:val="none" w:sz="0" w:space="0" w:color="auto"/>
              </w:divBdr>
            </w:div>
            <w:div w:id="1317612058">
              <w:marLeft w:val="0"/>
              <w:marRight w:val="0"/>
              <w:marTop w:val="0"/>
              <w:marBottom w:val="0"/>
              <w:divBdr>
                <w:top w:val="none" w:sz="0" w:space="0" w:color="auto"/>
                <w:left w:val="none" w:sz="0" w:space="0" w:color="auto"/>
                <w:bottom w:val="none" w:sz="0" w:space="0" w:color="auto"/>
                <w:right w:val="none" w:sz="0" w:space="0" w:color="auto"/>
              </w:divBdr>
            </w:div>
            <w:div w:id="1020743062">
              <w:marLeft w:val="0"/>
              <w:marRight w:val="0"/>
              <w:marTop w:val="0"/>
              <w:marBottom w:val="0"/>
              <w:divBdr>
                <w:top w:val="none" w:sz="0" w:space="0" w:color="auto"/>
                <w:left w:val="none" w:sz="0" w:space="0" w:color="auto"/>
                <w:bottom w:val="none" w:sz="0" w:space="0" w:color="auto"/>
                <w:right w:val="none" w:sz="0" w:space="0" w:color="auto"/>
              </w:divBdr>
            </w:div>
            <w:div w:id="173307141">
              <w:marLeft w:val="0"/>
              <w:marRight w:val="0"/>
              <w:marTop w:val="0"/>
              <w:marBottom w:val="0"/>
              <w:divBdr>
                <w:top w:val="none" w:sz="0" w:space="0" w:color="auto"/>
                <w:left w:val="none" w:sz="0" w:space="0" w:color="auto"/>
                <w:bottom w:val="none" w:sz="0" w:space="0" w:color="auto"/>
                <w:right w:val="none" w:sz="0" w:space="0" w:color="auto"/>
              </w:divBdr>
            </w:div>
            <w:div w:id="1754667919">
              <w:marLeft w:val="0"/>
              <w:marRight w:val="0"/>
              <w:marTop w:val="0"/>
              <w:marBottom w:val="0"/>
              <w:divBdr>
                <w:top w:val="none" w:sz="0" w:space="0" w:color="auto"/>
                <w:left w:val="none" w:sz="0" w:space="0" w:color="auto"/>
                <w:bottom w:val="none" w:sz="0" w:space="0" w:color="auto"/>
                <w:right w:val="none" w:sz="0" w:space="0" w:color="auto"/>
              </w:divBdr>
            </w:div>
            <w:div w:id="12238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2008">
      <w:bodyDiv w:val="1"/>
      <w:marLeft w:val="0"/>
      <w:marRight w:val="0"/>
      <w:marTop w:val="0"/>
      <w:marBottom w:val="0"/>
      <w:divBdr>
        <w:top w:val="none" w:sz="0" w:space="0" w:color="auto"/>
        <w:left w:val="none" w:sz="0" w:space="0" w:color="auto"/>
        <w:bottom w:val="none" w:sz="0" w:space="0" w:color="auto"/>
        <w:right w:val="none" w:sz="0" w:space="0" w:color="auto"/>
      </w:divBdr>
      <w:divsChild>
        <w:div w:id="1164051517">
          <w:marLeft w:val="0"/>
          <w:marRight w:val="0"/>
          <w:marTop w:val="0"/>
          <w:marBottom w:val="0"/>
          <w:divBdr>
            <w:top w:val="none" w:sz="0" w:space="0" w:color="auto"/>
            <w:left w:val="none" w:sz="0" w:space="0" w:color="auto"/>
            <w:bottom w:val="none" w:sz="0" w:space="0" w:color="auto"/>
            <w:right w:val="none" w:sz="0" w:space="0" w:color="auto"/>
          </w:divBdr>
        </w:div>
        <w:div w:id="573200834">
          <w:marLeft w:val="0"/>
          <w:marRight w:val="0"/>
          <w:marTop w:val="0"/>
          <w:marBottom w:val="0"/>
          <w:divBdr>
            <w:top w:val="none" w:sz="0" w:space="0" w:color="auto"/>
            <w:left w:val="none" w:sz="0" w:space="0" w:color="auto"/>
            <w:bottom w:val="none" w:sz="0" w:space="0" w:color="auto"/>
            <w:right w:val="none" w:sz="0" w:space="0" w:color="auto"/>
          </w:divBdr>
        </w:div>
        <w:div w:id="178470391">
          <w:marLeft w:val="0"/>
          <w:marRight w:val="0"/>
          <w:marTop w:val="0"/>
          <w:marBottom w:val="0"/>
          <w:divBdr>
            <w:top w:val="none" w:sz="0" w:space="0" w:color="auto"/>
            <w:left w:val="none" w:sz="0" w:space="0" w:color="auto"/>
            <w:bottom w:val="none" w:sz="0" w:space="0" w:color="auto"/>
            <w:right w:val="none" w:sz="0" w:space="0" w:color="auto"/>
          </w:divBdr>
        </w:div>
        <w:div w:id="1082214331">
          <w:marLeft w:val="0"/>
          <w:marRight w:val="0"/>
          <w:marTop w:val="0"/>
          <w:marBottom w:val="0"/>
          <w:divBdr>
            <w:top w:val="none" w:sz="0" w:space="0" w:color="auto"/>
            <w:left w:val="none" w:sz="0" w:space="0" w:color="auto"/>
            <w:bottom w:val="none" w:sz="0" w:space="0" w:color="auto"/>
            <w:right w:val="none" w:sz="0" w:space="0" w:color="auto"/>
          </w:divBdr>
        </w:div>
        <w:div w:id="1857041170">
          <w:marLeft w:val="0"/>
          <w:marRight w:val="0"/>
          <w:marTop w:val="0"/>
          <w:marBottom w:val="0"/>
          <w:divBdr>
            <w:top w:val="none" w:sz="0" w:space="0" w:color="auto"/>
            <w:left w:val="none" w:sz="0" w:space="0" w:color="auto"/>
            <w:bottom w:val="none" w:sz="0" w:space="0" w:color="auto"/>
            <w:right w:val="none" w:sz="0" w:space="0" w:color="auto"/>
          </w:divBdr>
        </w:div>
        <w:div w:id="1419791345">
          <w:marLeft w:val="0"/>
          <w:marRight w:val="0"/>
          <w:marTop w:val="0"/>
          <w:marBottom w:val="0"/>
          <w:divBdr>
            <w:top w:val="none" w:sz="0" w:space="0" w:color="auto"/>
            <w:left w:val="none" w:sz="0" w:space="0" w:color="auto"/>
            <w:bottom w:val="none" w:sz="0" w:space="0" w:color="auto"/>
            <w:right w:val="none" w:sz="0" w:space="0" w:color="auto"/>
          </w:divBdr>
        </w:div>
        <w:div w:id="48917886">
          <w:marLeft w:val="0"/>
          <w:marRight w:val="0"/>
          <w:marTop w:val="0"/>
          <w:marBottom w:val="0"/>
          <w:divBdr>
            <w:top w:val="none" w:sz="0" w:space="0" w:color="auto"/>
            <w:left w:val="none" w:sz="0" w:space="0" w:color="auto"/>
            <w:bottom w:val="none" w:sz="0" w:space="0" w:color="auto"/>
            <w:right w:val="none" w:sz="0" w:space="0" w:color="auto"/>
          </w:divBdr>
        </w:div>
        <w:div w:id="395710655">
          <w:marLeft w:val="0"/>
          <w:marRight w:val="0"/>
          <w:marTop w:val="0"/>
          <w:marBottom w:val="0"/>
          <w:divBdr>
            <w:top w:val="none" w:sz="0" w:space="0" w:color="auto"/>
            <w:left w:val="none" w:sz="0" w:space="0" w:color="auto"/>
            <w:bottom w:val="none" w:sz="0" w:space="0" w:color="auto"/>
            <w:right w:val="none" w:sz="0" w:space="0" w:color="auto"/>
          </w:divBdr>
        </w:div>
        <w:div w:id="65760095">
          <w:marLeft w:val="0"/>
          <w:marRight w:val="0"/>
          <w:marTop w:val="0"/>
          <w:marBottom w:val="0"/>
          <w:divBdr>
            <w:top w:val="none" w:sz="0" w:space="0" w:color="auto"/>
            <w:left w:val="none" w:sz="0" w:space="0" w:color="auto"/>
            <w:bottom w:val="none" w:sz="0" w:space="0" w:color="auto"/>
            <w:right w:val="none" w:sz="0" w:space="0" w:color="auto"/>
          </w:divBdr>
        </w:div>
        <w:div w:id="970942668">
          <w:marLeft w:val="0"/>
          <w:marRight w:val="0"/>
          <w:marTop w:val="0"/>
          <w:marBottom w:val="0"/>
          <w:divBdr>
            <w:top w:val="none" w:sz="0" w:space="0" w:color="auto"/>
            <w:left w:val="none" w:sz="0" w:space="0" w:color="auto"/>
            <w:bottom w:val="none" w:sz="0" w:space="0" w:color="auto"/>
            <w:right w:val="none" w:sz="0" w:space="0" w:color="auto"/>
          </w:divBdr>
        </w:div>
        <w:div w:id="2134670669">
          <w:marLeft w:val="0"/>
          <w:marRight w:val="0"/>
          <w:marTop w:val="0"/>
          <w:marBottom w:val="0"/>
          <w:divBdr>
            <w:top w:val="none" w:sz="0" w:space="0" w:color="auto"/>
            <w:left w:val="none" w:sz="0" w:space="0" w:color="auto"/>
            <w:bottom w:val="none" w:sz="0" w:space="0" w:color="auto"/>
            <w:right w:val="none" w:sz="0" w:space="0" w:color="auto"/>
          </w:divBdr>
        </w:div>
        <w:div w:id="525598809">
          <w:marLeft w:val="0"/>
          <w:marRight w:val="0"/>
          <w:marTop w:val="0"/>
          <w:marBottom w:val="0"/>
          <w:divBdr>
            <w:top w:val="none" w:sz="0" w:space="0" w:color="auto"/>
            <w:left w:val="none" w:sz="0" w:space="0" w:color="auto"/>
            <w:bottom w:val="none" w:sz="0" w:space="0" w:color="auto"/>
            <w:right w:val="none" w:sz="0" w:space="0" w:color="auto"/>
          </w:divBdr>
        </w:div>
        <w:div w:id="1692367274">
          <w:marLeft w:val="0"/>
          <w:marRight w:val="0"/>
          <w:marTop w:val="0"/>
          <w:marBottom w:val="0"/>
          <w:divBdr>
            <w:top w:val="none" w:sz="0" w:space="0" w:color="auto"/>
            <w:left w:val="none" w:sz="0" w:space="0" w:color="auto"/>
            <w:bottom w:val="none" w:sz="0" w:space="0" w:color="auto"/>
            <w:right w:val="none" w:sz="0" w:space="0" w:color="auto"/>
          </w:divBdr>
        </w:div>
        <w:div w:id="440686025">
          <w:marLeft w:val="0"/>
          <w:marRight w:val="0"/>
          <w:marTop w:val="0"/>
          <w:marBottom w:val="0"/>
          <w:divBdr>
            <w:top w:val="none" w:sz="0" w:space="0" w:color="auto"/>
            <w:left w:val="none" w:sz="0" w:space="0" w:color="auto"/>
            <w:bottom w:val="none" w:sz="0" w:space="0" w:color="auto"/>
            <w:right w:val="none" w:sz="0" w:space="0" w:color="auto"/>
          </w:divBdr>
        </w:div>
        <w:div w:id="800999436">
          <w:marLeft w:val="0"/>
          <w:marRight w:val="0"/>
          <w:marTop w:val="0"/>
          <w:marBottom w:val="0"/>
          <w:divBdr>
            <w:top w:val="none" w:sz="0" w:space="0" w:color="auto"/>
            <w:left w:val="none" w:sz="0" w:space="0" w:color="auto"/>
            <w:bottom w:val="none" w:sz="0" w:space="0" w:color="auto"/>
            <w:right w:val="none" w:sz="0" w:space="0" w:color="auto"/>
          </w:divBdr>
        </w:div>
        <w:div w:id="443378658">
          <w:marLeft w:val="0"/>
          <w:marRight w:val="0"/>
          <w:marTop w:val="0"/>
          <w:marBottom w:val="0"/>
          <w:divBdr>
            <w:top w:val="none" w:sz="0" w:space="0" w:color="auto"/>
            <w:left w:val="none" w:sz="0" w:space="0" w:color="auto"/>
            <w:bottom w:val="none" w:sz="0" w:space="0" w:color="auto"/>
            <w:right w:val="none" w:sz="0" w:space="0" w:color="auto"/>
          </w:divBdr>
        </w:div>
        <w:div w:id="1971588059">
          <w:marLeft w:val="0"/>
          <w:marRight w:val="0"/>
          <w:marTop w:val="0"/>
          <w:marBottom w:val="0"/>
          <w:divBdr>
            <w:top w:val="none" w:sz="0" w:space="0" w:color="auto"/>
            <w:left w:val="none" w:sz="0" w:space="0" w:color="auto"/>
            <w:bottom w:val="none" w:sz="0" w:space="0" w:color="auto"/>
            <w:right w:val="none" w:sz="0" w:space="0" w:color="auto"/>
          </w:divBdr>
        </w:div>
        <w:div w:id="1251083334">
          <w:marLeft w:val="0"/>
          <w:marRight w:val="0"/>
          <w:marTop w:val="0"/>
          <w:marBottom w:val="0"/>
          <w:divBdr>
            <w:top w:val="none" w:sz="0" w:space="0" w:color="auto"/>
            <w:left w:val="none" w:sz="0" w:space="0" w:color="auto"/>
            <w:bottom w:val="none" w:sz="0" w:space="0" w:color="auto"/>
            <w:right w:val="none" w:sz="0" w:space="0" w:color="auto"/>
          </w:divBdr>
        </w:div>
        <w:div w:id="1947081368">
          <w:marLeft w:val="0"/>
          <w:marRight w:val="0"/>
          <w:marTop w:val="0"/>
          <w:marBottom w:val="0"/>
          <w:divBdr>
            <w:top w:val="none" w:sz="0" w:space="0" w:color="auto"/>
            <w:left w:val="none" w:sz="0" w:space="0" w:color="auto"/>
            <w:bottom w:val="none" w:sz="0" w:space="0" w:color="auto"/>
            <w:right w:val="none" w:sz="0" w:space="0" w:color="auto"/>
          </w:divBdr>
        </w:div>
        <w:div w:id="1427657178">
          <w:marLeft w:val="0"/>
          <w:marRight w:val="0"/>
          <w:marTop w:val="0"/>
          <w:marBottom w:val="0"/>
          <w:divBdr>
            <w:top w:val="none" w:sz="0" w:space="0" w:color="auto"/>
            <w:left w:val="none" w:sz="0" w:space="0" w:color="auto"/>
            <w:bottom w:val="none" w:sz="0" w:space="0" w:color="auto"/>
            <w:right w:val="none" w:sz="0" w:space="0" w:color="auto"/>
          </w:divBdr>
        </w:div>
        <w:div w:id="975377312">
          <w:marLeft w:val="0"/>
          <w:marRight w:val="0"/>
          <w:marTop w:val="0"/>
          <w:marBottom w:val="0"/>
          <w:divBdr>
            <w:top w:val="none" w:sz="0" w:space="0" w:color="auto"/>
            <w:left w:val="none" w:sz="0" w:space="0" w:color="auto"/>
            <w:bottom w:val="none" w:sz="0" w:space="0" w:color="auto"/>
            <w:right w:val="none" w:sz="0" w:space="0" w:color="auto"/>
          </w:divBdr>
        </w:div>
        <w:div w:id="1706058586">
          <w:marLeft w:val="0"/>
          <w:marRight w:val="0"/>
          <w:marTop w:val="0"/>
          <w:marBottom w:val="0"/>
          <w:divBdr>
            <w:top w:val="none" w:sz="0" w:space="0" w:color="auto"/>
            <w:left w:val="none" w:sz="0" w:space="0" w:color="auto"/>
            <w:bottom w:val="none" w:sz="0" w:space="0" w:color="auto"/>
            <w:right w:val="none" w:sz="0" w:space="0" w:color="auto"/>
          </w:divBdr>
        </w:div>
        <w:div w:id="683090986">
          <w:marLeft w:val="0"/>
          <w:marRight w:val="0"/>
          <w:marTop w:val="0"/>
          <w:marBottom w:val="0"/>
          <w:divBdr>
            <w:top w:val="none" w:sz="0" w:space="0" w:color="auto"/>
            <w:left w:val="none" w:sz="0" w:space="0" w:color="auto"/>
            <w:bottom w:val="none" w:sz="0" w:space="0" w:color="auto"/>
            <w:right w:val="none" w:sz="0" w:space="0" w:color="auto"/>
          </w:divBdr>
        </w:div>
        <w:div w:id="2063360141">
          <w:marLeft w:val="0"/>
          <w:marRight w:val="0"/>
          <w:marTop w:val="0"/>
          <w:marBottom w:val="0"/>
          <w:divBdr>
            <w:top w:val="none" w:sz="0" w:space="0" w:color="auto"/>
            <w:left w:val="none" w:sz="0" w:space="0" w:color="auto"/>
            <w:bottom w:val="none" w:sz="0" w:space="0" w:color="auto"/>
            <w:right w:val="none" w:sz="0" w:space="0" w:color="auto"/>
          </w:divBdr>
        </w:div>
        <w:div w:id="704868070">
          <w:marLeft w:val="0"/>
          <w:marRight w:val="0"/>
          <w:marTop w:val="0"/>
          <w:marBottom w:val="0"/>
          <w:divBdr>
            <w:top w:val="none" w:sz="0" w:space="0" w:color="auto"/>
            <w:left w:val="none" w:sz="0" w:space="0" w:color="auto"/>
            <w:bottom w:val="none" w:sz="0" w:space="0" w:color="auto"/>
            <w:right w:val="none" w:sz="0" w:space="0" w:color="auto"/>
          </w:divBdr>
        </w:div>
        <w:div w:id="82268200">
          <w:marLeft w:val="0"/>
          <w:marRight w:val="0"/>
          <w:marTop w:val="0"/>
          <w:marBottom w:val="0"/>
          <w:divBdr>
            <w:top w:val="none" w:sz="0" w:space="0" w:color="auto"/>
            <w:left w:val="none" w:sz="0" w:space="0" w:color="auto"/>
            <w:bottom w:val="none" w:sz="0" w:space="0" w:color="auto"/>
            <w:right w:val="none" w:sz="0" w:space="0" w:color="auto"/>
          </w:divBdr>
        </w:div>
        <w:div w:id="712776351">
          <w:marLeft w:val="0"/>
          <w:marRight w:val="0"/>
          <w:marTop w:val="0"/>
          <w:marBottom w:val="0"/>
          <w:divBdr>
            <w:top w:val="none" w:sz="0" w:space="0" w:color="auto"/>
            <w:left w:val="none" w:sz="0" w:space="0" w:color="auto"/>
            <w:bottom w:val="none" w:sz="0" w:space="0" w:color="auto"/>
            <w:right w:val="none" w:sz="0" w:space="0" w:color="auto"/>
          </w:divBdr>
        </w:div>
        <w:div w:id="1598323981">
          <w:marLeft w:val="0"/>
          <w:marRight w:val="0"/>
          <w:marTop w:val="0"/>
          <w:marBottom w:val="0"/>
          <w:divBdr>
            <w:top w:val="none" w:sz="0" w:space="0" w:color="auto"/>
            <w:left w:val="none" w:sz="0" w:space="0" w:color="auto"/>
            <w:bottom w:val="none" w:sz="0" w:space="0" w:color="auto"/>
            <w:right w:val="none" w:sz="0" w:space="0" w:color="auto"/>
          </w:divBdr>
        </w:div>
        <w:div w:id="262884045">
          <w:marLeft w:val="0"/>
          <w:marRight w:val="0"/>
          <w:marTop w:val="0"/>
          <w:marBottom w:val="0"/>
          <w:divBdr>
            <w:top w:val="none" w:sz="0" w:space="0" w:color="auto"/>
            <w:left w:val="none" w:sz="0" w:space="0" w:color="auto"/>
            <w:bottom w:val="none" w:sz="0" w:space="0" w:color="auto"/>
            <w:right w:val="none" w:sz="0" w:space="0" w:color="auto"/>
          </w:divBdr>
        </w:div>
        <w:div w:id="854028989">
          <w:marLeft w:val="0"/>
          <w:marRight w:val="0"/>
          <w:marTop w:val="0"/>
          <w:marBottom w:val="0"/>
          <w:divBdr>
            <w:top w:val="none" w:sz="0" w:space="0" w:color="auto"/>
            <w:left w:val="none" w:sz="0" w:space="0" w:color="auto"/>
            <w:bottom w:val="none" w:sz="0" w:space="0" w:color="auto"/>
            <w:right w:val="none" w:sz="0" w:space="0" w:color="auto"/>
          </w:divBdr>
        </w:div>
        <w:div w:id="1581645985">
          <w:marLeft w:val="0"/>
          <w:marRight w:val="0"/>
          <w:marTop w:val="0"/>
          <w:marBottom w:val="0"/>
          <w:divBdr>
            <w:top w:val="none" w:sz="0" w:space="0" w:color="auto"/>
            <w:left w:val="none" w:sz="0" w:space="0" w:color="auto"/>
            <w:bottom w:val="none" w:sz="0" w:space="0" w:color="auto"/>
            <w:right w:val="none" w:sz="0" w:space="0" w:color="auto"/>
          </w:divBdr>
        </w:div>
        <w:div w:id="895702006">
          <w:marLeft w:val="0"/>
          <w:marRight w:val="0"/>
          <w:marTop w:val="0"/>
          <w:marBottom w:val="0"/>
          <w:divBdr>
            <w:top w:val="none" w:sz="0" w:space="0" w:color="auto"/>
            <w:left w:val="none" w:sz="0" w:space="0" w:color="auto"/>
            <w:bottom w:val="none" w:sz="0" w:space="0" w:color="auto"/>
            <w:right w:val="none" w:sz="0" w:space="0" w:color="auto"/>
          </w:divBdr>
        </w:div>
        <w:div w:id="625703171">
          <w:marLeft w:val="0"/>
          <w:marRight w:val="0"/>
          <w:marTop w:val="0"/>
          <w:marBottom w:val="0"/>
          <w:divBdr>
            <w:top w:val="none" w:sz="0" w:space="0" w:color="auto"/>
            <w:left w:val="none" w:sz="0" w:space="0" w:color="auto"/>
            <w:bottom w:val="none" w:sz="0" w:space="0" w:color="auto"/>
            <w:right w:val="none" w:sz="0" w:space="0" w:color="auto"/>
          </w:divBdr>
        </w:div>
        <w:div w:id="579799796">
          <w:marLeft w:val="0"/>
          <w:marRight w:val="0"/>
          <w:marTop w:val="0"/>
          <w:marBottom w:val="0"/>
          <w:divBdr>
            <w:top w:val="none" w:sz="0" w:space="0" w:color="auto"/>
            <w:left w:val="none" w:sz="0" w:space="0" w:color="auto"/>
            <w:bottom w:val="none" w:sz="0" w:space="0" w:color="auto"/>
            <w:right w:val="none" w:sz="0" w:space="0" w:color="auto"/>
          </w:divBdr>
        </w:div>
        <w:div w:id="1068695936">
          <w:marLeft w:val="0"/>
          <w:marRight w:val="0"/>
          <w:marTop w:val="0"/>
          <w:marBottom w:val="0"/>
          <w:divBdr>
            <w:top w:val="none" w:sz="0" w:space="0" w:color="auto"/>
            <w:left w:val="none" w:sz="0" w:space="0" w:color="auto"/>
            <w:bottom w:val="none" w:sz="0" w:space="0" w:color="auto"/>
            <w:right w:val="none" w:sz="0" w:space="0" w:color="auto"/>
          </w:divBdr>
        </w:div>
        <w:div w:id="51203066">
          <w:marLeft w:val="0"/>
          <w:marRight w:val="0"/>
          <w:marTop w:val="0"/>
          <w:marBottom w:val="0"/>
          <w:divBdr>
            <w:top w:val="none" w:sz="0" w:space="0" w:color="auto"/>
            <w:left w:val="none" w:sz="0" w:space="0" w:color="auto"/>
            <w:bottom w:val="none" w:sz="0" w:space="0" w:color="auto"/>
            <w:right w:val="none" w:sz="0" w:space="0" w:color="auto"/>
          </w:divBdr>
        </w:div>
        <w:div w:id="1723214851">
          <w:marLeft w:val="0"/>
          <w:marRight w:val="0"/>
          <w:marTop w:val="0"/>
          <w:marBottom w:val="0"/>
          <w:divBdr>
            <w:top w:val="none" w:sz="0" w:space="0" w:color="auto"/>
            <w:left w:val="none" w:sz="0" w:space="0" w:color="auto"/>
            <w:bottom w:val="none" w:sz="0" w:space="0" w:color="auto"/>
            <w:right w:val="none" w:sz="0" w:space="0" w:color="auto"/>
          </w:divBdr>
        </w:div>
        <w:div w:id="2113819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2.jpg"/><Relationship Id="rId42" Type="http://schemas.openxmlformats.org/officeDocument/2006/relationships/image" Target="media/image24.wmf"/><Relationship Id="rId63" Type="http://schemas.openxmlformats.org/officeDocument/2006/relationships/oleObject" Target="embeddings/oleObject20.bin"/><Relationship Id="rId84" Type="http://schemas.openxmlformats.org/officeDocument/2006/relationships/oleObject" Target="embeddings/oleObject31.bin"/><Relationship Id="rId138" Type="http://schemas.openxmlformats.org/officeDocument/2006/relationships/oleObject" Target="embeddings/oleObject52.bin"/><Relationship Id="rId159" Type="http://schemas.openxmlformats.org/officeDocument/2006/relationships/image" Target="media/image88.wmf"/><Relationship Id="rId170" Type="http://schemas.openxmlformats.org/officeDocument/2006/relationships/oleObject" Target="embeddings/oleObject68.bin"/><Relationship Id="rId191" Type="http://schemas.openxmlformats.org/officeDocument/2006/relationships/image" Target="media/image104.jpg"/><Relationship Id="rId205" Type="http://schemas.openxmlformats.org/officeDocument/2006/relationships/image" Target="media/image118.jpeg"/><Relationship Id="rId107" Type="http://schemas.openxmlformats.org/officeDocument/2006/relationships/image" Target="media/image61.wmf"/><Relationship Id="rId11" Type="http://schemas.openxmlformats.org/officeDocument/2006/relationships/image" Target="media/image2.jpg"/><Relationship Id="rId32" Type="http://schemas.openxmlformats.org/officeDocument/2006/relationships/image" Target="media/image19.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8.bin"/><Relationship Id="rId102" Type="http://schemas.openxmlformats.org/officeDocument/2006/relationships/oleObject" Target="embeddings/oleObject35.bin"/><Relationship Id="rId123" Type="http://schemas.openxmlformats.org/officeDocument/2006/relationships/oleObject" Target="embeddings/oleObject45.bin"/><Relationship Id="rId128" Type="http://schemas.openxmlformats.org/officeDocument/2006/relationships/oleObject" Target="embeddings/oleObject47.bin"/><Relationship Id="rId144" Type="http://schemas.openxmlformats.org/officeDocument/2006/relationships/oleObject" Target="embeddings/oleObject55.bin"/><Relationship Id="rId149" Type="http://schemas.openxmlformats.org/officeDocument/2006/relationships/image" Target="media/image83.wmf"/><Relationship Id="rId5" Type="http://schemas.openxmlformats.org/officeDocument/2006/relationships/settings" Target="settings.xml"/><Relationship Id="rId90" Type="http://schemas.openxmlformats.org/officeDocument/2006/relationships/image" Target="media/image48.jpeg"/><Relationship Id="rId95" Type="http://schemas.openxmlformats.org/officeDocument/2006/relationships/image" Target="media/image53.jpeg"/><Relationship Id="rId160" Type="http://schemas.openxmlformats.org/officeDocument/2006/relationships/oleObject" Target="embeddings/oleObject63.bin"/><Relationship Id="rId165" Type="http://schemas.openxmlformats.org/officeDocument/2006/relationships/image" Target="media/image91.wmf"/><Relationship Id="rId181" Type="http://schemas.openxmlformats.org/officeDocument/2006/relationships/image" Target="media/image99.wmf"/><Relationship Id="rId186" Type="http://schemas.openxmlformats.org/officeDocument/2006/relationships/oleObject" Target="embeddings/oleObject76.bin"/><Relationship Id="rId216" Type="http://schemas.openxmlformats.org/officeDocument/2006/relationships/theme" Target="theme/theme1.xml"/><Relationship Id="rId211" Type="http://schemas.openxmlformats.org/officeDocument/2006/relationships/image" Target="media/image124.jpg"/><Relationship Id="rId22" Type="http://schemas.openxmlformats.org/officeDocument/2006/relationships/image" Target="media/image13.jpg"/><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3.bin"/><Relationship Id="rId113" Type="http://schemas.openxmlformats.org/officeDocument/2006/relationships/image" Target="media/image64.wmf"/><Relationship Id="rId118" Type="http://schemas.openxmlformats.org/officeDocument/2006/relationships/image" Target="media/image67.wmf"/><Relationship Id="rId134" Type="http://schemas.openxmlformats.org/officeDocument/2006/relationships/oleObject" Target="embeddings/oleObject50.bin"/><Relationship Id="rId139" Type="http://schemas.openxmlformats.org/officeDocument/2006/relationships/image" Target="media/image78.wmf"/><Relationship Id="rId80" Type="http://schemas.openxmlformats.org/officeDocument/2006/relationships/image" Target="media/image43.wmf"/><Relationship Id="rId85" Type="http://schemas.openxmlformats.org/officeDocument/2006/relationships/oleObject" Target="embeddings/oleObject32.bin"/><Relationship Id="rId150" Type="http://schemas.openxmlformats.org/officeDocument/2006/relationships/oleObject" Target="embeddings/oleObject58.bin"/><Relationship Id="rId155" Type="http://schemas.openxmlformats.org/officeDocument/2006/relationships/image" Target="media/image86.wmf"/><Relationship Id="rId171" Type="http://schemas.openxmlformats.org/officeDocument/2006/relationships/image" Target="media/image94.wmf"/><Relationship Id="rId176" Type="http://schemas.openxmlformats.org/officeDocument/2006/relationships/oleObject" Target="embeddings/oleObject71.bin"/><Relationship Id="rId192" Type="http://schemas.openxmlformats.org/officeDocument/2006/relationships/image" Target="media/image105.jpg"/><Relationship Id="rId197" Type="http://schemas.openxmlformats.org/officeDocument/2006/relationships/image" Target="media/image110.jpg"/><Relationship Id="rId206" Type="http://schemas.openxmlformats.org/officeDocument/2006/relationships/image" Target="media/image119.jpg"/><Relationship Id="rId201" Type="http://schemas.openxmlformats.org/officeDocument/2006/relationships/image" Target="media/image114.jpg"/><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oleObject" Target="embeddings/oleObject5.bin"/><Relationship Id="rId38" Type="http://schemas.openxmlformats.org/officeDocument/2006/relationships/image" Target="media/image22.wmf"/><Relationship Id="rId59" Type="http://schemas.openxmlformats.org/officeDocument/2006/relationships/oleObject" Target="embeddings/oleObject18.bin"/><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image" Target="media/image70.wmf"/><Relationship Id="rId129" Type="http://schemas.openxmlformats.org/officeDocument/2006/relationships/image" Target="media/image73.wmf"/><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26.bin"/><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oleObject" Target="embeddings/oleObject53.bin"/><Relationship Id="rId145" Type="http://schemas.openxmlformats.org/officeDocument/2006/relationships/image" Target="media/image81.wmf"/><Relationship Id="rId161" Type="http://schemas.openxmlformats.org/officeDocument/2006/relationships/image" Target="media/image89.wmf"/><Relationship Id="rId166" Type="http://schemas.openxmlformats.org/officeDocument/2006/relationships/oleObject" Target="embeddings/oleObject66.bin"/><Relationship Id="rId182" Type="http://schemas.openxmlformats.org/officeDocument/2006/relationships/oleObject" Target="embeddings/oleObject74.bin"/><Relationship Id="rId187" Type="http://schemas.openxmlformats.org/officeDocument/2006/relationships/image" Target="media/image102.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5.jpeg"/><Relationship Id="rId23" Type="http://schemas.openxmlformats.org/officeDocument/2006/relationships/image" Target="media/image14.jpg"/><Relationship Id="rId28" Type="http://schemas.openxmlformats.org/officeDocument/2006/relationships/image" Target="media/image17.wmf"/><Relationship Id="rId49" Type="http://schemas.openxmlformats.org/officeDocument/2006/relationships/oleObject" Target="embeddings/oleObject13.bin"/><Relationship Id="rId114" Type="http://schemas.openxmlformats.org/officeDocument/2006/relationships/oleObject" Target="embeddings/oleObject41.bin"/><Relationship Id="rId119" Type="http://schemas.openxmlformats.org/officeDocument/2006/relationships/oleObject" Target="embeddings/oleObject43.bin"/><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5.wmf"/><Relationship Id="rId130" Type="http://schemas.openxmlformats.org/officeDocument/2006/relationships/oleObject" Target="embeddings/oleObject48.bin"/><Relationship Id="rId135" Type="http://schemas.openxmlformats.org/officeDocument/2006/relationships/image" Target="media/image76.wmf"/><Relationship Id="rId151" Type="http://schemas.openxmlformats.org/officeDocument/2006/relationships/image" Target="media/image84.wmf"/><Relationship Id="rId156" Type="http://schemas.openxmlformats.org/officeDocument/2006/relationships/oleObject" Target="embeddings/oleObject61.bin"/><Relationship Id="rId177" Type="http://schemas.openxmlformats.org/officeDocument/2006/relationships/image" Target="media/image97.wmf"/><Relationship Id="rId198" Type="http://schemas.openxmlformats.org/officeDocument/2006/relationships/image" Target="media/image111.jpg"/><Relationship Id="rId172" Type="http://schemas.openxmlformats.org/officeDocument/2006/relationships/oleObject" Target="embeddings/oleObject69.bin"/><Relationship Id="rId193" Type="http://schemas.openxmlformats.org/officeDocument/2006/relationships/image" Target="media/image106.jpg"/><Relationship Id="rId202" Type="http://schemas.openxmlformats.org/officeDocument/2006/relationships/image" Target="media/image115.jpg"/><Relationship Id="rId207" Type="http://schemas.openxmlformats.org/officeDocument/2006/relationships/image" Target="media/image120.jp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8.bin"/><Relationship Id="rId109" Type="http://schemas.openxmlformats.org/officeDocument/2006/relationships/image" Target="media/image62.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6.bin"/><Relationship Id="rId76" Type="http://schemas.openxmlformats.org/officeDocument/2006/relationships/image" Target="media/image41.wmf"/><Relationship Id="rId97" Type="http://schemas.openxmlformats.org/officeDocument/2006/relationships/image" Target="media/image55.jpeg"/><Relationship Id="rId104" Type="http://schemas.openxmlformats.org/officeDocument/2006/relationships/oleObject" Target="embeddings/oleObject36.bin"/><Relationship Id="rId120" Type="http://schemas.openxmlformats.org/officeDocument/2006/relationships/image" Target="media/image68.wmf"/><Relationship Id="rId125" Type="http://schemas.openxmlformats.org/officeDocument/2006/relationships/oleObject" Target="embeddings/oleObject46.bin"/><Relationship Id="rId141" Type="http://schemas.openxmlformats.org/officeDocument/2006/relationships/image" Target="media/image79.wmf"/><Relationship Id="rId146" Type="http://schemas.openxmlformats.org/officeDocument/2006/relationships/oleObject" Target="embeddings/oleObject56.bin"/><Relationship Id="rId167" Type="http://schemas.openxmlformats.org/officeDocument/2006/relationships/image" Target="media/image92.wmf"/><Relationship Id="rId188" Type="http://schemas.openxmlformats.org/officeDocument/2006/relationships/oleObject" Target="embeddings/oleObject77.bin"/><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50.jpeg"/><Relationship Id="rId162" Type="http://schemas.openxmlformats.org/officeDocument/2006/relationships/oleObject" Target="embeddings/oleObject64.bin"/><Relationship Id="rId183" Type="http://schemas.openxmlformats.org/officeDocument/2006/relationships/image" Target="media/image100.wmf"/><Relationship Id="rId213" Type="http://schemas.openxmlformats.org/officeDocument/2006/relationships/image" Target="media/image126.jpe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oleObject" Target="embeddings/oleObject11.bin"/><Relationship Id="rId66" Type="http://schemas.openxmlformats.org/officeDocument/2006/relationships/image" Target="media/image36.wmf"/><Relationship Id="rId87" Type="http://schemas.openxmlformats.org/officeDocument/2006/relationships/oleObject" Target="embeddings/oleObject33.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4.wmf"/><Relationship Id="rId136" Type="http://schemas.openxmlformats.org/officeDocument/2006/relationships/oleObject" Target="embeddings/oleObject51.bin"/><Relationship Id="rId157" Type="http://schemas.openxmlformats.org/officeDocument/2006/relationships/image" Target="media/image87.wmf"/><Relationship Id="rId178" Type="http://schemas.openxmlformats.org/officeDocument/2006/relationships/oleObject" Target="embeddings/oleObject72.bin"/><Relationship Id="rId61" Type="http://schemas.openxmlformats.org/officeDocument/2006/relationships/oleObject" Target="embeddings/oleObject19.bin"/><Relationship Id="rId82" Type="http://schemas.openxmlformats.org/officeDocument/2006/relationships/image" Target="media/image44.wmf"/><Relationship Id="rId152" Type="http://schemas.openxmlformats.org/officeDocument/2006/relationships/oleObject" Target="embeddings/oleObject59.bin"/><Relationship Id="rId173" Type="http://schemas.openxmlformats.org/officeDocument/2006/relationships/image" Target="media/image95.wmf"/><Relationship Id="rId194" Type="http://schemas.openxmlformats.org/officeDocument/2006/relationships/image" Target="media/image107.jpg"/><Relationship Id="rId199" Type="http://schemas.openxmlformats.org/officeDocument/2006/relationships/image" Target="media/image112.jpg"/><Relationship Id="rId203" Type="http://schemas.openxmlformats.org/officeDocument/2006/relationships/image" Target="media/image116.jpg"/><Relationship Id="rId208" Type="http://schemas.openxmlformats.org/officeDocument/2006/relationships/image" Target="media/image121.jpg"/><Relationship Id="rId19" Type="http://schemas.openxmlformats.org/officeDocument/2006/relationships/image" Target="media/image10.jpeg"/><Relationship Id="rId14" Type="http://schemas.openxmlformats.org/officeDocument/2006/relationships/image" Target="media/image5.jpg"/><Relationship Id="rId30" Type="http://schemas.openxmlformats.org/officeDocument/2006/relationships/image" Target="media/image18.wmf"/><Relationship Id="rId35" Type="http://schemas.openxmlformats.org/officeDocument/2006/relationships/oleObject" Target="embeddings/oleObject6.bin"/><Relationship Id="rId56" Type="http://schemas.openxmlformats.org/officeDocument/2006/relationships/image" Target="media/image31.wmf"/><Relationship Id="rId77" Type="http://schemas.openxmlformats.org/officeDocument/2006/relationships/oleObject" Target="embeddings/oleObject27.bin"/><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image" Target="media/image71.wmf"/><Relationship Id="rId147" Type="http://schemas.openxmlformats.org/officeDocument/2006/relationships/image" Target="media/image82.wmf"/><Relationship Id="rId168" Type="http://schemas.openxmlformats.org/officeDocument/2006/relationships/oleObject" Target="embeddings/oleObject67.bin"/><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9.wmf"/><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oleObject" Target="embeddings/oleObject44.bin"/><Relationship Id="rId142" Type="http://schemas.openxmlformats.org/officeDocument/2006/relationships/oleObject" Target="embeddings/oleObject54.bin"/><Relationship Id="rId163" Type="http://schemas.openxmlformats.org/officeDocument/2006/relationships/image" Target="media/image90.wmf"/><Relationship Id="rId184" Type="http://schemas.openxmlformats.org/officeDocument/2006/relationships/oleObject" Target="embeddings/oleObject75.bin"/><Relationship Id="rId18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127.gif"/><Relationship Id="rId25" Type="http://schemas.openxmlformats.org/officeDocument/2006/relationships/oleObject" Target="embeddings/oleObject1.bin"/><Relationship Id="rId46" Type="http://schemas.openxmlformats.org/officeDocument/2006/relationships/image" Target="media/image26.wmf"/><Relationship Id="rId67" Type="http://schemas.openxmlformats.org/officeDocument/2006/relationships/oleObject" Target="embeddings/oleObject22.bin"/><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oleObject" Target="embeddings/oleObject62.bin"/><Relationship Id="rId20" Type="http://schemas.openxmlformats.org/officeDocument/2006/relationships/image" Target="media/image11.jpeg"/><Relationship Id="rId41" Type="http://schemas.openxmlformats.org/officeDocument/2006/relationships/oleObject" Target="embeddings/oleObject9.bin"/><Relationship Id="rId62" Type="http://schemas.openxmlformats.org/officeDocument/2006/relationships/image" Target="media/image34.wmf"/><Relationship Id="rId83" Type="http://schemas.openxmlformats.org/officeDocument/2006/relationships/oleObject" Target="embeddings/oleObject30.bin"/><Relationship Id="rId88" Type="http://schemas.openxmlformats.org/officeDocument/2006/relationships/image" Target="media/image46.jpeg"/><Relationship Id="rId111" Type="http://schemas.openxmlformats.org/officeDocument/2006/relationships/image" Target="media/image63.wmf"/><Relationship Id="rId132" Type="http://schemas.openxmlformats.org/officeDocument/2006/relationships/oleObject" Target="embeddings/oleObject49.bin"/><Relationship Id="rId153" Type="http://schemas.openxmlformats.org/officeDocument/2006/relationships/image" Target="media/image85.wmf"/><Relationship Id="rId174" Type="http://schemas.openxmlformats.org/officeDocument/2006/relationships/oleObject" Target="embeddings/oleObject70.bin"/><Relationship Id="rId179" Type="http://schemas.openxmlformats.org/officeDocument/2006/relationships/image" Target="media/image98.wmf"/><Relationship Id="rId195" Type="http://schemas.openxmlformats.org/officeDocument/2006/relationships/image" Target="media/image108.jpg"/><Relationship Id="rId209" Type="http://schemas.openxmlformats.org/officeDocument/2006/relationships/image" Target="media/image122.jpeg"/><Relationship Id="rId190" Type="http://schemas.openxmlformats.org/officeDocument/2006/relationships/oleObject" Target="embeddings/oleObject78.bin"/><Relationship Id="rId204" Type="http://schemas.openxmlformats.org/officeDocument/2006/relationships/image" Target="media/image117.jpg"/><Relationship Id="rId15" Type="http://schemas.openxmlformats.org/officeDocument/2006/relationships/image" Target="media/image6.jpg"/><Relationship Id="rId36" Type="http://schemas.openxmlformats.org/officeDocument/2006/relationships/image" Target="media/image21.wmf"/><Relationship Id="rId57" Type="http://schemas.openxmlformats.org/officeDocument/2006/relationships/oleObject" Target="embeddings/oleObject17.bin"/><Relationship Id="rId106" Type="http://schemas.openxmlformats.org/officeDocument/2006/relationships/oleObject" Target="embeddings/oleObject37.bin"/><Relationship Id="rId127" Type="http://schemas.openxmlformats.org/officeDocument/2006/relationships/image" Target="media/image72.wmf"/><Relationship Id="rId10" Type="http://schemas.openxmlformats.org/officeDocument/2006/relationships/header" Target="header1.xml"/><Relationship Id="rId31" Type="http://schemas.openxmlformats.org/officeDocument/2006/relationships/oleObject" Target="embeddings/oleObject4.bin"/><Relationship Id="rId52" Type="http://schemas.openxmlformats.org/officeDocument/2006/relationships/image" Target="media/image29.wmf"/><Relationship Id="rId73" Type="http://schemas.openxmlformats.org/officeDocument/2006/relationships/oleObject" Target="embeddings/oleObject25.bin"/><Relationship Id="rId78" Type="http://schemas.openxmlformats.org/officeDocument/2006/relationships/image" Target="media/image42.wmf"/><Relationship Id="rId94" Type="http://schemas.openxmlformats.org/officeDocument/2006/relationships/image" Target="media/image52.jpeg"/><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69.wmf"/><Relationship Id="rId143" Type="http://schemas.openxmlformats.org/officeDocument/2006/relationships/image" Target="media/image80.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image" Target="media/image93.wmf"/><Relationship Id="rId185"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oleObject" Target="embeddings/oleObject73.bin"/><Relationship Id="rId210" Type="http://schemas.openxmlformats.org/officeDocument/2006/relationships/image" Target="media/image123.jpeg"/><Relationship Id="rId215" Type="http://schemas.openxmlformats.org/officeDocument/2006/relationships/fontTable" Target="fontTable.xml"/><Relationship Id="rId26" Type="http://schemas.openxmlformats.org/officeDocument/2006/relationships/image" Target="media/image16.wmf"/><Relationship Id="rId47" Type="http://schemas.openxmlformats.org/officeDocument/2006/relationships/oleObject" Target="embeddings/oleObject12.bin"/><Relationship Id="rId68" Type="http://schemas.openxmlformats.org/officeDocument/2006/relationships/image" Target="media/image37.wmf"/><Relationship Id="rId89" Type="http://schemas.openxmlformats.org/officeDocument/2006/relationships/image" Target="media/image47.jpeg"/><Relationship Id="rId112" Type="http://schemas.openxmlformats.org/officeDocument/2006/relationships/oleObject" Target="embeddings/oleObject40.bin"/><Relationship Id="rId133" Type="http://schemas.openxmlformats.org/officeDocument/2006/relationships/image" Target="media/image75.wmf"/><Relationship Id="rId154" Type="http://schemas.openxmlformats.org/officeDocument/2006/relationships/oleObject" Target="embeddings/oleObject60.bin"/><Relationship Id="rId175" Type="http://schemas.openxmlformats.org/officeDocument/2006/relationships/image" Target="media/image96.wmf"/><Relationship Id="rId196" Type="http://schemas.openxmlformats.org/officeDocument/2006/relationships/image" Target="media/image109.jpg"/><Relationship Id="rId200" Type="http://schemas.openxmlformats.org/officeDocument/2006/relationships/image" Target="media/image113.jpg"/><Relationship Id="rId16"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69ADF-C628-41F2-BE88-40028F5A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Pages>
  <Words>30704</Words>
  <Characters>175016</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1152</cp:revision>
  <cp:lastPrinted>2015-09-20T23:00:00Z</cp:lastPrinted>
  <dcterms:created xsi:type="dcterms:W3CDTF">2015-08-21T22:44:00Z</dcterms:created>
  <dcterms:modified xsi:type="dcterms:W3CDTF">2015-09-20T23:00:00Z</dcterms:modified>
</cp:coreProperties>
</file>